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60" w:rsidRDefault="00941060" w:rsidP="00252906">
      <w:pPr>
        <w:tabs>
          <w:tab w:val="left" w:pos="5550"/>
        </w:tabs>
        <w:rPr>
          <w:sz w:val="28"/>
          <w:szCs w:val="28"/>
        </w:rPr>
      </w:pPr>
    </w:p>
    <w:p w:rsidR="00451F61" w:rsidRPr="00581E6B" w:rsidRDefault="00451F61" w:rsidP="00451F61">
      <w:pPr>
        <w:tabs>
          <w:tab w:val="left" w:pos="5550"/>
        </w:tabs>
        <w:jc w:val="right"/>
        <w:rPr>
          <w:b/>
          <w:sz w:val="28"/>
          <w:szCs w:val="28"/>
        </w:rPr>
      </w:pPr>
      <w:r w:rsidRPr="00581E6B">
        <w:rPr>
          <w:b/>
          <w:sz w:val="28"/>
          <w:szCs w:val="28"/>
        </w:rPr>
        <w:t xml:space="preserve">Приложение </w:t>
      </w:r>
      <w:r w:rsidR="00252906" w:rsidRPr="00581E6B">
        <w:rPr>
          <w:b/>
          <w:sz w:val="28"/>
          <w:szCs w:val="28"/>
        </w:rPr>
        <w:t>№</w:t>
      </w:r>
      <w:r w:rsidRPr="00581E6B">
        <w:rPr>
          <w:b/>
          <w:sz w:val="28"/>
          <w:szCs w:val="28"/>
        </w:rPr>
        <w:t>1</w:t>
      </w:r>
    </w:p>
    <w:p w:rsidR="00252906" w:rsidRDefault="00252906" w:rsidP="00451F6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</w:p>
    <w:p w:rsidR="00451F61" w:rsidRPr="00451F61" w:rsidRDefault="00451F61" w:rsidP="00451F61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451F61">
        <w:rPr>
          <w:b/>
          <w:color w:val="000000"/>
        </w:rPr>
        <w:t>ТЕХНИЧЕСКИЕ ТРЕБОВАНИЯ</w:t>
      </w:r>
    </w:p>
    <w:p w:rsidR="00252906" w:rsidRPr="00252906" w:rsidRDefault="00451F61" w:rsidP="0025290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</w:rPr>
      </w:pPr>
      <w:r w:rsidRPr="00451F61">
        <w:rPr>
          <w:b/>
          <w:color w:val="000000"/>
        </w:rPr>
        <w:t xml:space="preserve">НА </w:t>
      </w:r>
      <w:r w:rsidR="00252906">
        <w:rPr>
          <w:b/>
          <w:color w:val="000000"/>
        </w:rPr>
        <w:t>СОВМЕЩЕННУЮ ФАКЕЛЬНУЮ УСТАНОВКУ</w:t>
      </w:r>
    </w:p>
    <w:p w:rsidR="00451F61" w:rsidRPr="00451F61" w:rsidRDefault="00451F61" w:rsidP="00252906">
      <w:pPr>
        <w:spacing w:before="120" w:after="120" w:line="360" w:lineRule="auto"/>
        <w:jc w:val="both"/>
      </w:pPr>
      <w:r w:rsidRPr="00451F61">
        <w:t>Технические требования составлены на факельную установку, предназначенную для сжигания сбросов горючих углеводородных газов от технологических аппаратов.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08"/>
        <w:gridCol w:w="1590"/>
        <w:gridCol w:w="508"/>
        <w:gridCol w:w="1191"/>
        <w:gridCol w:w="907"/>
        <w:gridCol w:w="1290"/>
        <w:gridCol w:w="808"/>
        <w:gridCol w:w="1673"/>
      </w:tblGrid>
      <w:tr w:rsidR="00451F61" w:rsidRPr="00451F61" w:rsidTr="00451F61">
        <w:tc>
          <w:tcPr>
            <w:tcW w:w="10065" w:type="dxa"/>
            <w:gridSpan w:val="9"/>
            <w:shd w:val="clear" w:color="auto" w:fill="D9D9D9"/>
          </w:tcPr>
          <w:p w:rsidR="00451F61" w:rsidRPr="00451F61" w:rsidRDefault="00451F61" w:rsidP="00451F61">
            <w:pPr>
              <w:numPr>
                <w:ilvl w:val="0"/>
                <w:numId w:val="2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451F61">
              <w:rPr>
                <w:b/>
              </w:rPr>
              <w:t>КЛИМАТИЧЕСКИЕ УСЛОВИЯ РАЙОНА ЭКСПЛУАТАЦИИ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Место расположения  объекта, где установлен аппарат (город, район)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 xml:space="preserve">Метельное </w:t>
            </w:r>
            <w:proofErr w:type="spellStart"/>
            <w:r w:rsidRPr="00451F61">
              <w:t>м.р</w:t>
            </w:r>
            <w:proofErr w:type="spellEnd"/>
            <w:r w:rsidRPr="00451F61">
              <w:t>.</w:t>
            </w:r>
          </w:p>
          <w:p w:rsidR="00451F61" w:rsidRPr="00451F61" w:rsidRDefault="00451F61" w:rsidP="00451F61">
            <w:pPr>
              <w:jc w:val="center"/>
            </w:pPr>
            <w:r w:rsidRPr="00451F61">
              <w:t xml:space="preserve">Тюменская область, Ямало-Ненецкий автономный округ, </w:t>
            </w:r>
            <w:proofErr w:type="spellStart"/>
            <w:r w:rsidRPr="00451F61">
              <w:t>Пуровский</w:t>
            </w:r>
            <w:proofErr w:type="spellEnd"/>
            <w:r w:rsidRPr="00451F61">
              <w:t xml:space="preserve"> район,</w:t>
            </w:r>
          </w:p>
          <w:p w:rsidR="00451F61" w:rsidRPr="00451F61" w:rsidRDefault="00451F61" w:rsidP="00451F61">
            <w:pPr>
              <w:jc w:val="center"/>
            </w:pPr>
            <w:r w:rsidRPr="00451F61">
              <w:t xml:space="preserve">МО – г. </w:t>
            </w:r>
            <w:proofErr w:type="spellStart"/>
            <w:r w:rsidRPr="00451F61">
              <w:t>Губкинский</w:t>
            </w:r>
            <w:proofErr w:type="spellEnd"/>
            <w:r w:rsidRPr="00451F61">
              <w:t>.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</w:t>
            </w:r>
            <w:proofErr w:type="gramStart"/>
            <w:r w:rsidRPr="00451F61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 xml:space="preserve">минус </w:t>
            </w:r>
            <w:r w:rsidRPr="00451F61">
              <w:rPr>
                <w:szCs w:val="20"/>
                <w:lang w:eastAsia="en-US"/>
              </w:rPr>
              <w:t>47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rPr>
                <w:szCs w:val="20"/>
                <w:lang w:eastAsia="en-US"/>
              </w:rPr>
              <w:t>Средняя температура наиболее холодных суток, с обеспеченностью 98%, °</w:t>
            </w:r>
            <w:proofErr w:type="gramStart"/>
            <w:r w:rsidRPr="00451F61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rPr>
                <w:bCs/>
              </w:rPr>
              <w:t>минус 54</w:t>
            </w:r>
          </w:p>
        </w:tc>
      </w:tr>
      <w:tr w:rsidR="00451F61" w:rsidRPr="00451F61" w:rsidTr="00451F61">
        <w:trPr>
          <w:trHeight w:val="393"/>
        </w:trPr>
        <w:tc>
          <w:tcPr>
            <w:tcW w:w="990" w:type="dxa"/>
            <w:vMerge w:val="restart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2698" w:type="dxa"/>
            <w:gridSpan w:val="2"/>
            <w:vMerge w:val="restart"/>
            <w:shd w:val="clear" w:color="auto" w:fill="auto"/>
          </w:tcPr>
          <w:p w:rsidR="00451F61" w:rsidRPr="00451F61" w:rsidRDefault="00451F61" w:rsidP="00451F61">
            <w:r w:rsidRPr="00451F61">
              <w:rPr>
                <w:szCs w:val="20"/>
                <w:lang w:eastAsia="en-US"/>
              </w:rPr>
              <w:t>Температура окружающего воздуха, °</w:t>
            </w:r>
            <w:proofErr w:type="gramStart"/>
            <w:r w:rsidRPr="00451F61">
              <w:rPr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1699" w:type="dxa"/>
            <w:gridSpan w:val="2"/>
            <w:shd w:val="clear" w:color="auto" w:fill="auto"/>
          </w:tcPr>
          <w:p w:rsidR="00451F61" w:rsidRPr="00451F61" w:rsidRDefault="00451F61" w:rsidP="00451F61">
            <w:pPr>
              <w:rPr>
                <w:lang w:val="en-US"/>
              </w:rPr>
            </w:pPr>
            <w:r w:rsidRPr="00451F61">
              <w:rPr>
                <w:lang w:val="en-US"/>
              </w:rPr>
              <w:t>min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bCs/>
              </w:rPr>
            </w:pPr>
            <w:r w:rsidRPr="00451F61">
              <w:rPr>
                <w:bCs/>
              </w:rPr>
              <w:t>минус 55</w:t>
            </w:r>
          </w:p>
        </w:tc>
      </w:tr>
      <w:tr w:rsidR="00451F61" w:rsidRPr="00451F61" w:rsidTr="00451F61">
        <w:tc>
          <w:tcPr>
            <w:tcW w:w="990" w:type="dxa"/>
            <w:vMerge/>
            <w:shd w:val="clear" w:color="auto" w:fill="auto"/>
          </w:tcPr>
          <w:p w:rsidR="00451F61" w:rsidRPr="00451F61" w:rsidRDefault="00451F61" w:rsidP="00451F61">
            <w:pPr>
              <w:ind w:right="1805"/>
            </w:pPr>
          </w:p>
        </w:tc>
        <w:tc>
          <w:tcPr>
            <w:tcW w:w="2698" w:type="dxa"/>
            <w:gridSpan w:val="2"/>
            <w:vMerge/>
            <w:shd w:val="clear" w:color="auto" w:fill="auto"/>
          </w:tcPr>
          <w:p w:rsidR="00451F61" w:rsidRPr="00451F61" w:rsidRDefault="00451F61" w:rsidP="00451F61"/>
        </w:tc>
        <w:tc>
          <w:tcPr>
            <w:tcW w:w="1699" w:type="dxa"/>
            <w:gridSpan w:val="2"/>
            <w:shd w:val="clear" w:color="auto" w:fill="auto"/>
          </w:tcPr>
          <w:p w:rsidR="00451F61" w:rsidRPr="00451F61" w:rsidRDefault="00451F61" w:rsidP="00451F61">
            <w:pPr>
              <w:rPr>
                <w:lang w:val="en-US"/>
              </w:rPr>
            </w:pPr>
            <w:r w:rsidRPr="00451F61">
              <w:rPr>
                <w:lang w:val="en-US"/>
              </w:rPr>
              <w:t>max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bCs/>
              </w:rPr>
            </w:pPr>
            <w:r w:rsidRPr="00451F61">
              <w:rPr>
                <w:bCs/>
              </w:rPr>
              <w:t>36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bCs/>
              </w:rPr>
            </w:pPr>
            <w:r w:rsidRPr="00451F61">
              <w:rPr>
                <w:bCs/>
              </w:rPr>
              <w:t>5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rPr>
                <w:szCs w:val="20"/>
                <w:lang w:eastAsia="en-US"/>
              </w:rPr>
              <w:t>Ветровая нагрузка, кПа (кгс/м</w:t>
            </w:r>
            <w:proofErr w:type="gramStart"/>
            <w:r w:rsidRPr="00451F61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451F61">
              <w:rPr>
                <w:szCs w:val="20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bCs/>
              </w:rPr>
            </w:pPr>
            <w:r w:rsidRPr="00451F61">
              <w:rPr>
                <w:bCs/>
              </w:rPr>
              <w:t>0,23 (23)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Район по ветровой нагрузке по СП 20.13330.2016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rPr>
                <w:lang w:val="en-US"/>
              </w:rPr>
              <w:t>I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Нормативная снеговая нагрузка</w:t>
            </w:r>
            <w:r w:rsidRPr="00451F61">
              <w:rPr>
                <w:szCs w:val="20"/>
                <w:lang w:eastAsia="en-US"/>
              </w:rPr>
              <w:t>, кПа (кгс/м</w:t>
            </w:r>
            <w:proofErr w:type="gramStart"/>
            <w:r w:rsidRPr="00451F61">
              <w:rPr>
                <w:szCs w:val="20"/>
                <w:vertAlign w:val="superscript"/>
                <w:lang w:eastAsia="en-US"/>
              </w:rPr>
              <w:t>2</w:t>
            </w:r>
            <w:proofErr w:type="gramEnd"/>
            <w:r w:rsidRPr="00451F61">
              <w:rPr>
                <w:szCs w:val="20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2,5 (250)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Снеговой район по СП 20.13330.2016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lang w:val="en-US"/>
              </w:rPr>
            </w:pPr>
            <w:r w:rsidRPr="00451F61">
              <w:rPr>
                <w:lang w:val="en-US"/>
              </w:rPr>
              <w:t>V</w:t>
            </w:r>
          </w:p>
        </w:tc>
      </w:tr>
      <w:tr w:rsidR="00451F61" w:rsidRPr="00451F61" w:rsidTr="00451F61">
        <w:tc>
          <w:tcPr>
            <w:tcW w:w="10065" w:type="dxa"/>
            <w:gridSpan w:val="9"/>
            <w:shd w:val="clear" w:color="auto" w:fill="D9D9D9"/>
          </w:tcPr>
          <w:p w:rsidR="00451F61" w:rsidRPr="00451F61" w:rsidRDefault="00451F61" w:rsidP="00451F61">
            <w:pPr>
              <w:numPr>
                <w:ilvl w:val="0"/>
                <w:numId w:val="2"/>
              </w:numPr>
              <w:spacing w:before="120" w:after="120" w:line="360" w:lineRule="auto"/>
              <w:ind w:right="-94"/>
              <w:jc w:val="center"/>
              <w:rPr>
                <w:b/>
              </w:rPr>
            </w:pPr>
            <w:r w:rsidRPr="00451F61">
              <w:rPr>
                <w:b/>
              </w:rPr>
              <w:t>ТЕХНИЧЕСКИЕ ХАРАКТЕРИСТИКИ И ОСНОВНОЙ СОСТАВ ОБОРУДОВАНИЯ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Тип факельной установки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proofErr w:type="gramStart"/>
            <w:r w:rsidRPr="00451F61">
              <w:t>Вертикальная</w:t>
            </w:r>
            <w:proofErr w:type="gramEnd"/>
            <w:r w:rsidRPr="00451F61">
              <w:t>, открытого типа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Вид факельной установки по давлению источника сброса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Совмещенная факельная установка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Количество факельных стволов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2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Вид сжигаемой среды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+ )</w:t>
            </w:r>
            <w:r w:rsidRPr="00451F61">
              <w:tab/>
              <w:t>Газ</w:t>
            </w:r>
            <w:proofErr w:type="gramStart"/>
            <w:r w:rsidRPr="00451F61">
              <w:tab/>
              <w:t>(    )</w:t>
            </w:r>
            <w:r w:rsidRPr="00451F61">
              <w:tab/>
            </w:r>
            <w:proofErr w:type="gramEnd"/>
            <w:r w:rsidRPr="00451F61">
              <w:t>Жидкость</w:t>
            </w:r>
          </w:p>
          <w:p w:rsidR="00451F61" w:rsidRPr="00451F61" w:rsidRDefault="00451F61" w:rsidP="00451F61">
            <w:pPr>
              <w:jc w:val="center"/>
            </w:pPr>
            <w:r w:rsidRPr="00451F61">
              <w:t>(   )</w:t>
            </w:r>
            <w:r w:rsidRPr="00451F61">
              <w:tab/>
              <w:t>Газожидкостная смесь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Вид сброса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( + )</w:t>
            </w:r>
            <w:r w:rsidRPr="00451F61">
              <w:tab/>
              <w:t>Постоянный</w:t>
            </w:r>
            <w:proofErr w:type="gramStart"/>
            <w:r w:rsidRPr="00451F61">
              <w:tab/>
              <w:t>(   )</w:t>
            </w:r>
            <w:r w:rsidRPr="00451F61">
              <w:tab/>
            </w:r>
            <w:proofErr w:type="gramEnd"/>
            <w:r w:rsidRPr="00451F61">
              <w:t>Периодический</w:t>
            </w:r>
            <w:r w:rsidRPr="00451F61">
              <w:tab/>
              <w:t>( + )</w:t>
            </w:r>
            <w:r w:rsidRPr="00451F61">
              <w:tab/>
              <w:t>Аварийный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Контроль пламени дежурной горелки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 xml:space="preserve">(   ) </w:t>
            </w:r>
            <w:proofErr w:type="gramStart"/>
            <w:r w:rsidRPr="00451F61">
              <w:t>Нужен</w:t>
            </w:r>
            <w:proofErr w:type="gramEnd"/>
            <w:r w:rsidRPr="00451F61">
              <w:t xml:space="preserve">  (   ) Нужен на одной горелке </w:t>
            </w:r>
          </w:p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 xml:space="preserve">( + ) </w:t>
            </w:r>
            <w:proofErr w:type="gramStart"/>
            <w:r w:rsidRPr="00451F61">
              <w:t>Нужен</w:t>
            </w:r>
            <w:proofErr w:type="gramEnd"/>
            <w:r w:rsidRPr="00451F61">
              <w:t xml:space="preserve"> на всех горелках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Розжиг дежурной горелки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(    ) Бегущий огонь</w:t>
            </w:r>
            <w:proofErr w:type="gramStart"/>
            <w:r w:rsidRPr="00451F61">
              <w:t xml:space="preserve">  (  +  )  </w:t>
            </w:r>
            <w:proofErr w:type="gramEnd"/>
            <w:r w:rsidRPr="00451F61">
              <w:t>Запальник на горелке (    ) Ручной ( + ) Автоматический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Исполнение панели управления и розжига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 xml:space="preserve">(   ) </w:t>
            </w:r>
            <w:proofErr w:type="spellStart"/>
            <w:r w:rsidRPr="00451F61">
              <w:t>Климатозащищенное</w:t>
            </w:r>
            <w:proofErr w:type="spellEnd"/>
            <w:proofErr w:type="gramStart"/>
            <w:r w:rsidRPr="00451F61">
              <w:t xml:space="preserve"> (   ) </w:t>
            </w:r>
            <w:proofErr w:type="gramEnd"/>
            <w:r w:rsidRPr="00451F61">
              <w:t xml:space="preserve">Взрывобезопасное ( + ) </w:t>
            </w:r>
            <w:proofErr w:type="spellStart"/>
            <w:r w:rsidRPr="00451F61">
              <w:t>Климатозащищенное</w:t>
            </w:r>
            <w:proofErr w:type="spellEnd"/>
            <w:r w:rsidRPr="00451F61">
              <w:t xml:space="preserve"> и взрывобезопасное 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Газ дежурной горелки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  ) Природный газ</w:t>
            </w:r>
            <w:proofErr w:type="gramStart"/>
            <w:r w:rsidRPr="00451F61">
              <w:t xml:space="preserve"> (   ) </w:t>
            </w:r>
            <w:proofErr w:type="gramEnd"/>
            <w:r w:rsidRPr="00451F61">
              <w:t>Пропан (  ) Попутный газ ( + ) Топливный газ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>Наличие сжатого воздуха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  ) Есть – сух/</w:t>
            </w:r>
            <w:proofErr w:type="spellStart"/>
            <w:r w:rsidRPr="00451F61">
              <w:t>влаж</w:t>
            </w:r>
            <w:proofErr w:type="spellEnd"/>
            <w:proofErr w:type="gramStart"/>
            <w:r w:rsidRPr="00451F61">
              <w:t xml:space="preserve"> ( + ) </w:t>
            </w:r>
            <w:proofErr w:type="gramEnd"/>
            <w:r w:rsidRPr="00451F61">
              <w:t>Нет</w:t>
            </w:r>
          </w:p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Давление ____ (МПа)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r w:rsidRPr="00451F61">
              <w:t>Электроэнергия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(380/220</w:t>
            </w:r>
            <w:proofErr w:type="gramStart"/>
            <w:r w:rsidRPr="00451F61">
              <w:t xml:space="preserve"> В</w:t>
            </w:r>
            <w:proofErr w:type="gramEnd"/>
            <w:r w:rsidRPr="00451F61">
              <w:t>, 50 Гц, 3/1 Фазы)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>Поставляемое оборудование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  ) Гидрозатвор</w:t>
            </w:r>
            <w:proofErr w:type="gramStart"/>
            <w:r w:rsidRPr="00451F61">
              <w:t xml:space="preserve"> ( + ) </w:t>
            </w:r>
            <w:proofErr w:type="gramEnd"/>
            <w:r w:rsidRPr="00451F61">
              <w:t xml:space="preserve">Система розжига </w:t>
            </w:r>
          </w:p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( + ) Ствол</w:t>
            </w:r>
            <w:proofErr w:type="gramStart"/>
            <w:r w:rsidRPr="00451F61">
              <w:t xml:space="preserve"> ( + ) </w:t>
            </w:r>
            <w:proofErr w:type="gramEnd"/>
            <w:r w:rsidRPr="00451F61">
              <w:t>Лестницы ( + ) Площадки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 xml:space="preserve">Давление топливного газа, МПа 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3…5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>Общая высота факельной установки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Определить расчетом</w:t>
            </w:r>
            <w:proofErr w:type="gramStart"/>
            <w:r w:rsidRPr="00451F61">
              <w:rPr>
                <w:vertAlign w:val="superscript"/>
              </w:rPr>
              <w:t>1</w:t>
            </w:r>
            <w:proofErr w:type="gramEnd"/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>Диаметр факельного ствола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Определить расчетом</w:t>
            </w:r>
            <w:proofErr w:type="gramStart"/>
            <w:r w:rsidRPr="00451F61">
              <w:rPr>
                <w:vertAlign w:val="superscript"/>
              </w:rPr>
              <w:t>1</w:t>
            </w:r>
            <w:proofErr w:type="gramEnd"/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>Диаметр входного патрубка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Определить расчетом</w:t>
            </w:r>
            <w:proofErr w:type="gramStart"/>
            <w:r w:rsidRPr="00451F61">
              <w:rPr>
                <w:vertAlign w:val="superscript"/>
              </w:rPr>
              <w:t>1</w:t>
            </w:r>
            <w:proofErr w:type="gramEnd"/>
          </w:p>
        </w:tc>
      </w:tr>
      <w:tr w:rsidR="00451F61" w:rsidRPr="00451F61" w:rsidTr="00451F61">
        <w:tc>
          <w:tcPr>
            <w:tcW w:w="10065" w:type="dxa"/>
            <w:gridSpan w:val="9"/>
            <w:shd w:val="clear" w:color="auto" w:fill="auto"/>
          </w:tcPr>
          <w:p w:rsidR="00451F61" w:rsidRPr="00451F61" w:rsidRDefault="00451F61" w:rsidP="00451F61">
            <w:r w:rsidRPr="00451F61">
              <w:rPr>
                <w:vertAlign w:val="superscript"/>
              </w:rPr>
              <w:t>1</w:t>
            </w:r>
            <w:r w:rsidRPr="00451F61">
              <w:t>Расчеты высоты факельной установки, диаметра факельного ствола, диаметра входного патрубка выполнить в соответствии с требованиями Руководства по безопасности факельных систем утвержденному приказом Федеральной службы по экологическому, технологическому и атомному надзору от 26 декабря 2012 г. № 779.</w:t>
            </w:r>
          </w:p>
          <w:p w:rsidR="00451F61" w:rsidRPr="00451F61" w:rsidRDefault="00451F61" w:rsidP="00451F61">
            <w:r w:rsidRPr="00451F61">
              <w:t>Расчеты и КД согласовать с Заказчиком.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both"/>
            </w:pPr>
            <w:r w:rsidRPr="00451F61">
              <w:t xml:space="preserve">Высота установки входного патрубка, </w:t>
            </w:r>
            <w:proofErr w:type="gramStart"/>
            <w:r w:rsidRPr="00451F61">
              <w:t>м</w:t>
            </w:r>
            <w:proofErr w:type="gramEnd"/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2,5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451F61" w:rsidRPr="00451F61" w:rsidRDefault="00451F61" w:rsidP="00451F61">
            <w:r w:rsidRPr="00451F61">
              <w:t>Климатическое исполнение по ГОСТ 15150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ХЛ</w:t>
            </w:r>
            <w:proofErr w:type="gramStart"/>
            <w:r w:rsidRPr="00451F61">
              <w:t>1</w:t>
            </w:r>
            <w:proofErr w:type="gramEnd"/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451F61" w:rsidRPr="00451F61" w:rsidRDefault="00451F61" w:rsidP="00451F61">
            <w:r w:rsidRPr="00451F61">
              <w:t>Срок службы факельной установки, лет, не менее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20</w:t>
            </w:r>
          </w:p>
        </w:tc>
      </w:tr>
      <w:tr w:rsidR="00451F61" w:rsidRPr="00451F61" w:rsidTr="00451F61">
        <w:tc>
          <w:tcPr>
            <w:tcW w:w="10065" w:type="dxa"/>
            <w:gridSpan w:val="9"/>
            <w:shd w:val="clear" w:color="auto" w:fill="auto"/>
          </w:tcPr>
          <w:p w:rsidR="00451F61" w:rsidRPr="00451F61" w:rsidRDefault="00451F61" w:rsidP="00451F61">
            <w:pPr>
              <w:numPr>
                <w:ilvl w:val="0"/>
                <w:numId w:val="2"/>
              </w:numPr>
              <w:spacing w:before="120" w:after="120" w:line="360" w:lineRule="auto"/>
              <w:ind w:right="-94"/>
              <w:jc w:val="center"/>
            </w:pPr>
            <w:r w:rsidRPr="00451F61">
              <w:rPr>
                <w:b/>
              </w:rPr>
              <w:t>ХАРАКТЕРИСТИКА РАБОЧЕЙ СРЕДЫ</w:t>
            </w:r>
          </w:p>
        </w:tc>
      </w:tr>
      <w:tr w:rsidR="00451F61" w:rsidRPr="00451F61" w:rsidTr="00451F61">
        <w:tc>
          <w:tcPr>
            <w:tcW w:w="5387" w:type="dxa"/>
            <w:gridSpan w:val="5"/>
            <w:shd w:val="clear" w:color="auto" w:fill="auto"/>
          </w:tcPr>
          <w:p w:rsidR="00451F61" w:rsidRPr="00451F61" w:rsidRDefault="00451F61" w:rsidP="00451F61"/>
        </w:tc>
        <w:tc>
          <w:tcPr>
            <w:tcW w:w="2197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ФНД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ФВД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451F61" w:rsidRPr="00451F61" w:rsidRDefault="00451F61" w:rsidP="00451F61">
            <w:r w:rsidRPr="00451F61">
              <w:t>Расход, ст</w:t>
            </w:r>
            <w:proofErr w:type="gramStart"/>
            <w:r w:rsidRPr="00451F61">
              <w:t>.м</w:t>
            </w:r>
            <w:proofErr w:type="gramEnd"/>
            <w:r w:rsidRPr="00451F61">
              <w:t>3/ч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2162,1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highlight w:val="yellow"/>
              </w:rPr>
            </w:pPr>
            <w:r w:rsidRPr="00451F61">
              <w:t>41666,7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451F61" w:rsidRPr="00451F61" w:rsidRDefault="00451F61" w:rsidP="00451F61">
            <w:r w:rsidRPr="00451F61">
              <w:t>Молекулярная масса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25,40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19,38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451F61" w:rsidRPr="00451F61" w:rsidRDefault="00451F61" w:rsidP="00451F61">
            <w:r w:rsidRPr="00451F61">
              <w:t>Температура, º</w:t>
            </w:r>
            <w:proofErr w:type="gramStart"/>
            <w:r w:rsidRPr="00451F61">
              <w:t>С</w:t>
            </w:r>
            <w:proofErr w:type="gramEnd"/>
          </w:p>
        </w:tc>
        <w:tc>
          <w:tcPr>
            <w:tcW w:w="2197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29,76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20,5</w:t>
            </w:r>
          </w:p>
        </w:tc>
      </w:tr>
      <w:tr w:rsidR="00451F61" w:rsidRPr="00451F61" w:rsidTr="00451F61">
        <w:tc>
          <w:tcPr>
            <w:tcW w:w="990" w:type="dxa"/>
            <w:shd w:val="clear" w:color="auto" w:fill="auto"/>
          </w:tcPr>
          <w:p w:rsidR="00451F61" w:rsidRPr="00451F61" w:rsidRDefault="00451F61" w:rsidP="00451F61">
            <w:pPr>
              <w:numPr>
                <w:ilvl w:val="1"/>
                <w:numId w:val="2"/>
              </w:numPr>
              <w:spacing w:before="120" w:after="120" w:line="360" w:lineRule="auto"/>
              <w:ind w:right="1805"/>
              <w:jc w:val="center"/>
            </w:pPr>
          </w:p>
        </w:tc>
        <w:tc>
          <w:tcPr>
            <w:tcW w:w="4397" w:type="dxa"/>
            <w:gridSpan w:val="4"/>
            <w:shd w:val="clear" w:color="auto" w:fill="auto"/>
            <w:vAlign w:val="center"/>
          </w:tcPr>
          <w:p w:rsidR="00451F61" w:rsidRPr="00451F61" w:rsidRDefault="00451F61" w:rsidP="00451F61">
            <w:r w:rsidRPr="00451F61">
              <w:t>Давление на входе в ствол, избыточное, МПа</w:t>
            </w:r>
          </w:p>
        </w:tc>
        <w:tc>
          <w:tcPr>
            <w:tcW w:w="2197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0,005*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0,05*</w:t>
            </w:r>
          </w:p>
        </w:tc>
      </w:tr>
      <w:tr w:rsidR="00451F61" w:rsidRPr="00451F61" w:rsidTr="00451F61">
        <w:tc>
          <w:tcPr>
            <w:tcW w:w="10065" w:type="dxa"/>
            <w:gridSpan w:val="9"/>
            <w:shd w:val="clear" w:color="auto" w:fill="auto"/>
          </w:tcPr>
          <w:p w:rsidR="00451F61" w:rsidRPr="00451F61" w:rsidRDefault="00451F61" w:rsidP="00451F61">
            <w:r w:rsidRPr="00451F61">
              <w:t>*Значение определить расчетом исходя из требований п.26 «Руководства по безопасности факельных систем» в части потери давления на участке от технологической установки до выхода из оголовка факельного коллектора не более 0,08 МПа (0,8 кгс/см</w:t>
            </w:r>
            <w:proofErr w:type="gramStart"/>
            <w:r w:rsidRPr="00451F61">
              <w:t>2</w:t>
            </w:r>
            <w:proofErr w:type="gramEnd"/>
            <w:r w:rsidRPr="00451F61">
              <w:t xml:space="preserve">). </w:t>
            </w:r>
          </w:p>
        </w:tc>
      </w:tr>
      <w:tr w:rsidR="00451F61" w:rsidRPr="00451F61" w:rsidTr="00451F61">
        <w:tc>
          <w:tcPr>
            <w:tcW w:w="2098" w:type="dxa"/>
            <w:gridSpan w:val="2"/>
            <w:vMerge w:val="restart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Тепловое излучение у основания ствола кВт/м</w:t>
            </w:r>
            <w:proofErr w:type="gramStart"/>
            <w:r w:rsidRPr="00451F61">
              <w:t>2</w:t>
            </w:r>
            <w:proofErr w:type="gramEnd"/>
          </w:p>
        </w:tc>
        <w:tc>
          <w:tcPr>
            <w:tcW w:w="2098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Неограниченное пребывание персонала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Эвакуация персонала в течени</w:t>
            </w:r>
            <w:proofErr w:type="gramStart"/>
            <w:r w:rsidRPr="00451F61">
              <w:t>и</w:t>
            </w:r>
            <w:proofErr w:type="gramEnd"/>
            <w:r w:rsidRPr="00451F61">
              <w:t xml:space="preserve"> 3 мин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Эвакуация персонала в течение 30 сек</w:t>
            </w:r>
          </w:p>
        </w:tc>
        <w:tc>
          <w:tcPr>
            <w:tcW w:w="1673" w:type="dxa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Полное запрещение пребывания персонала</w:t>
            </w:r>
          </w:p>
        </w:tc>
      </w:tr>
      <w:tr w:rsidR="00451F61" w:rsidRPr="00451F61" w:rsidTr="00451F61">
        <w:tc>
          <w:tcPr>
            <w:tcW w:w="2098" w:type="dxa"/>
            <w:gridSpan w:val="2"/>
            <w:vMerge/>
            <w:shd w:val="clear" w:color="auto" w:fill="auto"/>
          </w:tcPr>
          <w:p w:rsidR="00451F61" w:rsidRPr="00451F61" w:rsidRDefault="00451F61" w:rsidP="00451F61">
            <w:pPr>
              <w:jc w:val="center"/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+ ) 1,4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+ ) 2,8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+ ) 4,8</w:t>
            </w:r>
          </w:p>
        </w:tc>
        <w:tc>
          <w:tcPr>
            <w:tcW w:w="1673" w:type="dxa"/>
            <w:shd w:val="clear" w:color="auto" w:fill="auto"/>
          </w:tcPr>
          <w:p w:rsidR="00451F61" w:rsidRPr="00451F61" w:rsidRDefault="00451F61" w:rsidP="00451F61">
            <w:pPr>
              <w:jc w:val="center"/>
            </w:pPr>
            <w:r w:rsidRPr="00451F61">
              <w:t>( + ) 9,4</w:t>
            </w:r>
          </w:p>
        </w:tc>
      </w:tr>
    </w:tbl>
    <w:p w:rsidR="00451F61" w:rsidRPr="00451F61" w:rsidRDefault="00451F61" w:rsidP="00451F61">
      <w:pPr>
        <w:ind w:firstLine="709"/>
        <w:jc w:val="both"/>
      </w:pPr>
      <w:r w:rsidRPr="00451F61">
        <w:lastRenderedPageBreak/>
        <w:t>Факельную установку исполнить совмещённого типа (факельные стволы линий высокого и низкого давления объединить в единую установку).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Обеспечить бездымное сжигание газа низкого давления путем применения специального оголовка. Обеспечение </w:t>
      </w:r>
      <w:proofErr w:type="spellStart"/>
      <w:r w:rsidRPr="00451F61">
        <w:t>бездымности</w:t>
      </w:r>
      <w:proofErr w:type="spellEnd"/>
      <w:r w:rsidRPr="00451F61">
        <w:t xml:space="preserve"> для сжигания газа высокого давления не требуется.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Штуцеры слива конденсата исключить, обеспечить отведение конденсата в факельные коллекторы. </w:t>
      </w:r>
    </w:p>
    <w:p w:rsidR="00451F61" w:rsidRPr="00451F61" w:rsidRDefault="00451F61" w:rsidP="00451F61">
      <w:pPr>
        <w:ind w:firstLine="709"/>
        <w:jc w:val="both"/>
        <w:rPr>
          <w:b/>
        </w:rPr>
      </w:pPr>
      <w:r w:rsidRPr="00451F61">
        <w:rPr>
          <w:b/>
        </w:rPr>
        <w:t>Комментарии / Особые требования:</w:t>
      </w:r>
    </w:p>
    <w:p w:rsidR="00451F61" w:rsidRPr="00451F61" w:rsidRDefault="00451F61" w:rsidP="00451F61">
      <w:pPr>
        <w:ind w:firstLine="709"/>
        <w:jc w:val="both"/>
      </w:pPr>
      <w:r w:rsidRPr="00451F61">
        <w:t>1. Изготовитель предоставляет конструкторскую документацию, с указанием допустимых нагрузок на фланцы. Перед началом изготовления оборудования согласовать с заказчиком и проектной организацией разработанную конструкторскую документацию.</w:t>
      </w:r>
    </w:p>
    <w:p w:rsidR="00451F61" w:rsidRPr="00451F61" w:rsidRDefault="00451F61" w:rsidP="00451F61">
      <w:pPr>
        <w:ind w:firstLine="709"/>
        <w:jc w:val="both"/>
      </w:pPr>
      <w:r w:rsidRPr="00451F61">
        <w:t>2. Для проектирования фундаментов изготовитель предоставляет строительное задание на фундаменты под ствол и оттяжки факела, где необходимо указать:</w:t>
      </w:r>
    </w:p>
    <w:p w:rsidR="00451F61" w:rsidRPr="00451F61" w:rsidRDefault="00451F61" w:rsidP="00451F61">
      <w:pPr>
        <w:ind w:firstLine="709"/>
        <w:jc w:val="both"/>
      </w:pPr>
      <w:r w:rsidRPr="00451F61">
        <w:t>- схему действующих нагрузок на фундамент (вертикальные, горизонтальные и моменты);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- </w:t>
      </w:r>
      <w:r w:rsidRPr="00451F61">
        <w:rPr>
          <w:color w:val="000000"/>
        </w:rPr>
        <w:t>величины нагрузок (вертикальных, статических и динамических), передающихся на фундаменты в точках крепления, указать вид учтенных нагрузок (собственный вес и т.д.)</w:t>
      </w:r>
    </w:p>
    <w:p w:rsidR="00451F61" w:rsidRPr="00451F61" w:rsidRDefault="00451F61" w:rsidP="00451F61">
      <w:pPr>
        <w:ind w:firstLine="709"/>
        <w:jc w:val="both"/>
      </w:pPr>
      <w:r w:rsidRPr="00451F61">
        <w:t>- способ крепления к фундаменту (диаметр и привязку анкерных болтов в плане, высоту выступающей части болта над фундаментом).</w:t>
      </w:r>
    </w:p>
    <w:p w:rsidR="00451F61" w:rsidRPr="00451F61" w:rsidRDefault="00451F61" w:rsidP="00451F61">
      <w:pPr>
        <w:ind w:firstLine="709"/>
        <w:jc w:val="both"/>
      </w:pPr>
      <w:r w:rsidRPr="00451F61">
        <w:t>3. Оборудование должно соответствовать требованиям «Правил безопасности нефтяной и газовой промышленности», «Правил устройства и безопасной эксплуатации факельных систем», а также других нормативных документов, действующих на территории РФ на момент ввода в эксплуатацию.</w:t>
      </w:r>
    </w:p>
    <w:p w:rsidR="00451F61" w:rsidRPr="00451F61" w:rsidRDefault="00451F61" w:rsidP="00451F61">
      <w:pPr>
        <w:ind w:firstLine="709"/>
        <w:jc w:val="both"/>
      </w:pPr>
      <w:r w:rsidRPr="00451F61">
        <w:t>4. Оборудование должно иметь: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- разрешение на применение на опасном производственном объекте, выданное </w:t>
      </w:r>
      <w:proofErr w:type="spellStart"/>
      <w:r w:rsidRPr="00451F61">
        <w:t>Ростехнадзором</w:t>
      </w:r>
      <w:proofErr w:type="spellEnd"/>
      <w:r w:rsidRPr="00451F61">
        <w:t>;</w:t>
      </w:r>
    </w:p>
    <w:p w:rsidR="00451F61" w:rsidRPr="00451F61" w:rsidRDefault="00451F61" w:rsidP="00451F61">
      <w:pPr>
        <w:ind w:firstLine="709"/>
        <w:jc w:val="both"/>
      </w:pPr>
      <w:r w:rsidRPr="00451F61">
        <w:t>- сертификаты соответствия требованиям промышленной и пожарной безопасности; необходимую техническую: паспорт на оборудование, инструкцию по эксплуатации, ремонту, техническому обслуживанию и монтажу оборудования на русском языке.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5. Применяемое оборудование должно соответствовать условиям эксплуатации, быть вновь изготовленным и </w:t>
      </w:r>
      <w:proofErr w:type="spellStart"/>
      <w:r w:rsidRPr="00451F61">
        <w:t>ремонтопригодным</w:t>
      </w:r>
      <w:proofErr w:type="spellEnd"/>
      <w:r w:rsidRPr="00451F61">
        <w:t>, в том числе и на месте эксплуатации.</w:t>
      </w:r>
    </w:p>
    <w:p w:rsidR="00451F61" w:rsidRPr="00451F61" w:rsidRDefault="00451F61" w:rsidP="00451F61">
      <w:pPr>
        <w:ind w:firstLine="709"/>
        <w:jc w:val="both"/>
      </w:pPr>
      <w:r w:rsidRPr="00451F61">
        <w:t>6. Уровень ответственности – повышенный (Федеральный закон от 30 декабря 2009 г. №384-ФЗ «Технический регламент о безопасности зданий и сооружений»).</w:t>
      </w:r>
    </w:p>
    <w:p w:rsidR="00451F61" w:rsidRPr="00451F61" w:rsidRDefault="00451F61" w:rsidP="00451F61">
      <w:pPr>
        <w:ind w:firstLine="709"/>
        <w:jc w:val="both"/>
      </w:pPr>
      <w:r w:rsidRPr="00451F61">
        <w:t>7. В комплект поставки включить: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а) систему регулирования давления топливного газа со шкафом, обогреваемым (клапан-регулятор для редуцирования давления газа на дежурную) (сборочный чертеж, с привязками и нагрузками </w:t>
      </w:r>
      <w:proofErr w:type="spellStart"/>
      <w:r w:rsidRPr="00451F61">
        <w:t>электрообогрева</w:t>
      </w:r>
      <w:proofErr w:type="spellEnd"/>
      <w:r w:rsidRPr="00451F61">
        <w:t>);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б) шкаф с трансформаторами розжига </w:t>
      </w:r>
      <w:proofErr w:type="spellStart"/>
      <w:r w:rsidRPr="00451F61">
        <w:t>взрыво</w:t>
      </w:r>
      <w:proofErr w:type="spellEnd"/>
      <w:r w:rsidRPr="00451F61">
        <w:t>/</w:t>
      </w:r>
      <w:proofErr w:type="spellStart"/>
      <w:r w:rsidRPr="00451F61">
        <w:t>климатозащищенный</w:t>
      </w:r>
      <w:proofErr w:type="spellEnd"/>
      <w:r w:rsidRPr="00451F61">
        <w:t>. ШУ ФУ розжигом установить за обвалованием факела, на расстоянии 50 метров от факела. Предусмотреть выход интерфейсного сигнала RS-485 (</w:t>
      </w:r>
      <w:proofErr w:type="spellStart"/>
      <w:r w:rsidRPr="00451F61">
        <w:t>Modbus</w:t>
      </w:r>
      <w:proofErr w:type="spellEnd"/>
      <w:r w:rsidRPr="00451F61">
        <w:t xml:space="preserve"> RTU) для контроля всех параметров факела, включая: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>Контроль горения основной горелки факела;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>Контроль дежурно</w:t>
      </w:r>
      <w:proofErr w:type="gramStart"/>
      <w:r w:rsidRPr="00451F61">
        <w:t>й(</w:t>
      </w:r>
      <w:proofErr w:type="gramEnd"/>
      <w:r w:rsidRPr="00451F61">
        <w:t>запальной) горелки факела;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 xml:space="preserve">Автоматический, местный и дистанционный розжиг, включая розжиг из </w:t>
      </w:r>
      <w:proofErr w:type="gramStart"/>
      <w:r w:rsidRPr="00451F61">
        <w:t>операторной</w:t>
      </w:r>
      <w:proofErr w:type="gramEnd"/>
      <w:r w:rsidRPr="00451F61">
        <w:t xml:space="preserve"> (см. пункт «в»)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>Разряжение в факельном стволе;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в) пульт управления розжигом (ПУР). ПУР установить в здании операторной. </w:t>
      </w:r>
    </w:p>
    <w:p w:rsidR="00451F61" w:rsidRPr="00451F61" w:rsidRDefault="00451F61" w:rsidP="00451F61">
      <w:pPr>
        <w:ind w:firstLine="709"/>
        <w:jc w:val="both"/>
      </w:pPr>
      <w:r w:rsidRPr="00451F61">
        <w:t>Предусмотреть прием информации по интерфейсу RS-485 со шкафа с трансформаторами розжига. Предусмотреть передачу информации по интерфейсу RS-485 (</w:t>
      </w:r>
      <w:proofErr w:type="spellStart"/>
      <w:r w:rsidRPr="00451F61">
        <w:t>Modbus</w:t>
      </w:r>
      <w:proofErr w:type="spellEnd"/>
      <w:r w:rsidRPr="00451F61">
        <w:t xml:space="preserve"> RTU) на верхний уровень. </w:t>
      </w:r>
    </w:p>
    <w:p w:rsidR="00451F61" w:rsidRPr="00451F61" w:rsidRDefault="00451F61" w:rsidP="00451F61">
      <w:pPr>
        <w:ind w:firstLine="709"/>
        <w:jc w:val="both"/>
      </w:pPr>
      <w:r w:rsidRPr="00451F61">
        <w:t>Дополнительно предусмотреть сигнализацию на ПУР посредством сигнальных ламп щитового исполнения. Обеспечить сигнализацию следующих параметров: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>Контроль горения основной горелки факела;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>Авария (общая);</w:t>
      </w:r>
    </w:p>
    <w:p w:rsidR="00451F61" w:rsidRPr="00451F61" w:rsidRDefault="00451F61" w:rsidP="00451F61">
      <w:pPr>
        <w:tabs>
          <w:tab w:val="left" w:pos="993"/>
        </w:tabs>
        <w:ind w:firstLine="709"/>
        <w:jc w:val="both"/>
      </w:pPr>
      <w:r w:rsidRPr="00451F61">
        <w:t>•</w:t>
      </w:r>
      <w:r w:rsidRPr="00451F61">
        <w:tab/>
        <w:t>Розжиг включен;</w:t>
      </w:r>
    </w:p>
    <w:p w:rsidR="00451F61" w:rsidRPr="00451F61" w:rsidRDefault="00451F61" w:rsidP="00451F61">
      <w:pPr>
        <w:ind w:firstLine="709"/>
        <w:jc w:val="both"/>
      </w:pPr>
      <w:r w:rsidRPr="00451F61">
        <w:t xml:space="preserve">Обеспечить возможность розжига факела с ПУР.    </w:t>
      </w:r>
    </w:p>
    <w:p w:rsidR="00451F61" w:rsidRPr="00451F61" w:rsidRDefault="00451F61" w:rsidP="00451F61">
      <w:pPr>
        <w:ind w:firstLine="709"/>
        <w:jc w:val="both"/>
      </w:pPr>
      <w:r w:rsidRPr="00451F61">
        <w:lastRenderedPageBreak/>
        <w:t xml:space="preserve">г) комплект удлинительных жаропрочных проводов длиной 85 м каждый, для соединения </w:t>
      </w:r>
      <w:proofErr w:type="spellStart"/>
      <w:r w:rsidRPr="00451F61">
        <w:t>клеммных</w:t>
      </w:r>
      <w:proofErr w:type="spellEnd"/>
      <w:r w:rsidRPr="00451F61">
        <w:t xml:space="preserve"> коробок на оголовке факела и шкафа с трансформаторами розжига.</w:t>
      </w:r>
    </w:p>
    <w:p w:rsidR="00451F61" w:rsidRPr="00451F61" w:rsidRDefault="00451F61" w:rsidP="00451F61">
      <w:pPr>
        <w:ind w:firstLine="709"/>
        <w:jc w:val="both"/>
      </w:pPr>
      <w:r w:rsidRPr="00451F61">
        <w:t>д) комплект прокладок на все фланцевые соединения</w:t>
      </w:r>
    </w:p>
    <w:p w:rsidR="00451F61" w:rsidRPr="00451F61" w:rsidRDefault="00451F61" w:rsidP="00451F61">
      <w:pPr>
        <w:ind w:firstLine="709"/>
        <w:jc w:val="both"/>
      </w:pPr>
      <w:r w:rsidRPr="00451F61">
        <w:t>8. Предусмотреть узлы крепления заземляющего устройства технологического блока и панель розжига через болтовые соединения, обозначенные символом «заземление». Предусмотреть меры против ослабления контакта (ПУЭ п.1.7.118; 1.7.139).</w:t>
      </w:r>
    </w:p>
    <w:p w:rsidR="00451F61" w:rsidRPr="00451F61" w:rsidRDefault="00451F61" w:rsidP="00451F61">
      <w:pPr>
        <w:spacing w:before="120" w:after="120" w:line="360" w:lineRule="auto"/>
        <w:ind w:firstLine="425"/>
        <w:jc w:val="center"/>
        <w:rPr>
          <w:b/>
          <w:szCs w:val="20"/>
          <w:lang w:val="x-none" w:eastAsia="x-none"/>
        </w:rPr>
      </w:pPr>
      <w:r w:rsidRPr="00451F61">
        <w:rPr>
          <w:b/>
          <w:szCs w:val="20"/>
          <w:lang w:val="x-none" w:eastAsia="x-none"/>
        </w:rPr>
        <w:t>Компонентный состав газа</w:t>
      </w:r>
    </w:p>
    <w:tbl>
      <w:tblPr>
        <w:tblW w:w="1005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3527"/>
        <w:gridCol w:w="3270"/>
        <w:gridCol w:w="2572"/>
      </w:tblGrid>
      <w:tr w:rsidR="00451F61" w:rsidRPr="00451F61" w:rsidTr="00794E0B">
        <w:trPr>
          <w:trHeight w:val="407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№</w:t>
            </w:r>
          </w:p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п/п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Наименование компонента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Содержание, %</w:t>
            </w:r>
          </w:p>
        </w:tc>
      </w:tr>
      <w:tr w:rsidR="00451F61" w:rsidRPr="00451F61" w:rsidTr="00794E0B"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молярная доля</w:t>
            </w:r>
          </w:p>
        </w:tc>
      </w:tr>
      <w:tr w:rsidR="00451F61" w:rsidRPr="00451F61" w:rsidTr="00794E0B"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ФНД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ФВД</w:t>
            </w:r>
          </w:p>
        </w:tc>
      </w:tr>
      <w:tr w:rsidR="00451F61" w:rsidRPr="00451F61" w:rsidTr="00794E0B"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1</w:t>
            </w:r>
          </w:p>
        </w:tc>
        <w:tc>
          <w:tcPr>
            <w:tcW w:w="3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both"/>
              <w:rPr>
                <w:szCs w:val="20"/>
                <w:lang w:val="en-US" w:eastAsia="x-none"/>
              </w:rPr>
            </w:pPr>
            <w:r w:rsidRPr="00451F61">
              <w:rPr>
                <w:szCs w:val="20"/>
                <w:lang w:val="en-US" w:eastAsia="x-none"/>
              </w:rPr>
              <w:t>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0,0052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61" w:rsidRPr="00451F61" w:rsidRDefault="00451F61" w:rsidP="00451F61">
            <w:pPr>
              <w:jc w:val="center"/>
              <w:rPr>
                <w:szCs w:val="20"/>
                <w:lang w:val="en-US" w:eastAsia="x-none"/>
              </w:rPr>
            </w:pPr>
            <w:r w:rsidRPr="00451F61">
              <w:rPr>
                <w:szCs w:val="20"/>
                <w:lang w:val="en-US" w:eastAsia="x-none"/>
              </w:rPr>
              <w:t>0</w:t>
            </w:r>
            <w:r w:rsidRPr="00451F61">
              <w:rPr>
                <w:szCs w:val="20"/>
                <w:lang w:eastAsia="x-none"/>
              </w:rPr>
              <w:t>,</w:t>
            </w:r>
            <w:r w:rsidRPr="00451F61">
              <w:rPr>
                <w:szCs w:val="20"/>
                <w:lang w:val="en-US" w:eastAsia="x-none"/>
              </w:rPr>
              <w:t>0134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r w:rsidRPr="00451F61">
              <w:rPr>
                <w:lang w:val="en-US"/>
              </w:rPr>
              <w:t>CO</w:t>
            </w:r>
            <w:r w:rsidRPr="00451F61">
              <w:rPr>
                <w:vertAlign w:val="subscript"/>
                <w:lang w:val="en-US"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0,0049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0,0026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3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r w:rsidRPr="00451F61">
              <w:rPr>
                <w:lang w:val="en-US"/>
              </w:rPr>
              <w:t>CH</w:t>
            </w:r>
            <w:r w:rsidRPr="00451F61">
              <w:rPr>
                <w:vertAlign w:val="subscript"/>
                <w:lang w:val="en-US"/>
              </w:rPr>
              <w:t>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0,6814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0,8083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4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r w:rsidRPr="00451F61">
              <w:rPr>
                <w:lang w:val="en-US"/>
              </w:rPr>
              <w:t>C</w:t>
            </w:r>
            <w:r w:rsidRPr="00451F61">
              <w:rPr>
                <w:vertAlign w:val="subscript"/>
                <w:lang w:val="en-US"/>
              </w:rPr>
              <w:t>2</w:t>
            </w:r>
            <w:r w:rsidRPr="00451F61">
              <w:rPr>
                <w:lang w:val="en-US"/>
              </w:rPr>
              <w:t>H</w:t>
            </w:r>
            <w:r w:rsidRPr="00451F61">
              <w:rPr>
                <w:vertAlign w:val="subscript"/>
                <w:lang w:val="en-US"/>
              </w:rPr>
              <w:t>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0,0718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0,0280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5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r w:rsidRPr="00451F61">
              <w:rPr>
                <w:lang w:val="en-US"/>
              </w:rPr>
              <w:t>C</w:t>
            </w:r>
            <w:r w:rsidRPr="00451F61">
              <w:rPr>
                <w:vertAlign w:val="subscript"/>
                <w:lang w:val="en-US"/>
              </w:rPr>
              <w:t>3</w:t>
            </w:r>
            <w:r w:rsidRPr="00451F61">
              <w:rPr>
                <w:lang w:val="en-US"/>
              </w:rPr>
              <w:t>H</w:t>
            </w:r>
            <w:r w:rsidRPr="00451F61">
              <w:rPr>
                <w:vertAlign w:val="subscript"/>
                <w:lang w:val="en-US"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0,0761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0,0144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6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r w:rsidRPr="00451F61">
              <w:rPr>
                <w:lang w:val="en-US"/>
              </w:rPr>
              <w:t>iC</w:t>
            </w:r>
            <w:r w:rsidRPr="00451F61">
              <w:rPr>
                <w:vertAlign w:val="subscript"/>
                <w:lang w:val="en-US"/>
              </w:rPr>
              <w:t>4</w:t>
            </w:r>
            <w:r w:rsidRPr="00451F61">
              <w:rPr>
                <w:lang w:val="en-US"/>
              </w:rPr>
              <w:t>H</w:t>
            </w:r>
            <w:r w:rsidRPr="00451F61">
              <w:rPr>
                <w:vertAlign w:val="subscript"/>
                <w:lang w:val="en-US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0,0319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0,0041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7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roofErr w:type="spellStart"/>
            <w:r w:rsidRPr="00451F61">
              <w:rPr>
                <w:lang w:val="en-US"/>
              </w:rPr>
              <w:t>nC</w:t>
            </w:r>
            <w:proofErr w:type="spellEnd"/>
            <w:r w:rsidRPr="00451F61">
              <w:rPr>
                <w:vertAlign w:val="subscript"/>
              </w:rPr>
              <w:t>4</w:t>
            </w:r>
            <w:r w:rsidRPr="00451F61">
              <w:rPr>
                <w:lang w:val="en-US"/>
              </w:rPr>
              <w:t>H</w:t>
            </w:r>
            <w:r w:rsidRPr="00451F61">
              <w:rPr>
                <w:vertAlign w:val="subscript"/>
              </w:rPr>
              <w:t>10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0,0290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0,0033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8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roofErr w:type="spellStart"/>
            <w:r w:rsidRPr="00451F61">
              <w:rPr>
                <w:lang w:val="en-US"/>
              </w:rPr>
              <w:t>iC</w:t>
            </w:r>
            <w:proofErr w:type="spellEnd"/>
            <w:r w:rsidRPr="00451F61">
              <w:rPr>
                <w:vertAlign w:val="subscript"/>
              </w:rPr>
              <w:t>5</w:t>
            </w:r>
            <w:r w:rsidRPr="00451F61">
              <w:rPr>
                <w:lang w:val="en-US"/>
              </w:rPr>
              <w:t>H</w:t>
            </w:r>
            <w:r w:rsidRPr="00451F61">
              <w:rPr>
                <w:vertAlign w:val="subscript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0,0079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0,0008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9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roofErr w:type="spellStart"/>
            <w:r w:rsidRPr="00451F61">
              <w:rPr>
                <w:lang w:val="en-US"/>
              </w:rPr>
              <w:t>nC</w:t>
            </w:r>
            <w:proofErr w:type="spellEnd"/>
            <w:r w:rsidRPr="00451F61">
              <w:rPr>
                <w:vertAlign w:val="subscript"/>
              </w:rPr>
              <w:t>5</w:t>
            </w:r>
            <w:r w:rsidRPr="00451F61">
              <w:rPr>
                <w:lang w:val="en-US"/>
              </w:rPr>
              <w:t>H</w:t>
            </w:r>
            <w:r w:rsidRPr="00451F61">
              <w:rPr>
                <w:vertAlign w:val="subscript"/>
              </w:rPr>
              <w:t>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0,0046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0,0005</w:t>
            </w:r>
          </w:p>
        </w:tc>
      </w:tr>
      <w:tr w:rsidR="00451F61" w:rsidRPr="00451F61" w:rsidTr="00794E0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  <w:r w:rsidRPr="00451F61">
              <w:rPr>
                <w:szCs w:val="20"/>
                <w:lang w:val="x-none" w:eastAsia="x-none"/>
              </w:rPr>
              <w:t>10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r w:rsidRPr="00451F61">
              <w:t>С</w:t>
            </w:r>
            <w:r w:rsidRPr="00451F61">
              <w:rPr>
                <w:vertAlign w:val="subscript"/>
              </w:rPr>
              <w:t>6</w:t>
            </w:r>
            <w:r w:rsidRPr="00451F61">
              <w:t>Н</w:t>
            </w:r>
            <w:r w:rsidRPr="00451F61">
              <w:rPr>
                <w:vertAlign w:val="subscript"/>
              </w:rPr>
              <w:t>14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0,0031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0,0005</w:t>
            </w:r>
          </w:p>
        </w:tc>
      </w:tr>
      <w:tr w:rsidR="00451F61" w:rsidRPr="00451F61" w:rsidTr="00794E0B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11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both"/>
            </w:pPr>
            <w:r w:rsidRPr="00451F61">
              <w:t>С</w:t>
            </w:r>
            <w:proofErr w:type="gramStart"/>
            <w:r w:rsidRPr="00451F61">
              <w:rPr>
                <w:vertAlign w:val="subscript"/>
              </w:rPr>
              <w:t>6</w:t>
            </w:r>
            <w:proofErr w:type="gramEnd"/>
            <w:r w:rsidRPr="00451F61">
              <w:rPr>
                <w:vertAlign w:val="subscript"/>
              </w:rPr>
              <w:t>+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0,0841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0,1241</w:t>
            </w:r>
          </w:p>
        </w:tc>
      </w:tr>
      <w:tr w:rsidR="00451F61" w:rsidRPr="00451F61" w:rsidTr="00794E0B">
        <w:trPr>
          <w:trHeight w:val="7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both"/>
            </w:pPr>
            <w:r w:rsidRPr="00451F61">
              <w:t xml:space="preserve">Плотность газа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1,014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61" w:rsidRPr="00451F61" w:rsidRDefault="00451F61" w:rsidP="00451F61">
            <w:pPr>
              <w:jc w:val="center"/>
              <w:rPr>
                <w:szCs w:val="20"/>
                <w:lang w:eastAsia="x-none"/>
              </w:rPr>
            </w:pPr>
            <w:r w:rsidRPr="00451F61">
              <w:rPr>
                <w:szCs w:val="20"/>
                <w:lang w:eastAsia="x-none"/>
              </w:rPr>
              <w:t>140,8</w:t>
            </w:r>
          </w:p>
        </w:tc>
      </w:tr>
    </w:tbl>
    <w:p w:rsidR="00451F61" w:rsidRDefault="00451F61" w:rsidP="00451F61">
      <w:pPr>
        <w:tabs>
          <w:tab w:val="left" w:pos="5550"/>
        </w:tabs>
        <w:jc w:val="center"/>
        <w:rPr>
          <w:sz w:val="28"/>
          <w:szCs w:val="28"/>
        </w:rPr>
      </w:pPr>
    </w:p>
    <w:p w:rsidR="00451F61" w:rsidRDefault="00451F61" w:rsidP="00451F61">
      <w:pPr>
        <w:tabs>
          <w:tab w:val="left" w:pos="5550"/>
        </w:tabs>
        <w:jc w:val="center"/>
        <w:rPr>
          <w:sz w:val="28"/>
          <w:szCs w:val="28"/>
        </w:rPr>
      </w:pPr>
    </w:p>
    <w:p w:rsidR="00794E0B" w:rsidRDefault="00794E0B" w:rsidP="00794E0B">
      <w:pPr>
        <w:tabs>
          <w:tab w:val="left" w:pos="5550"/>
        </w:tabs>
        <w:rPr>
          <w:sz w:val="28"/>
          <w:szCs w:val="28"/>
        </w:rPr>
      </w:pPr>
    </w:p>
    <w:p w:rsidR="00794E0B" w:rsidRDefault="00794E0B" w:rsidP="00794E0B">
      <w:pPr>
        <w:tabs>
          <w:tab w:val="left" w:pos="5550"/>
        </w:tabs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252906" w:rsidRDefault="00252906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402408" w:rsidRDefault="00402408" w:rsidP="00794E0B">
      <w:pPr>
        <w:tabs>
          <w:tab w:val="left" w:pos="5550"/>
        </w:tabs>
        <w:jc w:val="right"/>
        <w:rPr>
          <w:sz w:val="28"/>
          <w:szCs w:val="28"/>
        </w:rPr>
      </w:pPr>
    </w:p>
    <w:p w:rsidR="00794E0B" w:rsidRPr="00581E6B" w:rsidRDefault="00794E0B" w:rsidP="00794E0B">
      <w:pPr>
        <w:tabs>
          <w:tab w:val="left" w:pos="5550"/>
        </w:tabs>
        <w:jc w:val="right"/>
        <w:rPr>
          <w:b/>
          <w:sz w:val="28"/>
          <w:szCs w:val="28"/>
        </w:rPr>
      </w:pPr>
      <w:r w:rsidRPr="00581E6B">
        <w:rPr>
          <w:b/>
          <w:sz w:val="28"/>
          <w:szCs w:val="28"/>
        </w:rPr>
        <w:t>Приложение 2</w:t>
      </w:r>
    </w:p>
    <w:p w:rsidR="0040061E" w:rsidRPr="0040061E" w:rsidRDefault="0040061E" w:rsidP="0040061E">
      <w:pPr>
        <w:spacing w:line="360" w:lineRule="auto"/>
        <w:ind w:left="-567" w:right="-426"/>
        <w:jc w:val="center"/>
        <w:rPr>
          <w:b/>
        </w:rPr>
      </w:pPr>
      <w:r w:rsidRPr="0040061E">
        <w:rPr>
          <w:b/>
        </w:rPr>
        <w:t>ОПРОСНЫЙ ЛИСТ</w:t>
      </w:r>
    </w:p>
    <w:p w:rsidR="0040061E" w:rsidRPr="0040061E" w:rsidRDefault="0040061E" w:rsidP="0040061E">
      <w:pPr>
        <w:spacing w:after="120"/>
        <w:ind w:left="-142" w:firstLine="425"/>
        <w:jc w:val="center"/>
        <w:rPr>
          <w:b/>
          <w:caps/>
        </w:rPr>
      </w:pPr>
      <w:r w:rsidRPr="0040061E">
        <w:rPr>
          <w:b/>
          <w:caps/>
          <w:spacing w:val="-18"/>
        </w:rPr>
        <w:t xml:space="preserve">на </w:t>
      </w:r>
      <w:r w:rsidRPr="0040061E">
        <w:rPr>
          <w:b/>
          <w:caps/>
        </w:rPr>
        <w:t>Горизонтальную факельную установку (гфу)</w:t>
      </w:r>
    </w:p>
    <w:p w:rsidR="0040061E" w:rsidRDefault="0040061E" w:rsidP="0040061E">
      <w:pPr>
        <w:jc w:val="center"/>
      </w:pPr>
      <w:r w:rsidRPr="0040061E">
        <w:t xml:space="preserve">ТЕХНИЧЕСКИЕ ХАРАКТЕРИСТИКИ </w:t>
      </w:r>
    </w:p>
    <w:p w:rsidR="0040061E" w:rsidRPr="0040061E" w:rsidRDefault="0040061E" w:rsidP="0040061E">
      <w:pPr>
        <w:jc w:val="center"/>
      </w:pPr>
      <w:r w:rsidRPr="0040061E">
        <w:t>горизонтальной факельной установки ГФУ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49"/>
        <w:gridCol w:w="1027"/>
        <w:gridCol w:w="1545"/>
        <w:gridCol w:w="440"/>
        <w:gridCol w:w="979"/>
        <w:gridCol w:w="109"/>
        <w:gridCol w:w="2455"/>
      </w:tblGrid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 xml:space="preserve">№ </w:t>
            </w:r>
            <w:proofErr w:type="gramStart"/>
            <w:r w:rsidRPr="00941060">
              <w:t>п</w:t>
            </w:r>
            <w:proofErr w:type="gramEnd"/>
            <w:r w:rsidRPr="00941060">
              <w:t>/п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Наименование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Показатели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Тип ГФУ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 xml:space="preserve">(+) ГФУ-В – </w:t>
            </w:r>
            <w:r w:rsidRPr="00941060">
              <w:rPr>
                <w:u w:val="single"/>
              </w:rPr>
              <w:t>горизонтальная факельная установка для сжигания газов</w:t>
            </w:r>
            <w:r w:rsidRPr="00941060">
              <w:t>, продувочных газов скважин газовых месторождений, сбросных газов скважин при продувке шлейфов</w:t>
            </w:r>
          </w:p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) ГФУ-Н – горизонтальная факельная установка для сжигания сбросов газа с предохранительных клапанов</w:t>
            </w:r>
          </w:p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(+) ГФУ-Ж – горизонтальная факельная установка для термической утилизации промышленных стоков (путем испарения в факеле жидкости с одновременным сжиганием органических и вредных веществ)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1.1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Габаритные размеры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2408" w:rsidP="0040061E">
            <w:pPr>
              <w:spacing w:before="120"/>
              <w:jc w:val="center"/>
            </w:pPr>
            <w:proofErr w:type="gramStart"/>
            <w:r>
              <w:t>Указаны</w:t>
            </w:r>
            <w:proofErr w:type="gramEnd"/>
            <w:r>
              <w:t xml:space="preserve"> в приложении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2.</w:t>
            </w:r>
          </w:p>
        </w:tc>
        <w:tc>
          <w:tcPr>
            <w:tcW w:w="3828" w:type="dxa"/>
            <w:gridSpan w:val="3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Количество потоков направляемых на сжигание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(  ) один</w:t>
            </w:r>
            <w:proofErr w:type="gramStart"/>
            <w:r w:rsidRPr="00941060">
              <w:t xml:space="preserve">                   (+) </w:t>
            </w:r>
            <w:proofErr w:type="gramEnd"/>
            <w:r w:rsidRPr="00941060">
              <w:t>два               (    ) три</w:t>
            </w:r>
          </w:p>
        </w:tc>
      </w:tr>
      <w:tr w:rsidR="0040061E" w:rsidRPr="00941060" w:rsidTr="0040061E">
        <w:trPr>
          <w:trHeight w:val="118"/>
        </w:trPr>
        <w:tc>
          <w:tcPr>
            <w:tcW w:w="567" w:type="dxa"/>
            <w:vMerge w:val="restart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3.</w:t>
            </w:r>
          </w:p>
        </w:tc>
        <w:tc>
          <w:tcPr>
            <w:tcW w:w="2552" w:type="dxa"/>
            <w:vMerge w:val="restart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Вид сжигаемой среды</w:t>
            </w:r>
          </w:p>
        </w:tc>
        <w:tc>
          <w:tcPr>
            <w:tcW w:w="1276" w:type="dxa"/>
            <w:gridSpan w:val="2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Поток №1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() газ</w:t>
            </w:r>
            <w:proofErr w:type="gramStart"/>
            <w:r w:rsidRPr="00941060">
              <w:t xml:space="preserve">       (   ) </w:t>
            </w:r>
            <w:proofErr w:type="gramEnd"/>
            <w:r w:rsidRPr="00941060">
              <w:t>жидкость      (+  ) газо-жидкостная смесь</w:t>
            </w:r>
          </w:p>
        </w:tc>
      </w:tr>
      <w:tr w:rsidR="0040061E" w:rsidRPr="00941060" w:rsidTr="0040061E">
        <w:trPr>
          <w:trHeight w:val="198"/>
        </w:trPr>
        <w:tc>
          <w:tcPr>
            <w:tcW w:w="567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</w:p>
        </w:tc>
        <w:tc>
          <w:tcPr>
            <w:tcW w:w="2552" w:type="dxa"/>
            <w:vMerge/>
          </w:tcPr>
          <w:p w:rsidR="0040061E" w:rsidRPr="00941060" w:rsidRDefault="0040061E" w:rsidP="0040061E">
            <w:pPr>
              <w:spacing w:before="120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Поток №2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) газ</w:t>
            </w:r>
            <w:proofErr w:type="gramStart"/>
            <w:r w:rsidRPr="00941060">
              <w:t xml:space="preserve">       ( + ) </w:t>
            </w:r>
            <w:proofErr w:type="gramEnd"/>
            <w:r w:rsidRPr="00941060">
              <w:t>жидкость      (   ) газо-жидкостная смесь</w:t>
            </w:r>
          </w:p>
        </w:tc>
      </w:tr>
      <w:tr w:rsidR="0040061E" w:rsidRPr="00941060" w:rsidTr="0040061E">
        <w:trPr>
          <w:trHeight w:val="84"/>
        </w:trPr>
        <w:tc>
          <w:tcPr>
            <w:tcW w:w="567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</w:p>
        </w:tc>
        <w:tc>
          <w:tcPr>
            <w:tcW w:w="2552" w:type="dxa"/>
            <w:vMerge/>
          </w:tcPr>
          <w:p w:rsidR="0040061E" w:rsidRPr="00941060" w:rsidRDefault="0040061E" w:rsidP="0040061E">
            <w:pPr>
              <w:spacing w:before="120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Поток №3</w:t>
            </w:r>
          </w:p>
        </w:tc>
        <w:tc>
          <w:tcPr>
            <w:tcW w:w="5528" w:type="dxa"/>
            <w:gridSpan w:val="5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  ) газ</w:t>
            </w:r>
            <w:proofErr w:type="gramStart"/>
            <w:r w:rsidRPr="00941060">
              <w:t xml:space="preserve">       (   ) </w:t>
            </w:r>
            <w:proofErr w:type="gramEnd"/>
            <w:r w:rsidRPr="00941060">
              <w:t>жидкость      (   ) газо-жидкостная смесь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4.</w:t>
            </w:r>
          </w:p>
        </w:tc>
        <w:tc>
          <w:tcPr>
            <w:tcW w:w="3828" w:type="dxa"/>
            <w:gridSpan w:val="3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Вид сброса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  ) постоянный</w:t>
            </w:r>
            <w:proofErr w:type="gramStart"/>
            <w:r w:rsidRPr="00941060">
              <w:t xml:space="preserve">   (</w:t>
            </w:r>
            <w:r w:rsidRPr="00941060">
              <w:rPr>
                <w:b/>
              </w:rPr>
              <w:t>+</w:t>
            </w:r>
            <w:r w:rsidRPr="00941060">
              <w:t xml:space="preserve">) </w:t>
            </w:r>
            <w:proofErr w:type="gramEnd"/>
            <w:r w:rsidRPr="00941060">
              <w:t>периодический   (   ) аварийный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5.</w:t>
            </w:r>
          </w:p>
        </w:tc>
        <w:tc>
          <w:tcPr>
            <w:tcW w:w="3828" w:type="dxa"/>
            <w:gridSpan w:val="3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Наличие дежурной горелки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 ) нужна</w:t>
            </w:r>
            <w:proofErr w:type="gramStart"/>
            <w:r w:rsidRPr="00941060">
              <w:t xml:space="preserve">               (   ) </w:t>
            </w:r>
            <w:proofErr w:type="gramEnd"/>
            <w:r w:rsidRPr="00941060">
              <w:t>не нужна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6.</w:t>
            </w:r>
          </w:p>
        </w:tc>
        <w:tc>
          <w:tcPr>
            <w:tcW w:w="3828" w:type="dxa"/>
            <w:gridSpan w:val="3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Наличие устройства розжига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 ) нужно</w:t>
            </w:r>
            <w:proofErr w:type="gramStart"/>
            <w:r w:rsidRPr="00941060">
              <w:t xml:space="preserve">               (   ) </w:t>
            </w:r>
            <w:proofErr w:type="gramEnd"/>
            <w:r w:rsidRPr="00941060">
              <w:t>не нужно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7.</w:t>
            </w:r>
          </w:p>
        </w:tc>
        <w:tc>
          <w:tcPr>
            <w:tcW w:w="3828" w:type="dxa"/>
            <w:gridSpan w:val="3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Автоматический контроль наличия пламени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 ) нужен</w:t>
            </w:r>
            <w:proofErr w:type="gramStart"/>
            <w:r w:rsidRPr="00941060">
              <w:t xml:space="preserve">               (   ) </w:t>
            </w:r>
            <w:proofErr w:type="gramEnd"/>
            <w:r w:rsidRPr="00941060">
              <w:t>не нужен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8.</w:t>
            </w:r>
          </w:p>
        </w:tc>
        <w:tc>
          <w:tcPr>
            <w:tcW w:w="3828" w:type="dxa"/>
            <w:gridSpan w:val="3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Управление розжигом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 ) ручное</w:t>
            </w:r>
            <w:proofErr w:type="gramStart"/>
            <w:r w:rsidRPr="00941060">
              <w:t xml:space="preserve">              (</w:t>
            </w:r>
            <w:r w:rsidRPr="00941060">
              <w:rPr>
                <w:b/>
              </w:rPr>
              <w:t>+</w:t>
            </w:r>
            <w:r w:rsidRPr="00941060">
              <w:t xml:space="preserve">) </w:t>
            </w:r>
            <w:proofErr w:type="gramEnd"/>
            <w:r w:rsidRPr="00941060">
              <w:t>автоматическое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9.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 xml:space="preserve">Розжиг 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  ) бегущий огонь</w:t>
            </w:r>
            <w:proofErr w:type="gramStart"/>
            <w:r w:rsidRPr="00941060">
              <w:t xml:space="preserve">  (</w:t>
            </w:r>
            <w:r w:rsidRPr="00941060">
              <w:rPr>
                <w:b/>
              </w:rPr>
              <w:t>+</w:t>
            </w:r>
            <w:r w:rsidRPr="00941060">
              <w:t xml:space="preserve">) </w:t>
            </w:r>
            <w:proofErr w:type="gramEnd"/>
            <w:r w:rsidRPr="00941060">
              <w:t>запальник на горелке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10.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Исполнение панели управления и розжига</w:t>
            </w:r>
          </w:p>
        </w:tc>
        <w:tc>
          <w:tcPr>
            <w:tcW w:w="1545" w:type="dxa"/>
            <w:tcBorders>
              <w:right w:val="nil"/>
            </w:tcBorders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 xml:space="preserve">(   ) </w:t>
            </w:r>
            <w:proofErr w:type="spellStart"/>
            <w:r w:rsidRPr="00941060">
              <w:t>климато</w:t>
            </w:r>
            <w:r w:rsidRPr="00941060">
              <w:softHyphen/>
              <w:t>за</w:t>
            </w:r>
            <w:r w:rsidRPr="00941060">
              <w:softHyphen/>
              <w:t>щи</w:t>
            </w:r>
            <w:r w:rsidRPr="00941060">
              <w:softHyphen/>
              <w:t>щённое</w:t>
            </w:r>
            <w:proofErr w:type="spellEnd"/>
          </w:p>
        </w:tc>
        <w:tc>
          <w:tcPr>
            <w:tcW w:w="1528" w:type="dxa"/>
            <w:gridSpan w:val="3"/>
            <w:tcBorders>
              <w:left w:val="nil"/>
              <w:right w:val="nil"/>
            </w:tcBorders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  ) взрыво</w:t>
            </w:r>
            <w:r w:rsidRPr="00941060">
              <w:softHyphen/>
            </w:r>
            <w:r w:rsidRPr="00941060">
              <w:softHyphen/>
              <w:t>без</w:t>
            </w:r>
            <w:r w:rsidRPr="00941060">
              <w:softHyphen/>
              <w:t>опасное</w:t>
            </w:r>
          </w:p>
        </w:tc>
        <w:tc>
          <w:tcPr>
            <w:tcW w:w="2455" w:type="dxa"/>
            <w:tcBorders>
              <w:left w:val="nil"/>
            </w:tcBorders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) </w:t>
            </w:r>
            <w:proofErr w:type="spellStart"/>
            <w:r w:rsidRPr="00941060">
              <w:t>климато</w:t>
            </w:r>
            <w:r w:rsidRPr="00941060">
              <w:softHyphen/>
              <w:t>за</w:t>
            </w:r>
            <w:r w:rsidRPr="00941060">
              <w:softHyphen/>
              <w:t>щи</w:t>
            </w:r>
            <w:r w:rsidRPr="00941060">
              <w:softHyphen/>
              <w:t>щённое</w:t>
            </w:r>
            <w:proofErr w:type="spellEnd"/>
            <w:r w:rsidRPr="00941060">
              <w:t xml:space="preserve"> и взрывобезопасное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11.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Газ запального устройства</w:t>
            </w:r>
          </w:p>
        </w:tc>
        <w:tc>
          <w:tcPr>
            <w:tcW w:w="5528" w:type="dxa"/>
            <w:gridSpan w:val="5"/>
          </w:tcPr>
          <w:p w:rsidR="0040061E" w:rsidRPr="00941060" w:rsidRDefault="00941060" w:rsidP="0040061E">
            <w:pPr>
              <w:spacing w:before="120"/>
              <w:jc w:val="both"/>
            </w:pPr>
            <w:r>
              <w:t xml:space="preserve">( </w:t>
            </w:r>
            <w:r w:rsidR="0040061E" w:rsidRPr="00941060">
              <w:t>+ ) природный газ</w:t>
            </w:r>
            <w:proofErr w:type="gramStart"/>
            <w:r w:rsidR="0040061E" w:rsidRPr="00941060">
              <w:t xml:space="preserve"> (   ) </w:t>
            </w:r>
            <w:proofErr w:type="gramEnd"/>
            <w:r w:rsidR="0040061E" w:rsidRPr="00941060">
              <w:t xml:space="preserve">пропан () нефтяной газ </w:t>
            </w:r>
          </w:p>
          <w:p w:rsidR="0040061E" w:rsidRPr="00941060" w:rsidRDefault="0040061E" w:rsidP="0040061E">
            <w:pPr>
              <w:spacing w:before="120"/>
              <w:jc w:val="both"/>
            </w:pPr>
            <w:r w:rsidRPr="00941060">
              <w:t xml:space="preserve">(   ) </w:t>
            </w:r>
            <w:proofErr w:type="spellStart"/>
            <w:r w:rsidRPr="00941060">
              <w:t>сернистость</w:t>
            </w:r>
            <w:proofErr w:type="spellEnd"/>
            <w:r w:rsidRPr="00941060">
              <w:t xml:space="preserve">      -  % вес      Давление 1,5  (кгс/см</w:t>
            </w:r>
            <w:proofErr w:type="gramStart"/>
            <w:r w:rsidRPr="00941060">
              <w:rPr>
                <w:vertAlign w:val="superscript"/>
              </w:rPr>
              <w:t>2</w:t>
            </w:r>
            <w:proofErr w:type="gramEnd"/>
            <w:r w:rsidRPr="00941060">
              <w:t>)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12.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Газ дежурной горелки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+ ) природный газ</w:t>
            </w:r>
            <w:proofErr w:type="gramStart"/>
            <w:r w:rsidRPr="00941060">
              <w:t xml:space="preserve"> (   ) </w:t>
            </w:r>
            <w:proofErr w:type="gramEnd"/>
            <w:r w:rsidRPr="00941060">
              <w:t xml:space="preserve">пропан (   ) нефтяной газ </w:t>
            </w:r>
          </w:p>
          <w:p w:rsidR="0040061E" w:rsidRPr="00941060" w:rsidRDefault="0040061E" w:rsidP="0040061E">
            <w:pPr>
              <w:spacing w:before="120"/>
              <w:jc w:val="both"/>
            </w:pPr>
            <w:r w:rsidRPr="00941060">
              <w:t xml:space="preserve">(   ) </w:t>
            </w:r>
            <w:proofErr w:type="spellStart"/>
            <w:r w:rsidRPr="00941060">
              <w:t>сернистость</w:t>
            </w:r>
            <w:proofErr w:type="spellEnd"/>
            <w:r w:rsidRPr="00941060">
              <w:t xml:space="preserve">       -  % вес      Давление 1,5  (кгс/см</w:t>
            </w:r>
            <w:proofErr w:type="gramStart"/>
            <w:r w:rsidRPr="00941060">
              <w:rPr>
                <w:vertAlign w:val="superscript"/>
              </w:rPr>
              <w:t>2</w:t>
            </w:r>
            <w:proofErr w:type="gramEnd"/>
            <w:r w:rsidRPr="00941060">
              <w:t>)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lastRenderedPageBreak/>
              <w:t>13.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Электроэнергия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   ) отсутствует    (</w:t>
            </w:r>
            <w:r w:rsidRPr="00941060">
              <w:rPr>
                <w:b/>
              </w:rPr>
              <w:t>+</w:t>
            </w:r>
            <w:r w:rsidRPr="00941060">
              <w:t>) имеется  (_380_В,__50__Гц,_3__Фазы)</w:t>
            </w:r>
          </w:p>
        </w:tc>
      </w:tr>
      <w:tr w:rsidR="0040061E" w:rsidRPr="00941060" w:rsidTr="0040061E">
        <w:tc>
          <w:tcPr>
            <w:tcW w:w="567" w:type="dxa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14.</w:t>
            </w:r>
          </w:p>
        </w:tc>
        <w:tc>
          <w:tcPr>
            <w:tcW w:w="3828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Поставляемое оборудование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 ) устройство горелочное</w:t>
            </w:r>
            <w:proofErr w:type="gramStart"/>
            <w:r w:rsidRPr="00941060">
              <w:t xml:space="preserve">  (</w:t>
            </w:r>
            <w:r w:rsidRPr="00941060">
              <w:rPr>
                <w:b/>
              </w:rPr>
              <w:t>+</w:t>
            </w:r>
            <w:r w:rsidRPr="00941060">
              <w:t xml:space="preserve">) </w:t>
            </w:r>
            <w:proofErr w:type="gramEnd"/>
            <w:r w:rsidRPr="00941060">
              <w:t>устройство розжига</w:t>
            </w:r>
          </w:p>
          <w:p w:rsidR="0040061E" w:rsidRPr="00941060" w:rsidRDefault="0040061E" w:rsidP="0040061E">
            <w:pPr>
              <w:spacing w:before="120"/>
              <w:jc w:val="both"/>
            </w:pPr>
            <w:r w:rsidRPr="00941060">
              <w:t>(</w:t>
            </w:r>
            <w:r w:rsidRPr="00941060">
              <w:rPr>
                <w:b/>
              </w:rPr>
              <w:t>+</w:t>
            </w:r>
            <w:r w:rsidRPr="00941060">
              <w:t xml:space="preserve"> ) рама</w:t>
            </w:r>
            <w:proofErr w:type="gramStart"/>
            <w:r w:rsidRPr="00941060">
              <w:t xml:space="preserve"> (</w:t>
            </w:r>
            <w:r w:rsidRPr="00941060">
              <w:rPr>
                <w:b/>
              </w:rPr>
              <w:t>+</w:t>
            </w:r>
            <w:r w:rsidRPr="00941060">
              <w:t xml:space="preserve">) </w:t>
            </w:r>
            <w:proofErr w:type="gramEnd"/>
            <w:r w:rsidRPr="00941060">
              <w:t xml:space="preserve">система управления и контроля, в том числе КИП </w:t>
            </w:r>
          </w:p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и кабели для КИП</w:t>
            </w:r>
            <w:proofErr w:type="gramStart"/>
            <w:r w:rsidRPr="00941060">
              <w:t xml:space="preserve"> (</w:t>
            </w:r>
            <w:r w:rsidRPr="00941060">
              <w:rPr>
                <w:b/>
              </w:rPr>
              <w:t>+</w:t>
            </w:r>
            <w:r w:rsidRPr="00941060">
              <w:t xml:space="preserve"> ) </w:t>
            </w:r>
            <w:proofErr w:type="gramEnd"/>
            <w:r w:rsidRPr="00941060">
              <w:t>дежурная горелка</w:t>
            </w:r>
          </w:p>
        </w:tc>
      </w:tr>
      <w:tr w:rsidR="0040061E" w:rsidRPr="00941060" w:rsidTr="00093B33">
        <w:trPr>
          <w:trHeight w:val="435"/>
        </w:trPr>
        <w:tc>
          <w:tcPr>
            <w:tcW w:w="567" w:type="dxa"/>
            <w:vMerge w:val="restart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15.</w:t>
            </w:r>
          </w:p>
        </w:tc>
        <w:tc>
          <w:tcPr>
            <w:tcW w:w="2552" w:type="dxa"/>
            <w:vMerge w:val="restart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 xml:space="preserve">Условный диаметр входных патрубков, </w:t>
            </w:r>
            <w:proofErr w:type="gramStart"/>
            <w:r w:rsidRPr="00941060">
              <w:t>мм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Поток №1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80</w:t>
            </w:r>
          </w:p>
        </w:tc>
      </w:tr>
      <w:tr w:rsidR="0040061E" w:rsidRPr="00941060" w:rsidTr="00093B33">
        <w:trPr>
          <w:trHeight w:val="435"/>
        </w:trPr>
        <w:tc>
          <w:tcPr>
            <w:tcW w:w="567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Поток №2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80</w:t>
            </w:r>
          </w:p>
        </w:tc>
      </w:tr>
      <w:tr w:rsidR="0040061E" w:rsidRPr="00941060" w:rsidTr="00093B33">
        <w:trPr>
          <w:trHeight w:val="426"/>
        </w:trPr>
        <w:tc>
          <w:tcPr>
            <w:tcW w:w="567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</w:p>
        </w:tc>
        <w:tc>
          <w:tcPr>
            <w:tcW w:w="1276" w:type="dxa"/>
            <w:gridSpan w:val="2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Дежурная горелка</w:t>
            </w:r>
          </w:p>
        </w:tc>
        <w:tc>
          <w:tcPr>
            <w:tcW w:w="5528" w:type="dxa"/>
            <w:gridSpan w:val="5"/>
          </w:tcPr>
          <w:p w:rsidR="0040061E" w:rsidRPr="00941060" w:rsidRDefault="0040061E" w:rsidP="0040061E">
            <w:pPr>
              <w:spacing w:before="120"/>
              <w:ind w:firstLine="33"/>
              <w:jc w:val="both"/>
            </w:pPr>
            <w:r w:rsidRPr="00941060">
              <w:t>15</w:t>
            </w:r>
          </w:p>
        </w:tc>
      </w:tr>
      <w:tr w:rsidR="0040061E" w:rsidRPr="00941060" w:rsidTr="0040061E">
        <w:trPr>
          <w:trHeight w:val="70"/>
        </w:trPr>
        <w:tc>
          <w:tcPr>
            <w:tcW w:w="567" w:type="dxa"/>
            <w:vMerge w:val="restart"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  <w:r w:rsidRPr="00941060">
              <w:t>16.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Требуются ли дополнительные услуги</w:t>
            </w:r>
          </w:p>
        </w:tc>
        <w:tc>
          <w:tcPr>
            <w:tcW w:w="2964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ШМ</w:t>
            </w:r>
          </w:p>
        </w:tc>
        <w:tc>
          <w:tcPr>
            <w:tcW w:w="2564" w:type="dxa"/>
            <w:gridSpan w:val="2"/>
            <w:vAlign w:val="center"/>
          </w:tcPr>
          <w:p w:rsidR="0040061E" w:rsidRPr="00941060" w:rsidRDefault="00152E53" w:rsidP="0040061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0061E" w:rsidRPr="00941060" w:rsidTr="0040061E">
        <w:trPr>
          <w:trHeight w:val="70"/>
        </w:trPr>
        <w:tc>
          <w:tcPr>
            <w:tcW w:w="567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</w:p>
        </w:tc>
        <w:tc>
          <w:tcPr>
            <w:tcW w:w="2964" w:type="dxa"/>
            <w:gridSpan w:val="3"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  <w:r w:rsidRPr="00941060">
              <w:t>ПНР</w:t>
            </w:r>
          </w:p>
        </w:tc>
        <w:tc>
          <w:tcPr>
            <w:tcW w:w="2564" w:type="dxa"/>
            <w:gridSpan w:val="2"/>
            <w:vAlign w:val="center"/>
          </w:tcPr>
          <w:p w:rsidR="0040061E" w:rsidRPr="00941060" w:rsidRDefault="00152E53" w:rsidP="0040061E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40061E" w:rsidRPr="00941060" w:rsidTr="0040061E">
        <w:trPr>
          <w:trHeight w:val="70"/>
        </w:trPr>
        <w:tc>
          <w:tcPr>
            <w:tcW w:w="567" w:type="dxa"/>
            <w:vMerge/>
            <w:vAlign w:val="center"/>
          </w:tcPr>
          <w:p w:rsidR="0040061E" w:rsidRPr="00941060" w:rsidRDefault="0040061E" w:rsidP="0040061E">
            <w:pPr>
              <w:spacing w:before="120"/>
              <w:jc w:val="center"/>
            </w:pPr>
          </w:p>
        </w:tc>
        <w:tc>
          <w:tcPr>
            <w:tcW w:w="3828" w:type="dxa"/>
            <w:gridSpan w:val="3"/>
            <w:vMerge/>
            <w:vAlign w:val="center"/>
          </w:tcPr>
          <w:p w:rsidR="0040061E" w:rsidRPr="00941060" w:rsidRDefault="0040061E" w:rsidP="0040061E">
            <w:pPr>
              <w:spacing w:before="120"/>
              <w:jc w:val="both"/>
            </w:pPr>
          </w:p>
        </w:tc>
        <w:tc>
          <w:tcPr>
            <w:tcW w:w="2964" w:type="dxa"/>
            <w:gridSpan w:val="3"/>
            <w:vAlign w:val="center"/>
          </w:tcPr>
          <w:p w:rsidR="0040061E" w:rsidRPr="00941060" w:rsidRDefault="0040061E" w:rsidP="0040061E">
            <w:pPr>
              <w:spacing w:before="120" w:line="216" w:lineRule="auto"/>
              <w:jc w:val="both"/>
            </w:pPr>
            <w:r w:rsidRPr="00941060">
              <w:t>Транспортировка</w:t>
            </w:r>
          </w:p>
          <w:p w:rsidR="0040061E" w:rsidRPr="00941060" w:rsidRDefault="0040061E" w:rsidP="0040061E">
            <w:pPr>
              <w:spacing w:before="120" w:line="216" w:lineRule="auto"/>
              <w:jc w:val="both"/>
            </w:pPr>
            <w:r w:rsidRPr="00941060">
              <w:t>(место назначения)</w:t>
            </w:r>
          </w:p>
        </w:tc>
        <w:tc>
          <w:tcPr>
            <w:tcW w:w="2564" w:type="dxa"/>
            <w:gridSpan w:val="2"/>
            <w:vAlign w:val="center"/>
          </w:tcPr>
          <w:p w:rsidR="0040061E" w:rsidRPr="00941060" w:rsidRDefault="0040061E" w:rsidP="00152E53">
            <w:pPr>
              <w:spacing w:before="120" w:line="216" w:lineRule="auto"/>
              <w:jc w:val="center"/>
            </w:pPr>
            <w:r w:rsidRPr="00941060">
              <w:t xml:space="preserve">Ямало-Ненецкий автономный округ, </w:t>
            </w:r>
            <w:r w:rsidR="00152E53">
              <w:t xml:space="preserve">г. </w:t>
            </w:r>
            <w:proofErr w:type="spellStart"/>
            <w:r w:rsidRPr="00941060">
              <w:t>Губкинский</w:t>
            </w:r>
            <w:proofErr w:type="spellEnd"/>
            <w:r w:rsidRPr="00941060">
              <w:t>.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17.</w:t>
            </w:r>
          </w:p>
        </w:tc>
        <w:tc>
          <w:tcPr>
            <w:tcW w:w="9356" w:type="dxa"/>
            <w:gridSpan w:val="8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Параметры ГФУ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40061E" w:rsidRPr="00941060" w:rsidRDefault="0040061E" w:rsidP="0040061E">
            <w:pPr>
              <w:jc w:val="center"/>
            </w:pPr>
            <w:r w:rsidRPr="00941060">
              <w:t>Поток №1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0061E" w:rsidRPr="00941060" w:rsidRDefault="0040061E" w:rsidP="0040061E">
            <w:pPr>
              <w:jc w:val="center"/>
            </w:pPr>
            <w:r w:rsidRPr="00941060">
              <w:t>Поток №2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567" w:type="dxa"/>
            <w:vMerge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941060">
              <w:rPr>
                <w:color w:val="000000"/>
              </w:rPr>
              <w:t>Расход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0061E" w:rsidRPr="00941060" w:rsidRDefault="0040061E" w:rsidP="0040061E">
            <w:pPr>
              <w:jc w:val="center"/>
              <w:rPr>
                <w:color w:val="000000"/>
              </w:rPr>
            </w:pPr>
            <w:r w:rsidRPr="00941060">
              <w:rPr>
                <w:color w:val="000000"/>
              </w:rPr>
              <w:t>100 нм</w:t>
            </w:r>
            <w:r w:rsidRPr="00941060">
              <w:rPr>
                <w:color w:val="000000"/>
                <w:vertAlign w:val="superscript"/>
              </w:rPr>
              <w:t>3</w:t>
            </w:r>
            <w:r w:rsidRPr="00941060">
              <w:rPr>
                <w:color w:val="000000"/>
              </w:rPr>
              <w:t>/ч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jc w:val="center"/>
              <w:rPr>
                <w:color w:val="000000"/>
              </w:rPr>
            </w:pPr>
            <w:r w:rsidRPr="00941060">
              <w:rPr>
                <w:color w:val="000000"/>
              </w:rPr>
              <w:t>3 м</w:t>
            </w:r>
            <w:r w:rsidRPr="00941060">
              <w:rPr>
                <w:color w:val="000000"/>
                <w:vertAlign w:val="superscript"/>
              </w:rPr>
              <w:t>3</w:t>
            </w:r>
            <w:r w:rsidRPr="00941060">
              <w:rPr>
                <w:color w:val="000000"/>
              </w:rPr>
              <w:t>/ч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612"/>
        </w:trPr>
        <w:tc>
          <w:tcPr>
            <w:tcW w:w="567" w:type="dxa"/>
            <w:vMerge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941060">
              <w:rPr>
                <w:color w:val="000000"/>
              </w:rPr>
              <w:t xml:space="preserve">Плотность, </w:t>
            </w:r>
            <w:proofErr w:type="gramStart"/>
            <w:r w:rsidRPr="00941060">
              <w:rPr>
                <w:color w:val="000000"/>
              </w:rPr>
              <w:t>кг</w:t>
            </w:r>
            <w:proofErr w:type="gramEnd"/>
            <w:r w:rsidRPr="00941060">
              <w:rPr>
                <w:color w:val="000000"/>
              </w:rPr>
              <w:t>/м</w:t>
            </w:r>
            <w:r w:rsidRPr="00941060">
              <w:rPr>
                <w:color w:val="000000"/>
                <w:vertAlign w:val="superscript"/>
              </w:rPr>
              <w:t>3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40061E" w:rsidRPr="00941060" w:rsidRDefault="00581E6B" w:rsidP="0040061E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Указана</w:t>
            </w:r>
            <w:proofErr w:type="gramEnd"/>
            <w:r>
              <w:rPr>
                <w:color w:val="000000"/>
              </w:rPr>
              <w:t xml:space="preserve"> в приложении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567" w:type="dxa"/>
            <w:vMerge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941060">
              <w:rPr>
                <w:color w:val="000000"/>
              </w:rPr>
              <w:t xml:space="preserve">Температура, </w:t>
            </w:r>
            <w:r w:rsidRPr="00941060">
              <w:rPr>
                <w:color w:val="000000"/>
                <w:vertAlign w:val="superscript"/>
              </w:rPr>
              <w:t>0</w:t>
            </w:r>
            <w:r w:rsidRPr="00941060">
              <w:rPr>
                <w:color w:val="000000"/>
              </w:rPr>
              <w:t>С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0061E" w:rsidRPr="00941060" w:rsidRDefault="0040061E" w:rsidP="0040061E">
            <w:pPr>
              <w:jc w:val="center"/>
              <w:rPr>
                <w:color w:val="000000"/>
              </w:rPr>
            </w:pPr>
            <w:r w:rsidRPr="00941060">
              <w:rPr>
                <w:color w:val="000000"/>
              </w:rPr>
              <w:t>20,5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jc w:val="center"/>
              <w:rPr>
                <w:color w:val="000000"/>
              </w:rPr>
            </w:pPr>
            <w:r w:rsidRPr="00941060">
              <w:rPr>
                <w:color w:val="000000"/>
              </w:rPr>
              <w:t>5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tcW w:w="567" w:type="dxa"/>
            <w:vMerge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941060">
              <w:rPr>
                <w:color w:val="000000"/>
              </w:rPr>
              <w:t>Давление в факельном коллекторе, МПа, изб.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40061E" w:rsidRPr="00941060" w:rsidRDefault="0040061E" w:rsidP="0040061E">
            <w:pPr>
              <w:jc w:val="center"/>
              <w:rPr>
                <w:color w:val="000000"/>
              </w:rPr>
            </w:pPr>
            <w:r w:rsidRPr="00941060">
              <w:rPr>
                <w:color w:val="000000"/>
              </w:rPr>
              <w:t>12,0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0061E" w:rsidRPr="00941060" w:rsidRDefault="0040061E" w:rsidP="0040061E">
            <w:pPr>
              <w:jc w:val="center"/>
              <w:rPr>
                <w:color w:val="000000"/>
              </w:rPr>
            </w:pPr>
            <w:r w:rsidRPr="00941060">
              <w:rPr>
                <w:color w:val="000000"/>
              </w:rPr>
              <w:t>0,08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18.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Климатическое исполнение и категория исполнения по ГОСТ 15150-69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40061E" w:rsidRPr="00941060" w:rsidRDefault="0040061E" w:rsidP="0040061E">
            <w:pPr>
              <w:jc w:val="center"/>
            </w:pPr>
            <w:r w:rsidRPr="00941060">
              <w:t>УХЛ</w:t>
            </w:r>
            <w:proofErr w:type="gramStart"/>
            <w:r w:rsidRPr="00941060">
              <w:t>1</w:t>
            </w:r>
            <w:proofErr w:type="gramEnd"/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19.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Температура окружающего воздуха, °</w:t>
            </w:r>
            <w:proofErr w:type="gramStart"/>
            <w:r w:rsidRPr="00941060">
              <w:t>С</w:t>
            </w:r>
            <w:proofErr w:type="gramEnd"/>
            <w:r w:rsidRPr="00941060">
              <w:t>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Средняя температура наиболее холодных суток, с обеспеченностью 98%, °</w:t>
            </w:r>
            <w:proofErr w:type="gramStart"/>
            <w:r w:rsidRPr="00941060">
              <w:t>С</w:t>
            </w:r>
            <w:proofErr w:type="gramEnd"/>
            <w:r w:rsidRPr="00941060">
              <w:t>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- </w:t>
            </w:r>
            <w:proofErr w:type="gramStart"/>
            <w:r w:rsidRPr="00941060">
              <w:t>абсолютно минимальная</w:t>
            </w:r>
            <w:proofErr w:type="gramEnd"/>
            <w:r w:rsidRPr="00941060">
              <w:t>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район эксплуатации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минус 54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  <w:rPr>
                <w:lang w:val="en-US"/>
              </w:rPr>
            </w:pPr>
            <w:r w:rsidRPr="00941060">
              <w:t xml:space="preserve">минус </w:t>
            </w:r>
            <w:r w:rsidRPr="00941060">
              <w:rPr>
                <w:lang w:val="en-US"/>
              </w:rPr>
              <w:t>55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1Д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20.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Кла</w:t>
            </w:r>
            <w:proofErr w:type="gramStart"/>
            <w:r w:rsidRPr="00941060">
              <w:t>сс взр</w:t>
            </w:r>
            <w:proofErr w:type="gramEnd"/>
            <w:r w:rsidRPr="00941060">
              <w:t>ывоопасности по ПУЭ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В-1г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21.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Вид поставки: блочная, не блочная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блочная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22.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Требуемый срок службы изделия, лет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20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23.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Место расположения изделия (в помещении, на открытой площадке)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на открытой площадке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24.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Характер среды: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категория взрывоопасности смеси по ГОСТ 30852.11-2002;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группа взрывоопасной зоны по ГОСТ 30852.5-2002;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класс опасности по ГОСТ 12.1.007-76;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rPr>
                <w:lang w:val="en-US"/>
              </w:rPr>
              <w:t>IIА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Т</w:t>
            </w:r>
            <w:proofErr w:type="gramStart"/>
            <w:r w:rsidRPr="00941060">
              <w:t>1</w:t>
            </w:r>
            <w:proofErr w:type="gramEnd"/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3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25.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Условия транспортировки и хранения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Масса транспортной единицы не должна превышать 60 т. Место хранения на открытой площадке.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26.</w:t>
            </w:r>
          </w:p>
        </w:tc>
        <w:tc>
          <w:tcPr>
            <w:tcW w:w="5813" w:type="dxa"/>
            <w:gridSpan w:val="5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Количество заказываемого изделия в объекте в целом, шт.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1 (один)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27.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Требования по технологии</w:t>
            </w:r>
          </w:p>
        </w:tc>
        <w:tc>
          <w:tcPr>
            <w:tcW w:w="6555" w:type="dxa"/>
            <w:gridSpan w:val="6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1.Разработка и изготовление установки в соответствии с действующей нормативной документацией ВНТП 01/87/04-87 «Объекты газовой и нефтяной промышленности, </w:t>
            </w:r>
            <w:r w:rsidRPr="00941060">
              <w:lastRenderedPageBreak/>
              <w:t xml:space="preserve">выполненные с применением блочных и </w:t>
            </w:r>
            <w:proofErr w:type="spellStart"/>
            <w:r w:rsidRPr="00941060">
              <w:t>блочно</w:t>
            </w:r>
            <w:proofErr w:type="spellEnd"/>
            <w:r w:rsidRPr="00941060">
              <w:t>-комплектных систем. Нормы технологического проектирования».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2. Установка факельная должна быть изделием полной заводской готовности на едином рамном основании.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3. На всех штуцерах предусмотреть обтюраторы;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4. Оборудовать площадками обслуживания все штуцера и места управления арматурой (при необходимости);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5. Предусмотреть дополнительную защиту оборудования (горелок) и трубопроводов в зоне пламени при изменении направления ветра;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6. Выполнить антикоррозионную изоляцию трубопроводов, арматуры в соответствии с условиями хранения и эксплуатации;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7. Предусмотреть заглушки на концах трубопроводах, штуцерах аппарата и пр. для недопущения попадания внутрь осадков и посторонних предметов при транспортировке и хранении. 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lastRenderedPageBreak/>
              <w:t>28.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Требования по электроснабжению</w:t>
            </w:r>
          </w:p>
        </w:tc>
        <w:tc>
          <w:tcPr>
            <w:tcW w:w="6555" w:type="dxa"/>
            <w:gridSpan w:val="6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1. Напряжение питающей сети 230/440</w:t>
            </w:r>
            <w:proofErr w:type="gramStart"/>
            <w:r w:rsidRPr="00941060">
              <w:t xml:space="preserve"> В</w:t>
            </w:r>
            <w:proofErr w:type="gramEnd"/>
            <w:r w:rsidRPr="00941060">
              <w:t>, 50 Гц.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2. </w:t>
            </w:r>
            <w:proofErr w:type="gramStart"/>
            <w:r w:rsidRPr="00941060">
              <w:t>Электрооборудования, применяемое на площадках блока сепараторов, должно быть во взрывозащищенной исполнении, в соответствии с ГОСТ 12.2.020-76, для зон класса В-1г по ПУЭ.</w:t>
            </w:r>
            <w:proofErr w:type="gramEnd"/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3. Предусмотреть два заземляющих узла для каждого блока (шпильки заземления М12).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4. Тип системы заземления – </w:t>
            </w:r>
            <w:r w:rsidRPr="00941060">
              <w:rPr>
                <w:lang w:val="en-US"/>
              </w:rPr>
              <w:t>TN</w:t>
            </w:r>
            <w:r w:rsidRPr="00941060">
              <w:t>-</w:t>
            </w:r>
            <w:r w:rsidRPr="00941060">
              <w:rPr>
                <w:lang w:val="en-US"/>
              </w:rPr>
              <w:t>S</w:t>
            </w:r>
            <w:r w:rsidRPr="00941060">
              <w:t>.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t>29.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Требования по автоматизации</w:t>
            </w:r>
          </w:p>
        </w:tc>
        <w:tc>
          <w:tcPr>
            <w:tcW w:w="6555" w:type="dxa"/>
            <w:gridSpan w:val="6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1. Контроль наличия пламени обеспечить средствами комплектной системы автоматики ГФУ (термопара с вторичным прибором). 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2. Для контроля и измерения давления по месту применить показывающие виброустойчивые манометры ДМ93 </w:t>
            </w:r>
            <w:r w:rsidR="00152E53">
              <w:t xml:space="preserve">(или аналог) </w:t>
            </w:r>
            <w:r w:rsidRPr="00941060">
              <w:t xml:space="preserve">в сборе с </w:t>
            </w:r>
            <w:proofErr w:type="spellStart"/>
            <w:r w:rsidRPr="00941060">
              <w:t>двухвентильными</w:t>
            </w:r>
            <w:proofErr w:type="spellEnd"/>
            <w:r w:rsidRPr="00941060">
              <w:t xml:space="preserve"> клапанными блоками. Диаметр корпуса 100 мм, класс точности 1.0, резьба штуцера М20х1,5. Без заполнения. 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3. Для измерения и сигнализации давления применить радиальные </w:t>
            </w:r>
            <w:proofErr w:type="spellStart"/>
            <w:r w:rsidRPr="00941060">
              <w:t>электроконтактные</w:t>
            </w:r>
            <w:proofErr w:type="spellEnd"/>
            <w:r w:rsidRPr="00941060">
              <w:t xml:space="preserve"> манометры ДМ2005фСг 1ExdIIBT4Gb</w:t>
            </w:r>
            <w:r w:rsidR="00152E53">
              <w:t xml:space="preserve"> (или аналог)</w:t>
            </w:r>
            <w:bookmarkStart w:id="0" w:name="_GoBack"/>
            <w:bookmarkEnd w:id="0"/>
            <w:r w:rsidRPr="00941060">
              <w:t xml:space="preserve"> в сборе с </w:t>
            </w:r>
            <w:proofErr w:type="spellStart"/>
            <w:r w:rsidRPr="00941060">
              <w:t>двухвентильными</w:t>
            </w:r>
            <w:proofErr w:type="spellEnd"/>
            <w:r w:rsidRPr="00941060">
              <w:t xml:space="preserve"> клапанными блоками. Диаметр корпуса 172 мм, класс точности 1.5, резьба штуцера М20х1,5. 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4. Силовые кабели разместить раздельно от </w:t>
            </w:r>
            <w:proofErr w:type="gramStart"/>
            <w:r w:rsidRPr="00941060">
              <w:t>контрольных</w:t>
            </w:r>
            <w:proofErr w:type="gramEnd"/>
            <w:r w:rsidRPr="00941060">
              <w:t>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5. Прокладываемые кабели должны быть защищены от механических повреждений (прокладка в трубах, коробах, </w:t>
            </w:r>
            <w:proofErr w:type="spellStart"/>
            <w:r w:rsidRPr="00941060">
              <w:t>металлорукаве</w:t>
            </w:r>
            <w:proofErr w:type="spellEnd"/>
            <w:r w:rsidRPr="00941060">
              <w:t>).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6. Импульсные линии к приборам выполнять стальными трубами </w:t>
            </w:r>
            <w:r w:rsidRPr="00941060">
              <w:rPr>
                <w:lang w:val="en-US"/>
              </w:rPr>
              <w:t>DN</w:t>
            </w:r>
            <w:r w:rsidRPr="00941060">
              <w:t xml:space="preserve">14х2 мм на давление до 10 МПа, трубами </w:t>
            </w:r>
            <w:r w:rsidRPr="00941060">
              <w:rPr>
                <w:lang w:val="en-US"/>
              </w:rPr>
              <w:t>DN</w:t>
            </w:r>
            <w:r w:rsidRPr="00941060">
              <w:t>14х3 мм на давление свыше 10 МПа. На импульсных трубопроводах к датчикам давления и перепада давления предусмотреть шаровые краны.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7. Сформировать перечень применяемых КИП и согласовать с заказчиком.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8. Система автоматики ГФУ должна входить в комплект поставки, в системе должна быть реализована возможность как локального автоматического, так и полноразмерного местного и дистанционного ручного управления. В системе должен быть предусмотрен цифровой канал (</w:t>
            </w:r>
            <w:r w:rsidRPr="00941060">
              <w:rPr>
                <w:lang w:val="en-US"/>
              </w:rPr>
              <w:t>RS</w:t>
            </w:r>
            <w:r w:rsidRPr="00941060">
              <w:t xml:space="preserve">-485, </w:t>
            </w:r>
            <w:proofErr w:type="spellStart"/>
            <w:r w:rsidRPr="00941060">
              <w:rPr>
                <w:lang w:val="en-US"/>
              </w:rPr>
              <w:t>Profibus</w:t>
            </w:r>
            <w:proofErr w:type="spellEnd"/>
            <w:r w:rsidRPr="00941060">
              <w:t xml:space="preserve"> </w:t>
            </w:r>
            <w:r w:rsidRPr="00941060">
              <w:rPr>
                <w:lang w:val="en-US"/>
              </w:rPr>
              <w:t>DP</w:t>
            </w:r>
            <w:r w:rsidRPr="00941060">
              <w:t xml:space="preserve">) контроля и управления, а также выдача дискретных </w:t>
            </w:r>
            <w:r w:rsidRPr="00941060">
              <w:lastRenderedPageBreak/>
              <w:t>режимных сигналов состояния - "Работа", "Авария".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9. Все средства КИП в составе блочной поставки должны иметь: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копии Сертификатов (свидетельств) об утверждении типа СИ (ИС), описания типа СИ (ИС) и комплект документов, предусмотренных в описания типа СИ (ИС);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копии Методик поверки (калибровки) средств измерений;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копии Сертификатов соответствия или Свидетельств о взрывозащищенности;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 инструкцию по монтажу, наладке, эксплуатации, техническому обслуживанию, ремонту, консервации и утилизации средств измерений;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паспорт прибора/оборудования;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- свидетельство о поверке/калибровке.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10. Срок действия свидетельств поверки/калибровки СИ на момент передачи оборудования заказчику должен составлять не менее года и не менее 50% от периода поверки.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11. Показывающие приборы разместить компактно, в зоне доступной для визуального наблюдения.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12. На импульсных линиях к манометрам предусмотреть дренажные краны.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13. На импульсных линиях с перепадом высот или со снижением высот к датчикам давления предусмотреть сбор конденсата.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14. Установка КИП на площадке должна производиться без использования сварочных соединений.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15. На чертеже блока указать места размещения КИП, шкафов обогрева, </w:t>
            </w:r>
            <w:proofErr w:type="spellStart"/>
            <w:r w:rsidRPr="00941060">
              <w:t>клеммных</w:t>
            </w:r>
            <w:proofErr w:type="spellEnd"/>
            <w:r w:rsidRPr="00941060">
              <w:t xml:space="preserve"> коробок, трассы импульсных линий.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16. Выполнить прокладку кабельных линий от средств КИП, электропитания обогрева до </w:t>
            </w:r>
            <w:proofErr w:type="spellStart"/>
            <w:r w:rsidRPr="00941060">
              <w:t>клеммных</w:t>
            </w:r>
            <w:proofErr w:type="spellEnd"/>
            <w:r w:rsidRPr="00941060">
              <w:t xml:space="preserve"> коробок.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17. Кабели КИП применить в экранированном исполнении.</w:t>
            </w:r>
          </w:p>
        </w:tc>
      </w:tr>
      <w:tr w:rsidR="0040061E" w:rsidRPr="00941060" w:rsidTr="004006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7" w:type="dxa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center"/>
            </w:pPr>
            <w:r w:rsidRPr="00941060">
              <w:lastRenderedPageBreak/>
              <w:t>30.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Дополнительные требования</w:t>
            </w:r>
          </w:p>
        </w:tc>
        <w:tc>
          <w:tcPr>
            <w:tcW w:w="6555" w:type="dxa"/>
            <w:gridSpan w:val="6"/>
            <w:shd w:val="clear" w:color="auto" w:fill="auto"/>
          </w:tcPr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Требования к перечню документов, поставляемых вместе с оборудованием: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1.  Перечень документов (опись).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2.   Паспо</w:t>
            </w:r>
            <w:proofErr w:type="gramStart"/>
            <w:r w:rsidRPr="00941060">
              <w:t>рт вкл</w:t>
            </w:r>
            <w:proofErr w:type="gramEnd"/>
            <w:r w:rsidRPr="00941060">
              <w:t>ючая: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•    Габаритный и монтажный установочный чертеж и </w:t>
            </w:r>
            <w:proofErr w:type="spellStart"/>
            <w:r w:rsidRPr="00941060">
              <w:t>деталировочная</w:t>
            </w:r>
            <w:proofErr w:type="spellEnd"/>
            <w:r w:rsidRPr="00941060">
              <w:t xml:space="preserve"> спецификация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 Протокол заводских испытаний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 Полный перечень поставляемого оборудования и вспомогательных устройств.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3.  Сертификат соответствия стандартам, нормативным документам государства, на территории которого находится Заказчик.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4.  Руководство по эксплуатации и техническому обслуживанию, включая: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Инструкция по транспортировке, складированию и хранению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Инструкция по монтажу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 xml:space="preserve">•   Схемы соединений силовой части и схемы автоматики, 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 Инструкция по пуско-наладке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 Инструкция по пуску и эксплуатации с рекомендациями по методам и объемам контроля технического состояния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5.  Сертификат о подтверждении типа, выданный Федеральным агентством по техническому регулированию и метрологии РФ.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lastRenderedPageBreak/>
              <w:t>6.   Декларация соответствия техническому регламенту (</w:t>
            </w:r>
            <w:proofErr w:type="gramStart"/>
            <w:r w:rsidRPr="00941060">
              <w:t>ТР</w:t>
            </w:r>
            <w:proofErr w:type="gramEnd"/>
            <w:r w:rsidRPr="00941060">
              <w:t xml:space="preserve">) таможенного союза/ Сертификат </w:t>
            </w:r>
            <w:proofErr w:type="spellStart"/>
            <w:r w:rsidRPr="00941060">
              <w:t>взрывозащиты</w:t>
            </w:r>
            <w:proofErr w:type="spellEnd"/>
            <w:r w:rsidRPr="00941060">
              <w:t xml:space="preserve"> электрооборудования (в случае взрывозащитного исполнения)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7.   Перечень основных быстроизнашивающихся деталей с нормами их отбраковки.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8.   Перечень специального инструмента, необходимого для монтажа технического обслуживания и ремонта.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 9.    Общие требования к документации: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9.1.  Текстовые документы и чертежи должны содержать как минимум следующие реквизиты: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Наименование изготовителя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Заказчик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Наименование и номер позиции оборудования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•   Номер документа или чертежа.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t>9.2.  Текстовые документы должны иметь титульный лист.</w:t>
            </w:r>
          </w:p>
          <w:p w:rsidR="0040061E" w:rsidRPr="00941060" w:rsidRDefault="0040061E" w:rsidP="0040061E">
            <w:r w:rsidRPr="00941060">
              <w:t>10. Окончательная конструкторская документация должна содержать:</w:t>
            </w:r>
          </w:p>
          <w:p w:rsidR="0040061E" w:rsidRPr="00941060" w:rsidRDefault="0040061E" w:rsidP="0040061E">
            <w:pPr>
              <w:rPr>
                <w:color w:val="000000"/>
              </w:rPr>
            </w:pPr>
            <w:r w:rsidRPr="00941060">
              <w:t>-</w:t>
            </w:r>
            <w:r w:rsidRPr="00941060">
              <w:rPr>
                <w:color w:val="000000"/>
              </w:rPr>
              <w:t xml:space="preserve"> схему </w:t>
            </w:r>
            <w:proofErr w:type="spellStart"/>
            <w:r w:rsidRPr="00941060">
              <w:rPr>
                <w:color w:val="000000"/>
              </w:rPr>
              <w:t>опирания</w:t>
            </w:r>
            <w:proofErr w:type="spellEnd"/>
            <w:r w:rsidRPr="00941060">
              <w:rPr>
                <w:color w:val="000000"/>
              </w:rPr>
              <w:t xml:space="preserve"> на фундаменты (количество точек опор, их привязка);</w:t>
            </w:r>
          </w:p>
          <w:p w:rsidR="0040061E" w:rsidRPr="00941060" w:rsidRDefault="0040061E" w:rsidP="0040061E">
            <w:pPr>
              <w:rPr>
                <w:color w:val="000000"/>
              </w:rPr>
            </w:pPr>
            <w:r w:rsidRPr="00941060">
              <w:rPr>
                <w:color w:val="000000"/>
              </w:rPr>
              <w:t>- вид крепления к фундаментам (анкерными болтами, сварное соединение к закладным деталям и т.п.), а в случае болтового крепления – диаметр отверстий под болты в основании, схема расположений отверстий, требуемая длина выступающей части болтов;</w:t>
            </w:r>
          </w:p>
          <w:p w:rsidR="0040061E" w:rsidRPr="00941060" w:rsidRDefault="0040061E" w:rsidP="0040061E">
            <w:pPr>
              <w:tabs>
                <w:tab w:val="center" w:pos="4153"/>
                <w:tab w:val="right" w:pos="8306"/>
              </w:tabs>
              <w:jc w:val="both"/>
            </w:pPr>
            <w:r w:rsidRPr="00941060">
              <w:rPr>
                <w:color w:val="000000"/>
              </w:rPr>
              <w:t>- величины нагрузок (вертикальных, статических и динамических), передающихся на фундаменты в точках крепления, указать вид учтенных нагрузок (собственный вес и т.д.)</w:t>
            </w:r>
          </w:p>
        </w:tc>
      </w:tr>
    </w:tbl>
    <w:p w:rsidR="00402408" w:rsidRDefault="00402408" w:rsidP="00402408">
      <w:pPr>
        <w:jc w:val="center"/>
        <w:rPr>
          <w:szCs w:val="20"/>
        </w:rPr>
      </w:pPr>
    </w:p>
    <w:p w:rsidR="0040061E" w:rsidRPr="0040061E" w:rsidRDefault="0040061E" w:rsidP="00402408">
      <w:pPr>
        <w:jc w:val="center"/>
        <w:rPr>
          <w:szCs w:val="20"/>
        </w:rPr>
      </w:pPr>
      <w:r w:rsidRPr="0040061E">
        <w:rPr>
          <w:szCs w:val="20"/>
        </w:rPr>
        <w:t>Физико-химические свойства и состав сред</w:t>
      </w:r>
    </w:p>
    <w:tbl>
      <w:tblPr>
        <w:tblW w:w="9917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3"/>
        <w:gridCol w:w="3505"/>
        <w:gridCol w:w="2836"/>
        <w:gridCol w:w="2263"/>
      </w:tblGrid>
      <w:tr w:rsidR="0040061E" w:rsidRPr="0040061E" w:rsidTr="0040061E">
        <w:trPr>
          <w:trHeight w:val="275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№</w:t>
            </w:r>
          </w:p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п/п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Наименование компонента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Поток №1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Поток №2</w:t>
            </w:r>
          </w:p>
        </w:tc>
      </w:tr>
      <w:tr w:rsidR="0040061E" w:rsidRPr="0040061E" w:rsidTr="0040061E">
        <w:trPr>
          <w:trHeight w:val="264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Содержание, %</w:t>
            </w:r>
          </w:p>
        </w:tc>
      </w:tr>
      <w:tr w:rsidR="0040061E" w:rsidRPr="0040061E" w:rsidTr="0040061E">
        <w:trPr>
          <w:trHeight w:val="562"/>
        </w:trPr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молярная доля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</w:p>
        </w:tc>
      </w:tr>
      <w:tr w:rsidR="0040061E" w:rsidRPr="0040061E" w:rsidTr="0040061E"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1</w:t>
            </w:r>
          </w:p>
        </w:tc>
        <w:tc>
          <w:tcPr>
            <w:tcW w:w="3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both"/>
              <w:rPr>
                <w:szCs w:val="20"/>
                <w:lang w:val="en-US" w:eastAsia="x-none"/>
              </w:rPr>
            </w:pPr>
            <w:r w:rsidRPr="0040061E">
              <w:rPr>
                <w:szCs w:val="20"/>
                <w:lang w:val="en-US" w:eastAsia="x-none"/>
              </w:rPr>
              <w:t>N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val="en-US" w:eastAsia="x-none"/>
              </w:rPr>
            </w:pPr>
            <w:r w:rsidRPr="0040061E">
              <w:rPr>
                <w:szCs w:val="20"/>
                <w:lang w:val="en-US" w:eastAsia="x-none"/>
              </w:rPr>
              <w:t>0</w:t>
            </w:r>
            <w:r w:rsidRPr="0040061E">
              <w:rPr>
                <w:szCs w:val="20"/>
                <w:lang w:eastAsia="x-none"/>
              </w:rPr>
              <w:t>,</w:t>
            </w:r>
            <w:r w:rsidRPr="0040061E">
              <w:rPr>
                <w:szCs w:val="20"/>
                <w:lang w:val="en-US" w:eastAsia="x-none"/>
              </w:rPr>
              <w:t>0134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r w:rsidRPr="0040061E">
              <w:rPr>
                <w:lang w:val="en-US"/>
              </w:rPr>
              <w:t>CO</w:t>
            </w:r>
            <w:r w:rsidRPr="0040061E">
              <w:rPr>
                <w:vertAlign w:val="subscript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r w:rsidRPr="0040061E">
              <w:rPr>
                <w:lang w:val="en-US"/>
              </w:rPr>
              <w:t>CH</w:t>
            </w:r>
            <w:r w:rsidRPr="0040061E">
              <w:rPr>
                <w:vertAlign w:val="subscript"/>
                <w:lang w:val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0,8083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r w:rsidRPr="0040061E">
              <w:rPr>
                <w:lang w:val="en-US"/>
              </w:rPr>
              <w:t>C</w:t>
            </w:r>
            <w:r w:rsidRPr="0040061E">
              <w:rPr>
                <w:vertAlign w:val="subscript"/>
                <w:lang w:val="en-US"/>
              </w:rPr>
              <w:t>2</w:t>
            </w:r>
            <w:r w:rsidRPr="0040061E">
              <w:rPr>
                <w:lang w:val="en-US"/>
              </w:rPr>
              <w:t>H</w:t>
            </w:r>
            <w:r w:rsidRPr="0040061E">
              <w:rPr>
                <w:vertAlign w:val="subscript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0,0280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5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r w:rsidRPr="0040061E">
              <w:rPr>
                <w:lang w:val="en-US"/>
              </w:rPr>
              <w:t>C</w:t>
            </w:r>
            <w:r w:rsidRPr="0040061E">
              <w:rPr>
                <w:vertAlign w:val="subscript"/>
                <w:lang w:val="en-US"/>
              </w:rPr>
              <w:t>3</w:t>
            </w:r>
            <w:r w:rsidRPr="0040061E">
              <w:rPr>
                <w:lang w:val="en-US"/>
              </w:rPr>
              <w:t>H</w:t>
            </w:r>
            <w:r w:rsidRPr="0040061E">
              <w:rPr>
                <w:vertAlign w:val="subscript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0,0144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6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r w:rsidRPr="0040061E">
              <w:rPr>
                <w:lang w:val="en-US"/>
              </w:rPr>
              <w:t>iC</w:t>
            </w:r>
            <w:r w:rsidRPr="0040061E">
              <w:rPr>
                <w:vertAlign w:val="subscript"/>
                <w:lang w:val="en-US"/>
              </w:rPr>
              <w:t>4</w:t>
            </w:r>
            <w:r w:rsidRPr="0040061E">
              <w:rPr>
                <w:lang w:val="en-US"/>
              </w:rPr>
              <w:t>H</w:t>
            </w:r>
            <w:r w:rsidRPr="0040061E">
              <w:rPr>
                <w:vertAlign w:val="subscript"/>
                <w:lang w:val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7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roofErr w:type="spellStart"/>
            <w:r w:rsidRPr="0040061E">
              <w:rPr>
                <w:lang w:val="en-US"/>
              </w:rPr>
              <w:t>nC</w:t>
            </w:r>
            <w:proofErr w:type="spellEnd"/>
            <w:r w:rsidRPr="0040061E">
              <w:rPr>
                <w:vertAlign w:val="subscript"/>
              </w:rPr>
              <w:t>4</w:t>
            </w:r>
            <w:r w:rsidRPr="0040061E">
              <w:rPr>
                <w:lang w:val="en-US"/>
              </w:rPr>
              <w:t>H</w:t>
            </w:r>
            <w:r w:rsidRPr="0040061E">
              <w:rPr>
                <w:vertAlign w:val="subscript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8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roofErr w:type="spellStart"/>
            <w:r w:rsidRPr="0040061E">
              <w:rPr>
                <w:lang w:val="en-US"/>
              </w:rPr>
              <w:t>iC</w:t>
            </w:r>
            <w:proofErr w:type="spellEnd"/>
            <w:r w:rsidRPr="0040061E">
              <w:rPr>
                <w:vertAlign w:val="subscript"/>
              </w:rPr>
              <w:t>5</w:t>
            </w:r>
            <w:r w:rsidRPr="0040061E">
              <w:rPr>
                <w:lang w:val="en-US"/>
              </w:rPr>
              <w:t>H</w:t>
            </w:r>
            <w:r w:rsidRPr="0040061E">
              <w:rPr>
                <w:vertAlign w:val="subscript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9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roofErr w:type="spellStart"/>
            <w:r w:rsidRPr="0040061E">
              <w:rPr>
                <w:lang w:val="en-US"/>
              </w:rPr>
              <w:t>nC</w:t>
            </w:r>
            <w:proofErr w:type="spellEnd"/>
            <w:r w:rsidRPr="0040061E">
              <w:rPr>
                <w:vertAlign w:val="subscript"/>
              </w:rPr>
              <w:t>5</w:t>
            </w:r>
            <w:r w:rsidRPr="0040061E">
              <w:rPr>
                <w:lang w:val="en-US"/>
              </w:rPr>
              <w:t>H</w:t>
            </w:r>
            <w:r w:rsidRPr="0040061E">
              <w:rPr>
                <w:vertAlign w:val="subscript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  <w:r w:rsidRPr="0040061E">
              <w:rPr>
                <w:szCs w:val="20"/>
                <w:lang w:val="x-none" w:eastAsia="x-none"/>
              </w:rPr>
              <w:t>10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r w:rsidRPr="0040061E">
              <w:t>С</w:t>
            </w:r>
            <w:r w:rsidRPr="0040061E">
              <w:rPr>
                <w:vertAlign w:val="subscript"/>
              </w:rPr>
              <w:t>6</w:t>
            </w:r>
            <w:r w:rsidRPr="0040061E">
              <w:t>Н</w:t>
            </w:r>
            <w:r w:rsidRPr="0040061E">
              <w:rPr>
                <w:vertAlign w:val="subscript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0,0005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rPr>
          <w:trHeight w:val="7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11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both"/>
            </w:pPr>
            <w:r w:rsidRPr="0040061E">
              <w:t>С</w:t>
            </w:r>
            <w:proofErr w:type="gramStart"/>
            <w:r w:rsidRPr="0040061E">
              <w:rPr>
                <w:vertAlign w:val="subscript"/>
              </w:rPr>
              <w:t>6</w:t>
            </w:r>
            <w:proofErr w:type="gramEnd"/>
            <w:r w:rsidRPr="0040061E">
              <w:rPr>
                <w:vertAlign w:val="subscript"/>
              </w:rPr>
              <w:t>+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0,1238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</w:tr>
      <w:tr w:rsidR="0040061E" w:rsidRPr="0040061E" w:rsidTr="0040061E">
        <w:trPr>
          <w:trHeight w:val="7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12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both"/>
            </w:pPr>
            <w:r w:rsidRPr="0040061E">
              <w:t>Н</w:t>
            </w:r>
            <w:r w:rsidRPr="0040061E">
              <w:rPr>
                <w:vertAlign w:val="subscript"/>
              </w:rPr>
              <w:t>2</w:t>
            </w:r>
            <w:r w:rsidRPr="0040061E">
              <w:t>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0,9924</w:t>
            </w:r>
          </w:p>
        </w:tc>
      </w:tr>
      <w:tr w:rsidR="0040061E" w:rsidRPr="0040061E" w:rsidTr="0040061E">
        <w:trPr>
          <w:trHeight w:val="7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13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both"/>
            </w:pPr>
            <w:r w:rsidRPr="0040061E">
              <w:t>Метанол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-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0,0076</w:t>
            </w:r>
          </w:p>
        </w:tc>
      </w:tr>
      <w:tr w:rsidR="0040061E" w:rsidRPr="0040061E" w:rsidTr="0040061E">
        <w:trPr>
          <w:trHeight w:val="70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val="x-none" w:eastAsia="x-none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both"/>
            </w:pPr>
            <w:r w:rsidRPr="0040061E">
              <w:t xml:space="preserve">Массовая плотность газа, </w:t>
            </w:r>
            <w:proofErr w:type="gramStart"/>
            <w:r w:rsidRPr="0040061E">
              <w:t>кг</w:t>
            </w:r>
            <w:proofErr w:type="gramEnd"/>
            <w:r w:rsidRPr="0040061E">
              <w:t>/м</w:t>
            </w:r>
            <w:r w:rsidRPr="0040061E">
              <w:rPr>
                <w:vertAlign w:val="superscript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ind w:firstLine="425"/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140,8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1E" w:rsidRPr="0040061E" w:rsidRDefault="0040061E" w:rsidP="0040061E">
            <w:pPr>
              <w:jc w:val="center"/>
              <w:rPr>
                <w:szCs w:val="20"/>
                <w:lang w:eastAsia="x-none"/>
              </w:rPr>
            </w:pPr>
            <w:r w:rsidRPr="0040061E">
              <w:rPr>
                <w:szCs w:val="20"/>
                <w:lang w:eastAsia="x-none"/>
              </w:rPr>
              <w:t>1000</w:t>
            </w:r>
          </w:p>
        </w:tc>
      </w:tr>
    </w:tbl>
    <w:p w:rsidR="0040061E" w:rsidRPr="0040061E" w:rsidRDefault="0040061E" w:rsidP="0040061E">
      <w:pPr>
        <w:jc w:val="center"/>
      </w:pPr>
      <w:r w:rsidRPr="0040061E">
        <w:br w:type="page"/>
      </w:r>
      <w:r w:rsidR="00402408" w:rsidRPr="0040061E">
        <w:lastRenderedPageBreak/>
        <w:t xml:space="preserve"> </w:t>
      </w:r>
      <w:r w:rsidRPr="0040061E">
        <w:t>Эскиз горизонтальной факельной установки</w:t>
      </w:r>
    </w:p>
    <w:p w:rsidR="0040061E" w:rsidRPr="0040061E" w:rsidRDefault="0040061E" w:rsidP="0040061E">
      <w:pPr>
        <w:jc w:val="center"/>
      </w:pPr>
      <w:r>
        <w:rPr>
          <w:noProof/>
        </w:rPr>
        <w:drawing>
          <wp:inline distT="0" distB="0" distL="0" distR="0">
            <wp:extent cx="5743575" cy="3667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1E" w:rsidRPr="0040061E" w:rsidRDefault="0040061E" w:rsidP="0040061E">
      <w:pPr>
        <w:jc w:val="center"/>
      </w:pPr>
    </w:p>
    <w:p w:rsidR="0040061E" w:rsidRPr="0040061E" w:rsidRDefault="0040061E" w:rsidP="0040061E">
      <w:pPr>
        <w:jc w:val="center"/>
      </w:pPr>
      <w:r>
        <w:rPr>
          <w:noProof/>
        </w:rPr>
        <w:drawing>
          <wp:inline distT="0" distB="0" distL="0" distR="0">
            <wp:extent cx="368617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1E" w:rsidRPr="0040061E" w:rsidRDefault="0040061E" w:rsidP="0040061E">
      <w:pPr>
        <w:jc w:val="center"/>
      </w:pPr>
      <w:r w:rsidRPr="0040061E">
        <w:br w:type="page"/>
      </w:r>
      <w:r w:rsidR="00402408" w:rsidRPr="0040061E">
        <w:lastRenderedPageBreak/>
        <w:t xml:space="preserve"> </w:t>
      </w:r>
      <w:r w:rsidRPr="0040061E">
        <w:t>План крепления ГФУ</w:t>
      </w:r>
    </w:p>
    <w:p w:rsidR="0040061E" w:rsidRPr="0040061E" w:rsidRDefault="0040061E" w:rsidP="0040061E">
      <w:pPr>
        <w:jc w:val="center"/>
      </w:pPr>
      <w:r>
        <w:rPr>
          <w:noProof/>
        </w:rPr>
        <w:drawing>
          <wp:inline distT="0" distB="0" distL="0" distR="0">
            <wp:extent cx="5476875" cy="2676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61E" w:rsidRDefault="0040061E" w:rsidP="0040061E">
      <w:pPr>
        <w:tabs>
          <w:tab w:val="left" w:pos="5550"/>
        </w:tabs>
        <w:jc w:val="center"/>
        <w:rPr>
          <w:sz w:val="28"/>
          <w:szCs w:val="28"/>
        </w:rPr>
      </w:pPr>
    </w:p>
    <w:sectPr w:rsidR="0040061E" w:rsidSect="00252906"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47" w:rsidRDefault="00F50447" w:rsidP="005601D9">
      <w:r>
        <w:separator/>
      </w:r>
    </w:p>
  </w:endnote>
  <w:endnote w:type="continuationSeparator" w:id="0">
    <w:p w:rsidR="00F50447" w:rsidRDefault="00F50447" w:rsidP="005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47" w:rsidRDefault="00F50447" w:rsidP="005601D9">
      <w:r>
        <w:separator/>
      </w:r>
    </w:p>
  </w:footnote>
  <w:footnote w:type="continuationSeparator" w:id="0">
    <w:p w:rsidR="00F50447" w:rsidRDefault="00F50447" w:rsidP="0056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003"/>
    <w:multiLevelType w:val="hybridMultilevel"/>
    <w:tmpl w:val="E00CE5DA"/>
    <w:lvl w:ilvl="0" w:tplc="87D6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E1F69"/>
    <w:multiLevelType w:val="multilevel"/>
    <w:tmpl w:val="CF9AC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02948"/>
    <w:rsid w:val="0000646C"/>
    <w:rsid w:val="00013224"/>
    <w:rsid w:val="000471B5"/>
    <w:rsid w:val="00047263"/>
    <w:rsid w:val="000473B6"/>
    <w:rsid w:val="00061557"/>
    <w:rsid w:val="00067839"/>
    <w:rsid w:val="000725AE"/>
    <w:rsid w:val="000728CB"/>
    <w:rsid w:val="00074B05"/>
    <w:rsid w:val="000767C6"/>
    <w:rsid w:val="00093B33"/>
    <w:rsid w:val="000A6162"/>
    <w:rsid w:val="000D179D"/>
    <w:rsid w:val="000D66F5"/>
    <w:rsid w:val="000E6C6F"/>
    <w:rsid w:val="00107E97"/>
    <w:rsid w:val="001272AB"/>
    <w:rsid w:val="00152E53"/>
    <w:rsid w:val="00154D94"/>
    <w:rsid w:val="00162F96"/>
    <w:rsid w:val="00181DF2"/>
    <w:rsid w:val="001958CF"/>
    <w:rsid w:val="001B218C"/>
    <w:rsid w:val="001B3EC2"/>
    <w:rsid w:val="001E003B"/>
    <w:rsid w:val="001E07EC"/>
    <w:rsid w:val="002131A1"/>
    <w:rsid w:val="002176A4"/>
    <w:rsid w:val="0022089A"/>
    <w:rsid w:val="00220C1C"/>
    <w:rsid w:val="00225791"/>
    <w:rsid w:val="00225E2B"/>
    <w:rsid w:val="00245770"/>
    <w:rsid w:val="00252906"/>
    <w:rsid w:val="00266235"/>
    <w:rsid w:val="00267E52"/>
    <w:rsid w:val="0027357C"/>
    <w:rsid w:val="002768B9"/>
    <w:rsid w:val="002876E5"/>
    <w:rsid w:val="00290D32"/>
    <w:rsid w:val="002A00E3"/>
    <w:rsid w:val="00301BE9"/>
    <w:rsid w:val="003146C0"/>
    <w:rsid w:val="00381154"/>
    <w:rsid w:val="00392508"/>
    <w:rsid w:val="003A5A48"/>
    <w:rsid w:val="003A79AB"/>
    <w:rsid w:val="003B24DA"/>
    <w:rsid w:val="003C3A23"/>
    <w:rsid w:val="003C5B7B"/>
    <w:rsid w:val="003E1D48"/>
    <w:rsid w:val="003E5598"/>
    <w:rsid w:val="0040061E"/>
    <w:rsid w:val="00402408"/>
    <w:rsid w:val="0040400F"/>
    <w:rsid w:val="004106D6"/>
    <w:rsid w:val="004117CE"/>
    <w:rsid w:val="00421B3F"/>
    <w:rsid w:val="004238B8"/>
    <w:rsid w:val="0042670F"/>
    <w:rsid w:val="004371CF"/>
    <w:rsid w:val="004417BE"/>
    <w:rsid w:val="00447A02"/>
    <w:rsid w:val="00451BB5"/>
    <w:rsid w:val="00451F61"/>
    <w:rsid w:val="00456756"/>
    <w:rsid w:val="004806C9"/>
    <w:rsid w:val="0048152B"/>
    <w:rsid w:val="00481CA3"/>
    <w:rsid w:val="0049055E"/>
    <w:rsid w:val="004975C9"/>
    <w:rsid w:val="004A0439"/>
    <w:rsid w:val="004A6B11"/>
    <w:rsid w:val="004A7213"/>
    <w:rsid w:val="004B086C"/>
    <w:rsid w:val="004B585D"/>
    <w:rsid w:val="004B71D2"/>
    <w:rsid w:val="004E0C2D"/>
    <w:rsid w:val="004E284F"/>
    <w:rsid w:val="004E4C51"/>
    <w:rsid w:val="004E689E"/>
    <w:rsid w:val="004F1822"/>
    <w:rsid w:val="00500B94"/>
    <w:rsid w:val="00506352"/>
    <w:rsid w:val="00506E47"/>
    <w:rsid w:val="005109A9"/>
    <w:rsid w:val="00524F20"/>
    <w:rsid w:val="005311C7"/>
    <w:rsid w:val="00550532"/>
    <w:rsid w:val="00551ADC"/>
    <w:rsid w:val="005601D9"/>
    <w:rsid w:val="00560CDF"/>
    <w:rsid w:val="00581A5D"/>
    <w:rsid w:val="00581E6B"/>
    <w:rsid w:val="00582812"/>
    <w:rsid w:val="00592419"/>
    <w:rsid w:val="00594960"/>
    <w:rsid w:val="00594D56"/>
    <w:rsid w:val="005A6AF6"/>
    <w:rsid w:val="005C7784"/>
    <w:rsid w:val="005D5CCD"/>
    <w:rsid w:val="005D670D"/>
    <w:rsid w:val="005E64E3"/>
    <w:rsid w:val="005F493E"/>
    <w:rsid w:val="005F78F6"/>
    <w:rsid w:val="0060246C"/>
    <w:rsid w:val="00605221"/>
    <w:rsid w:val="00607BE4"/>
    <w:rsid w:val="00610F2D"/>
    <w:rsid w:val="00611405"/>
    <w:rsid w:val="00611948"/>
    <w:rsid w:val="00622745"/>
    <w:rsid w:val="00626B0D"/>
    <w:rsid w:val="006316F7"/>
    <w:rsid w:val="00664BFB"/>
    <w:rsid w:val="006B0D1D"/>
    <w:rsid w:val="006B6A98"/>
    <w:rsid w:val="006C0196"/>
    <w:rsid w:val="006C08E1"/>
    <w:rsid w:val="006C4757"/>
    <w:rsid w:val="006D2148"/>
    <w:rsid w:val="006F5EF6"/>
    <w:rsid w:val="00713441"/>
    <w:rsid w:val="007219A4"/>
    <w:rsid w:val="007327CF"/>
    <w:rsid w:val="0074550B"/>
    <w:rsid w:val="00746204"/>
    <w:rsid w:val="00752748"/>
    <w:rsid w:val="00753538"/>
    <w:rsid w:val="0076253C"/>
    <w:rsid w:val="007655B4"/>
    <w:rsid w:val="00766CD2"/>
    <w:rsid w:val="00794E0B"/>
    <w:rsid w:val="007A3005"/>
    <w:rsid w:val="007C2A49"/>
    <w:rsid w:val="007D080E"/>
    <w:rsid w:val="007D3ECD"/>
    <w:rsid w:val="007F22DB"/>
    <w:rsid w:val="008159C6"/>
    <w:rsid w:val="0082116A"/>
    <w:rsid w:val="00821472"/>
    <w:rsid w:val="00823A23"/>
    <w:rsid w:val="00824B7D"/>
    <w:rsid w:val="008267C0"/>
    <w:rsid w:val="00833F64"/>
    <w:rsid w:val="00862D66"/>
    <w:rsid w:val="008704F3"/>
    <w:rsid w:val="0087258D"/>
    <w:rsid w:val="00897F52"/>
    <w:rsid w:val="008A5C1C"/>
    <w:rsid w:val="008C0B7B"/>
    <w:rsid w:val="008C2A5C"/>
    <w:rsid w:val="008C61AF"/>
    <w:rsid w:val="008D5675"/>
    <w:rsid w:val="008E014D"/>
    <w:rsid w:val="008E5C18"/>
    <w:rsid w:val="008F08F4"/>
    <w:rsid w:val="00916DBD"/>
    <w:rsid w:val="00941060"/>
    <w:rsid w:val="00945A7A"/>
    <w:rsid w:val="009529EF"/>
    <w:rsid w:val="00953BA3"/>
    <w:rsid w:val="009555A6"/>
    <w:rsid w:val="0096278F"/>
    <w:rsid w:val="0097290E"/>
    <w:rsid w:val="00973552"/>
    <w:rsid w:val="0097411E"/>
    <w:rsid w:val="009810F1"/>
    <w:rsid w:val="00987F53"/>
    <w:rsid w:val="0099372A"/>
    <w:rsid w:val="009A2AE7"/>
    <w:rsid w:val="009E6A0A"/>
    <w:rsid w:val="009F4108"/>
    <w:rsid w:val="00A172EA"/>
    <w:rsid w:val="00A22886"/>
    <w:rsid w:val="00A2367C"/>
    <w:rsid w:val="00A30769"/>
    <w:rsid w:val="00A358E5"/>
    <w:rsid w:val="00A36F44"/>
    <w:rsid w:val="00A372BB"/>
    <w:rsid w:val="00A56CEE"/>
    <w:rsid w:val="00A7394A"/>
    <w:rsid w:val="00A86EDB"/>
    <w:rsid w:val="00A917C7"/>
    <w:rsid w:val="00A95A5C"/>
    <w:rsid w:val="00A974AD"/>
    <w:rsid w:val="00AB2629"/>
    <w:rsid w:val="00AB6D2F"/>
    <w:rsid w:val="00AE5DB0"/>
    <w:rsid w:val="00AE73FC"/>
    <w:rsid w:val="00B00BC1"/>
    <w:rsid w:val="00B032CF"/>
    <w:rsid w:val="00B112B3"/>
    <w:rsid w:val="00B14E45"/>
    <w:rsid w:val="00B170A0"/>
    <w:rsid w:val="00B20DF9"/>
    <w:rsid w:val="00B303A4"/>
    <w:rsid w:val="00B40893"/>
    <w:rsid w:val="00B46B69"/>
    <w:rsid w:val="00B96600"/>
    <w:rsid w:val="00B96AAE"/>
    <w:rsid w:val="00BA4875"/>
    <w:rsid w:val="00BB70CF"/>
    <w:rsid w:val="00BC0217"/>
    <w:rsid w:val="00BD6308"/>
    <w:rsid w:val="00BE0C0F"/>
    <w:rsid w:val="00BF6059"/>
    <w:rsid w:val="00C07EE7"/>
    <w:rsid w:val="00C13C40"/>
    <w:rsid w:val="00C20FA2"/>
    <w:rsid w:val="00C24731"/>
    <w:rsid w:val="00C37209"/>
    <w:rsid w:val="00C373D1"/>
    <w:rsid w:val="00C43A05"/>
    <w:rsid w:val="00C5492A"/>
    <w:rsid w:val="00C71B06"/>
    <w:rsid w:val="00C77F67"/>
    <w:rsid w:val="00C85E67"/>
    <w:rsid w:val="00C931C8"/>
    <w:rsid w:val="00CA25FF"/>
    <w:rsid w:val="00CA2CE5"/>
    <w:rsid w:val="00CC5124"/>
    <w:rsid w:val="00CE03CE"/>
    <w:rsid w:val="00CE50E4"/>
    <w:rsid w:val="00CF6471"/>
    <w:rsid w:val="00D061F3"/>
    <w:rsid w:val="00D06C17"/>
    <w:rsid w:val="00D23C00"/>
    <w:rsid w:val="00D408A5"/>
    <w:rsid w:val="00D46E38"/>
    <w:rsid w:val="00D61D4C"/>
    <w:rsid w:val="00D66B3C"/>
    <w:rsid w:val="00D7562E"/>
    <w:rsid w:val="00D80226"/>
    <w:rsid w:val="00D86178"/>
    <w:rsid w:val="00D96A36"/>
    <w:rsid w:val="00DB45A4"/>
    <w:rsid w:val="00DC5B0E"/>
    <w:rsid w:val="00DD0A42"/>
    <w:rsid w:val="00DD6BB2"/>
    <w:rsid w:val="00DF14E7"/>
    <w:rsid w:val="00DF349D"/>
    <w:rsid w:val="00E0344C"/>
    <w:rsid w:val="00E04124"/>
    <w:rsid w:val="00E0463F"/>
    <w:rsid w:val="00E07BD3"/>
    <w:rsid w:val="00E07DA3"/>
    <w:rsid w:val="00E25BC2"/>
    <w:rsid w:val="00E45E7D"/>
    <w:rsid w:val="00E55C63"/>
    <w:rsid w:val="00E70F5F"/>
    <w:rsid w:val="00E75774"/>
    <w:rsid w:val="00E8633F"/>
    <w:rsid w:val="00E93A95"/>
    <w:rsid w:val="00EC1C66"/>
    <w:rsid w:val="00ED6465"/>
    <w:rsid w:val="00EE7824"/>
    <w:rsid w:val="00EF3395"/>
    <w:rsid w:val="00F006BA"/>
    <w:rsid w:val="00F12194"/>
    <w:rsid w:val="00F3277B"/>
    <w:rsid w:val="00F50447"/>
    <w:rsid w:val="00F5067F"/>
    <w:rsid w:val="00F51E33"/>
    <w:rsid w:val="00F572BC"/>
    <w:rsid w:val="00F70491"/>
    <w:rsid w:val="00F9006E"/>
    <w:rsid w:val="00F94518"/>
    <w:rsid w:val="00FA02EC"/>
    <w:rsid w:val="00FA6AA5"/>
    <w:rsid w:val="00FB1ED4"/>
    <w:rsid w:val="00FB6658"/>
    <w:rsid w:val="00FC66F7"/>
    <w:rsid w:val="00FD0418"/>
    <w:rsid w:val="00FD781E"/>
    <w:rsid w:val="00FE0528"/>
    <w:rsid w:val="00FE31D1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0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5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4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52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3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A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60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5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46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04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D4EB-6DE5-4BA7-BDDC-AC52F9CB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2641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2019-06-21T09:02:00Z</cp:lastPrinted>
  <dcterms:created xsi:type="dcterms:W3CDTF">2021-07-01T03:30:00Z</dcterms:created>
  <dcterms:modified xsi:type="dcterms:W3CDTF">2021-07-01T03:30:00Z</dcterms:modified>
</cp:coreProperties>
</file>