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9AB50" w14:textId="050A893C" w:rsidR="006C75E3" w:rsidRPr="00635892" w:rsidRDefault="00907AB2" w:rsidP="00907AB2">
      <w:pPr>
        <w:jc w:val="right"/>
        <w:rPr>
          <w:rFonts w:ascii="Times New Roman" w:hAnsi="Times New Roman"/>
          <w:b/>
          <w:sz w:val="28"/>
          <w:szCs w:val="28"/>
        </w:rPr>
      </w:pPr>
      <w:r w:rsidRPr="00635892">
        <w:rPr>
          <w:rFonts w:ascii="Times New Roman" w:hAnsi="Times New Roman"/>
          <w:b/>
          <w:sz w:val="28"/>
          <w:szCs w:val="28"/>
        </w:rPr>
        <w:t>Приложение № 1</w:t>
      </w:r>
    </w:p>
    <w:p w14:paraId="55FE0C87" w14:textId="511E5258" w:rsidR="00C95D38" w:rsidRPr="000A75FC" w:rsidRDefault="00C95D38" w:rsidP="006A234D">
      <w:pPr>
        <w:jc w:val="center"/>
        <w:rPr>
          <w:rFonts w:ascii="Times New Roman" w:hAnsi="Times New Roman"/>
          <w:b/>
          <w:sz w:val="28"/>
          <w:szCs w:val="28"/>
        </w:rPr>
      </w:pPr>
      <w:r w:rsidRPr="00817281">
        <w:rPr>
          <w:rFonts w:ascii="Times New Roman" w:eastAsiaTheme="minorHAnsi" w:hAnsi="Times New Roman"/>
          <w:b/>
          <w:sz w:val="28"/>
          <w:szCs w:val="28"/>
        </w:rPr>
        <w:t>Общие требования к оказанию услуг</w:t>
      </w:r>
      <w:r w:rsidR="00635892" w:rsidRPr="00635892">
        <w:rPr>
          <w:rFonts w:ascii="Times New Roman" w:hAnsi="Times New Roman"/>
          <w:b/>
          <w:sz w:val="28"/>
          <w:szCs w:val="28"/>
        </w:rPr>
        <w:t xml:space="preserve"> </w:t>
      </w:r>
      <w:r w:rsidR="00635892" w:rsidRPr="00817281">
        <w:rPr>
          <w:rFonts w:ascii="Times New Roman" w:hAnsi="Times New Roman"/>
          <w:b/>
          <w:sz w:val="28"/>
          <w:szCs w:val="28"/>
        </w:rPr>
        <w:t>по проведению о</w:t>
      </w:r>
      <w:r w:rsidR="00635892">
        <w:rPr>
          <w:rFonts w:ascii="Times New Roman" w:hAnsi="Times New Roman"/>
          <w:b/>
          <w:sz w:val="28"/>
          <w:szCs w:val="28"/>
        </w:rPr>
        <w:t xml:space="preserve">бязательного ежегодного аудита </w:t>
      </w:r>
      <w:r w:rsidR="00635892" w:rsidRPr="00817281">
        <w:rPr>
          <w:rFonts w:ascii="Times New Roman" w:hAnsi="Times New Roman"/>
          <w:b/>
          <w:sz w:val="28"/>
          <w:szCs w:val="28"/>
        </w:rPr>
        <w:t>бухгал</w:t>
      </w:r>
      <w:r w:rsidR="00635892">
        <w:rPr>
          <w:rFonts w:ascii="Times New Roman" w:hAnsi="Times New Roman"/>
          <w:b/>
          <w:sz w:val="28"/>
          <w:szCs w:val="28"/>
        </w:rPr>
        <w:t>терской (финансовой) отчетности</w:t>
      </w:r>
      <w:r w:rsidR="009E1FEE" w:rsidRPr="009E1FEE">
        <w:rPr>
          <w:rFonts w:ascii="Times New Roman" w:hAnsi="Times New Roman"/>
          <w:b/>
          <w:sz w:val="28"/>
          <w:szCs w:val="28"/>
        </w:rPr>
        <w:t xml:space="preserve"> </w:t>
      </w:r>
      <w:r w:rsidR="00635892" w:rsidRPr="00817281">
        <w:rPr>
          <w:rFonts w:ascii="Times New Roman" w:hAnsi="Times New Roman"/>
          <w:b/>
          <w:sz w:val="28"/>
          <w:szCs w:val="28"/>
        </w:rPr>
        <w:t>Открытого Акционерного общества «Нефтяная компания «</w:t>
      </w:r>
      <w:proofErr w:type="spellStart"/>
      <w:r w:rsidR="00635892" w:rsidRPr="00817281">
        <w:rPr>
          <w:rFonts w:ascii="Times New Roman" w:hAnsi="Times New Roman"/>
          <w:b/>
          <w:sz w:val="28"/>
          <w:szCs w:val="28"/>
        </w:rPr>
        <w:t>Янгпур</w:t>
      </w:r>
      <w:proofErr w:type="spellEnd"/>
      <w:r w:rsidR="00635892" w:rsidRPr="00817281">
        <w:rPr>
          <w:rFonts w:ascii="Times New Roman" w:hAnsi="Times New Roman"/>
          <w:b/>
          <w:sz w:val="28"/>
          <w:szCs w:val="28"/>
        </w:rPr>
        <w:t>»</w:t>
      </w:r>
      <w:r w:rsidR="00371269">
        <w:rPr>
          <w:rFonts w:ascii="Times New Roman" w:hAnsi="Times New Roman"/>
          <w:b/>
          <w:sz w:val="28"/>
          <w:szCs w:val="28"/>
        </w:rPr>
        <w:t xml:space="preserve"> и дочерних предприятий </w:t>
      </w:r>
      <w:r w:rsidR="00BB6940">
        <w:rPr>
          <w:rFonts w:ascii="Times New Roman" w:hAnsi="Times New Roman"/>
          <w:b/>
          <w:sz w:val="28"/>
          <w:szCs w:val="28"/>
        </w:rPr>
        <w:t>АО «НК «</w:t>
      </w:r>
      <w:proofErr w:type="spellStart"/>
      <w:r w:rsidR="00BB6940">
        <w:rPr>
          <w:rFonts w:ascii="Times New Roman" w:hAnsi="Times New Roman"/>
          <w:b/>
          <w:sz w:val="28"/>
          <w:szCs w:val="28"/>
        </w:rPr>
        <w:t>Янгпур</w:t>
      </w:r>
      <w:proofErr w:type="spellEnd"/>
      <w:r w:rsidR="00BB6940">
        <w:rPr>
          <w:rFonts w:ascii="Times New Roman" w:hAnsi="Times New Roman"/>
          <w:b/>
          <w:sz w:val="28"/>
          <w:szCs w:val="28"/>
        </w:rPr>
        <w:t>»</w:t>
      </w:r>
      <w:r w:rsidR="00635892" w:rsidRPr="00635892">
        <w:rPr>
          <w:rFonts w:ascii="Times New Roman" w:hAnsi="Times New Roman"/>
          <w:b/>
          <w:sz w:val="28"/>
          <w:szCs w:val="28"/>
        </w:rPr>
        <w:t xml:space="preserve"> </w:t>
      </w:r>
      <w:r w:rsidR="00635892" w:rsidRPr="00817281">
        <w:rPr>
          <w:rFonts w:ascii="Times New Roman" w:hAnsi="Times New Roman"/>
          <w:b/>
          <w:sz w:val="28"/>
          <w:szCs w:val="28"/>
        </w:rPr>
        <w:t>за 2021 год</w:t>
      </w:r>
      <w:r w:rsidR="000A75FC" w:rsidRPr="000A75FC">
        <w:rPr>
          <w:rFonts w:ascii="Times New Roman" w:hAnsi="Times New Roman"/>
          <w:b/>
          <w:sz w:val="28"/>
          <w:szCs w:val="28"/>
        </w:rPr>
        <w:t xml:space="preserve"> </w:t>
      </w:r>
    </w:p>
    <w:p w14:paraId="0E338989" w14:textId="76F8165C" w:rsidR="00C95D38" w:rsidRPr="00817281" w:rsidRDefault="00C95D38" w:rsidP="000405CA">
      <w:pPr>
        <w:spacing w:after="200" w:line="288" w:lineRule="auto"/>
        <w:ind w:hanging="142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817281">
        <w:rPr>
          <w:rFonts w:ascii="Times New Roman" w:eastAsiaTheme="minorHAnsi" w:hAnsi="Times New Roman"/>
          <w:sz w:val="28"/>
          <w:szCs w:val="28"/>
        </w:rPr>
        <w:t>Аудиторская проверка проводится в соответствии с Федеральным законом от 30.12.2008</w:t>
      </w:r>
      <w:r w:rsidR="00751512" w:rsidRPr="00817281">
        <w:rPr>
          <w:rFonts w:ascii="Times New Roman" w:eastAsiaTheme="minorHAnsi" w:hAnsi="Times New Roman"/>
          <w:sz w:val="28"/>
          <w:szCs w:val="28"/>
        </w:rPr>
        <w:t xml:space="preserve"> </w:t>
      </w:r>
      <w:r w:rsidRPr="00817281">
        <w:rPr>
          <w:rFonts w:ascii="Times New Roman" w:eastAsiaTheme="minorHAnsi" w:hAnsi="Times New Roman"/>
          <w:sz w:val="28"/>
          <w:szCs w:val="28"/>
        </w:rPr>
        <w:t>№ 307-Ф</w:t>
      </w:r>
      <w:r w:rsidR="00220237" w:rsidRPr="00817281">
        <w:rPr>
          <w:rFonts w:ascii="Times New Roman" w:eastAsiaTheme="minorHAnsi" w:hAnsi="Times New Roman"/>
          <w:sz w:val="28"/>
          <w:szCs w:val="28"/>
        </w:rPr>
        <w:t>З «Об аудиторской деятельности»</w:t>
      </w:r>
      <w:r w:rsidRPr="00817281">
        <w:rPr>
          <w:rFonts w:ascii="Times New Roman" w:eastAsiaTheme="minorHAnsi" w:hAnsi="Times New Roman"/>
          <w:sz w:val="28"/>
          <w:szCs w:val="28"/>
        </w:rPr>
        <w:t xml:space="preserve">, </w:t>
      </w:r>
      <w:r w:rsidR="00751512" w:rsidRPr="00817281">
        <w:rPr>
          <w:rFonts w:ascii="Times New Roman" w:hAnsi="Times New Roman"/>
          <w:sz w:val="28"/>
          <w:szCs w:val="28"/>
        </w:rPr>
        <w:t xml:space="preserve">Международными стандартами аудита (МСА) </w:t>
      </w:r>
      <w:r w:rsidRPr="00817281">
        <w:rPr>
          <w:rFonts w:ascii="Times New Roman" w:eastAsiaTheme="minorHAnsi" w:hAnsi="Times New Roman"/>
          <w:sz w:val="28"/>
          <w:szCs w:val="28"/>
        </w:rPr>
        <w:t xml:space="preserve">и приказом Министерства финансов Российской Федерации от 20 мая 2010 года № 46н «Об утверждении федеральных стандартов аудиторской деятельности», с изменениями и дополнениями, внутрифирменными аудиторскими стандартами и </w:t>
      </w:r>
      <w:hyperlink r:id="rId9" w:history="1">
        <w:r w:rsidRPr="00817281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 w:rsidRPr="00817281">
        <w:rPr>
          <w:rFonts w:ascii="Times New Roman" w:eastAsiaTheme="minorHAnsi" w:hAnsi="Times New Roman"/>
          <w:sz w:val="28"/>
          <w:szCs w:val="28"/>
        </w:rPr>
        <w:t xml:space="preserve"> профессиональной этики аудиторов. </w:t>
      </w:r>
    </w:p>
    <w:p w14:paraId="6A301539" w14:textId="2DD5DB9A" w:rsidR="00C95D38" w:rsidRPr="00817281" w:rsidRDefault="00C95D38" w:rsidP="00441669">
      <w:pPr>
        <w:spacing w:after="200" w:line="288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817281">
        <w:rPr>
          <w:rFonts w:ascii="Times New Roman" w:eastAsiaTheme="minorHAnsi" w:hAnsi="Times New Roman"/>
          <w:sz w:val="28"/>
          <w:szCs w:val="28"/>
        </w:rPr>
        <w:t xml:space="preserve">Целью проведения ежегодного аудита является формирование мнения аудитора о достоверности показателей бухгалтерской (финансовой) отчетности </w:t>
      </w:r>
      <w:r w:rsidR="00BA759E" w:rsidRPr="00817281">
        <w:rPr>
          <w:rFonts w:ascii="Times New Roman" w:eastAsiaTheme="minorHAnsi" w:hAnsi="Times New Roman"/>
          <w:sz w:val="28"/>
          <w:szCs w:val="28"/>
        </w:rPr>
        <w:t>ОАО «НК «</w:t>
      </w:r>
      <w:proofErr w:type="spellStart"/>
      <w:r w:rsidR="00BA759E" w:rsidRPr="00817281">
        <w:rPr>
          <w:rFonts w:ascii="Times New Roman" w:eastAsiaTheme="minorHAnsi" w:hAnsi="Times New Roman"/>
          <w:sz w:val="28"/>
          <w:szCs w:val="28"/>
        </w:rPr>
        <w:t>Янгпур</w:t>
      </w:r>
      <w:proofErr w:type="spellEnd"/>
      <w:r w:rsidR="00BA759E" w:rsidRPr="00817281">
        <w:rPr>
          <w:rFonts w:ascii="Times New Roman" w:eastAsiaTheme="minorHAnsi" w:hAnsi="Times New Roman"/>
          <w:sz w:val="28"/>
          <w:szCs w:val="28"/>
        </w:rPr>
        <w:t>»</w:t>
      </w:r>
      <w:r w:rsidR="00793E3D" w:rsidRPr="00817281">
        <w:rPr>
          <w:rFonts w:ascii="Times New Roman" w:eastAsiaTheme="minorHAnsi" w:hAnsi="Times New Roman"/>
          <w:sz w:val="28"/>
          <w:szCs w:val="28"/>
        </w:rPr>
        <w:t xml:space="preserve"> (далее – Общество)</w:t>
      </w:r>
      <w:r w:rsidRPr="00817281">
        <w:rPr>
          <w:rFonts w:ascii="Times New Roman" w:eastAsiaTheme="minorHAnsi" w:hAnsi="Times New Roman"/>
          <w:sz w:val="28"/>
          <w:szCs w:val="28"/>
        </w:rPr>
        <w:t xml:space="preserve">, выявление хозяйственных операций, осуществленных в нарушение порядка, установленного нормативными документами, приведших к искажению показателей бухгалтерской (финансовой) отчетности. </w:t>
      </w:r>
    </w:p>
    <w:p w14:paraId="51AB1E59" w14:textId="14C5018D" w:rsidR="00C95D38" w:rsidRPr="00891DDD" w:rsidRDefault="00C95D38" w:rsidP="00441669">
      <w:pPr>
        <w:spacing w:after="200" w:line="288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817281">
        <w:rPr>
          <w:rFonts w:ascii="Times New Roman" w:eastAsiaTheme="minorHAnsi" w:hAnsi="Times New Roman"/>
          <w:sz w:val="28"/>
          <w:szCs w:val="28"/>
        </w:rPr>
        <w:t xml:space="preserve">Основными задачами аудиторской проверки являются определение полноты отражения информации об активах, обязательствах, доходах, расходах, фактах хозяйственной жизни </w:t>
      </w:r>
      <w:r w:rsidR="00CE4FEC" w:rsidRPr="00817281">
        <w:rPr>
          <w:rFonts w:ascii="Times New Roman" w:eastAsiaTheme="minorHAnsi" w:hAnsi="Times New Roman"/>
          <w:sz w:val="28"/>
          <w:szCs w:val="28"/>
        </w:rPr>
        <w:t>Общества</w:t>
      </w:r>
      <w:r w:rsidRPr="00817281">
        <w:rPr>
          <w:rFonts w:ascii="Times New Roman" w:eastAsiaTheme="minorHAnsi" w:hAnsi="Times New Roman"/>
          <w:sz w:val="28"/>
          <w:szCs w:val="28"/>
        </w:rPr>
        <w:t xml:space="preserve"> в бухгалтерской (финансовой) отчетности, выявление отклонений значений показателей</w:t>
      </w:r>
      <w:r w:rsidR="000755EA">
        <w:rPr>
          <w:rFonts w:ascii="Times New Roman" w:eastAsiaTheme="minorHAnsi" w:hAnsi="Times New Roman"/>
          <w:sz w:val="28"/>
          <w:szCs w:val="28"/>
        </w:rPr>
        <w:t>, имеющих существенное значение</w:t>
      </w:r>
      <w:r w:rsidR="00891DDD" w:rsidRPr="00891DDD">
        <w:rPr>
          <w:rFonts w:ascii="Times New Roman" w:eastAsiaTheme="minorHAnsi" w:hAnsi="Times New Roman"/>
          <w:sz w:val="28"/>
          <w:szCs w:val="28"/>
        </w:rPr>
        <w:t>.</w:t>
      </w:r>
    </w:p>
    <w:p w14:paraId="2CB812BA" w14:textId="77777777" w:rsidR="00C95D38" w:rsidRPr="00817281" w:rsidRDefault="00C95D38" w:rsidP="00441669">
      <w:pPr>
        <w:spacing w:after="200" w:line="288" w:lineRule="auto"/>
        <w:ind w:right="-1"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817281">
        <w:rPr>
          <w:rFonts w:ascii="Times New Roman" w:eastAsiaTheme="minorHAnsi" w:hAnsi="Times New Roman"/>
          <w:sz w:val="28"/>
          <w:szCs w:val="28"/>
        </w:rPr>
        <w:t>Исполнитель независимо от принятых методик проведения аудита обязан выполнить следующие обязательные требования к проведению аудиторской проверки: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3524"/>
        <w:gridCol w:w="5773"/>
      </w:tblGrid>
      <w:tr w:rsidR="00C95D38" w:rsidRPr="00817281" w14:paraId="7E2369CB" w14:textId="77777777" w:rsidTr="006B1530">
        <w:trPr>
          <w:trHeight w:val="617"/>
          <w:jc w:val="center"/>
        </w:trPr>
        <w:tc>
          <w:tcPr>
            <w:tcW w:w="891" w:type="dxa"/>
            <w:vAlign w:val="center"/>
          </w:tcPr>
          <w:p w14:paraId="2CB32D9B" w14:textId="77777777" w:rsidR="00C95D38" w:rsidRPr="00817281" w:rsidRDefault="00C95D38" w:rsidP="00817281">
            <w:pPr>
              <w:spacing w:after="200" w:line="288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17281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17281">
              <w:rPr>
                <w:rFonts w:ascii="Times New Roman" w:eastAsiaTheme="minorHAnsi" w:hAnsi="Times New Roman"/>
                <w:b/>
                <w:sz w:val="28"/>
                <w:szCs w:val="28"/>
              </w:rPr>
              <w:t>п</w:t>
            </w:r>
            <w:proofErr w:type="gramEnd"/>
            <w:r w:rsidRPr="00817281">
              <w:rPr>
                <w:rFonts w:ascii="Times New Roman" w:eastAsiaTheme="minorHAnsi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24" w:type="dxa"/>
            <w:vAlign w:val="center"/>
          </w:tcPr>
          <w:p w14:paraId="70E96A73" w14:textId="77777777" w:rsidR="00C95D38" w:rsidRPr="00817281" w:rsidRDefault="00C95D38" w:rsidP="00817281">
            <w:pPr>
              <w:spacing w:after="200" w:line="288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17281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773" w:type="dxa"/>
            <w:vAlign w:val="center"/>
          </w:tcPr>
          <w:p w14:paraId="45A5A122" w14:textId="77777777" w:rsidR="00C95D38" w:rsidRPr="00817281" w:rsidRDefault="00C95D38" w:rsidP="00817281">
            <w:pPr>
              <w:spacing w:after="200" w:line="288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17281">
              <w:rPr>
                <w:rFonts w:ascii="Times New Roman" w:eastAsiaTheme="minorHAnsi" w:hAnsi="Times New Roman"/>
                <w:b/>
                <w:sz w:val="28"/>
                <w:szCs w:val="28"/>
              </w:rPr>
              <w:t>Требуемое значение</w:t>
            </w:r>
          </w:p>
        </w:tc>
      </w:tr>
      <w:tr w:rsidR="00C95D38" w:rsidRPr="00817281" w14:paraId="72EF0E10" w14:textId="77777777" w:rsidTr="00610C1B">
        <w:trPr>
          <w:trHeight w:val="1463"/>
          <w:jc w:val="center"/>
        </w:trPr>
        <w:tc>
          <w:tcPr>
            <w:tcW w:w="891" w:type="dxa"/>
          </w:tcPr>
          <w:p w14:paraId="2F9E85C9" w14:textId="33BA5C62" w:rsidR="00C95D38" w:rsidRPr="00817281" w:rsidRDefault="00C95D38" w:rsidP="00817281">
            <w:pPr>
              <w:pStyle w:val="ab"/>
              <w:numPr>
                <w:ilvl w:val="0"/>
                <w:numId w:val="7"/>
              </w:numPr>
              <w:tabs>
                <w:tab w:val="left" w:pos="74"/>
              </w:tabs>
              <w:spacing w:after="200" w:line="288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524" w:type="dxa"/>
          </w:tcPr>
          <w:p w14:paraId="6F7F3F5E" w14:textId="08DEE217" w:rsidR="00C95D38" w:rsidRPr="00817281" w:rsidRDefault="00C95D38" w:rsidP="00610C1B">
            <w:pPr>
              <w:spacing w:after="200" w:line="288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17281">
              <w:rPr>
                <w:rFonts w:ascii="Times New Roman" w:eastAsiaTheme="minorHAnsi" w:hAnsi="Times New Roman"/>
                <w:sz w:val="28"/>
                <w:szCs w:val="28"/>
              </w:rPr>
              <w:t xml:space="preserve">Уровень существенности для </w:t>
            </w:r>
            <w:r w:rsidR="008A1AD9">
              <w:rPr>
                <w:rFonts w:ascii="Times New Roman" w:eastAsiaTheme="minorHAnsi" w:hAnsi="Times New Roman"/>
                <w:sz w:val="28"/>
                <w:szCs w:val="28"/>
              </w:rPr>
              <w:t>детализации показателей</w:t>
            </w:r>
            <w:r w:rsidRPr="00817281">
              <w:rPr>
                <w:rFonts w:ascii="Times New Roman" w:eastAsiaTheme="minorHAnsi" w:hAnsi="Times New Roman"/>
                <w:sz w:val="28"/>
                <w:szCs w:val="28"/>
              </w:rPr>
              <w:t xml:space="preserve"> бухгалтерской (финансовой) отчетности</w:t>
            </w:r>
          </w:p>
        </w:tc>
        <w:tc>
          <w:tcPr>
            <w:tcW w:w="5773" w:type="dxa"/>
            <w:vAlign w:val="center"/>
          </w:tcPr>
          <w:p w14:paraId="1121F1A9" w14:textId="09011AFA" w:rsidR="00610C1B" w:rsidRPr="00817281" w:rsidRDefault="006F0F2B" w:rsidP="00610C1B">
            <w:pPr>
              <w:spacing w:after="200" w:line="288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Не более </w:t>
            </w:r>
            <w:r w:rsidR="00C147E9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 w:rsidR="008A1AD9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% от </w:t>
            </w:r>
            <w:r w:rsidR="008A1AD9">
              <w:rPr>
                <w:rFonts w:ascii="Times New Roman" w:eastAsiaTheme="minorHAnsi" w:hAnsi="Times New Roman"/>
                <w:sz w:val="28"/>
                <w:szCs w:val="28"/>
              </w:rPr>
              <w:t>статьи</w:t>
            </w:r>
            <w:r w:rsidR="00610C1B">
              <w:rPr>
                <w:rFonts w:ascii="Times New Roman" w:eastAsiaTheme="minorHAnsi" w:hAnsi="Times New Roman"/>
                <w:sz w:val="28"/>
                <w:szCs w:val="28"/>
              </w:rPr>
              <w:t xml:space="preserve"> баланса.</w:t>
            </w:r>
          </w:p>
          <w:p w14:paraId="7FAEE0B2" w14:textId="0F798B15" w:rsidR="006F0F2B" w:rsidRPr="00817281" w:rsidRDefault="006F0F2B" w:rsidP="00610C1B">
            <w:pPr>
              <w:spacing w:after="200" w:line="288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14:paraId="57FB7053" w14:textId="77777777" w:rsidR="00C95D38" w:rsidRPr="00817281" w:rsidRDefault="00C95D38" w:rsidP="00441669">
      <w:pPr>
        <w:spacing w:after="200" w:line="288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817281">
        <w:rPr>
          <w:rFonts w:ascii="Times New Roman" w:eastAsiaTheme="minorHAnsi" w:hAnsi="Times New Roman"/>
          <w:sz w:val="28"/>
          <w:szCs w:val="28"/>
        </w:rPr>
        <w:t>Исполнитель обязан отразить в отчете руководству (письменной информации) все выявленные отклонения показателей бухгалтерской (финансовой) отчетности, превышающие установленные уровни существенности и все выявленные в ходе проверки нарушения методики бухгалтерского и налогового учета.</w:t>
      </w:r>
    </w:p>
    <w:p w14:paraId="64110B5F" w14:textId="6D647B83" w:rsidR="00C95D38" w:rsidRPr="00817281" w:rsidRDefault="00C95D38" w:rsidP="00441669">
      <w:pPr>
        <w:spacing w:after="200" w:line="288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817281">
        <w:rPr>
          <w:rFonts w:ascii="Times New Roman" w:eastAsiaTheme="minorHAnsi" w:hAnsi="Times New Roman"/>
          <w:sz w:val="28"/>
          <w:szCs w:val="28"/>
        </w:rPr>
        <w:t>По результатам аудита отчетности за 20</w:t>
      </w:r>
      <w:r w:rsidR="00E77CA8" w:rsidRPr="00817281">
        <w:rPr>
          <w:rFonts w:ascii="Times New Roman" w:eastAsiaTheme="minorHAnsi" w:hAnsi="Times New Roman"/>
          <w:sz w:val="28"/>
          <w:szCs w:val="28"/>
        </w:rPr>
        <w:t>2</w:t>
      </w:r>
      <w:r w:rsidR="00BA759E" w:rsidRPr="00817281">
        <w:rPr>
          <w:rFonts w:ascii="Times New Roman" w:eastAsiaTheme="minorHAnsi" w:hAnsi="Times New Roman"/>
          <w:sz w:val="28"/>
          <w:szCs w:val="28"/>
        </w:rPr>
        <w:t>1</w:t>
      </w:r>
      <w:r w:rsidRPr="00817281">
        <w:rPr>
          <w:rFonts w:ascii="Times New Roman" w:eastAsiaTheme="minorHAnsi" w:hAnsi="Times New Roman"/>
          <w:sz w:val="28"/>
          <w:szCs w:val="28"/>
        </w:rPr>
        <w:t xml:space="preserve"> год составляется аудиторское заключение, подтверждающее достоверность годовой бухгалтерской (финансовой) отчетности </w:t>
      </w:r>
      <w:r w:rsidR="00211A28" w:rsidRPr="00817281">
        <w:rPr>
          <w:rFonts w:ascii="Times New Roman" w:eastAsiaTheme="minorHAnsi" w:hAnsi="Times New Roman"/>
          <w:sz w:val="28"/>
          <w:szCs w:val="28"/>
        </w:rPr>
        <w:t>Общества</w:t>
      </w:r>
      <w:r w:rsidR="003C5989" w:rsidRPr="00817281">
        <w:rPr>
          <w:rFonts w:ascii="Times New Roman" w:eastAsiaTheme="minorHAnsi" w:hAnsi="Times New Roman"/>
          <w:sz w:val="28"/>
          <w:szCs w:val="28"/>
        </w:rPr>
        <w:t xml:space="preserve"> </w:t>
      </w:r>
      <w:r w:rsidRPr="00817281">
        <w:rPr>
          <w:rFonts w:ascii="Times New Roman" w:eastAsiaTheme="minorHAnsi" w:hAnsi="Times New Roman"/>
          <w:sz w:val="28"/>
          <w:szCs w:val="28"/>
        </w:rPr>
        <w:t>и</w:t>
      </w:r>
      <w:r w:rsidR="007C2929" w:rsidRPr="007C2929">
        <w:rPr>
          <w:rFonts w:ascii="Times New Roman" w:eastAsiaTheme="minorHAnsi" w:hAnsi="Times New Roman"/>
          <w:sz w:val="28"/>
          <w:szCs w:val="28"/>
        </w:rPr>
        <w:t xml:space="preserve"> пакет консолидированной финансовой  отчетности </w:t>
      </w:r>
      <w:proofErr w:type="gramStart"/>
      <w:r w:rsidR="007C2929" w:rsidRPr="007C2929">
        <w:rPr>
          <w:rFonts w:ascii="Times New Roman" w:eastAsiaTheme="minorHAnsi" w:hAnsi="Times New Roman"/>
          <w:sz w:val="28"/>
          <w:szCs w:val="28"/>
        </w:rPr>
        <w:t>МСФО</w:t>
      </w:r>
      <w:proofErr w:type="gramEnd"/>
      <w:r w:rsidR="007C2929" w:rsidRPr="007C2929">
        <w:rPr>
          <w:rFonts w:ascii="Times New Roman" w:eastAsiaTheme="minorHAnsi" w:hAnsi="Times New Roman"/>
          <w:sz w:val="28"/>
          <w:szCs w:val="28"/>
        </w:rPr>
        <w:t xml:space="preserve"> и </w:t>
      </w:r>
      <w:r w:rsidRPr="00817281">
        <w:rPr>
          <w:rFonts w:ascii="Times New Roman" w:eastAsiaTheme="minorHAnsi" w:hAnsi="Times New Roman"/>
          <w:sz w:val="28"/>
          <w:szCs w:val="28"/>
        </w:rPr>
        <w:t xml:space="preserve"> </w:t>
      </w:r>
      <w:r w:rsidRPr="00817281">
        <w:rPr>
          <w:rFonts w:ascii="Times New Roman" w:eastAsiaTheme="minorHAnsi" w:hAnsi="Times New Roman"/>
          <w:sz w:val="28"/>
          <w:szCs w:val="28"/>
        </w:rPr>
        <w:lastRenderedPageBreak/>
        <w:t xml:space="preserve">отчет руководству (письменная информация) за соответствующий отчетный период с представлением их не менее чем в </w:t>
      </w:r>
      <w:r w:rsidR="003C5989" w:rsidRPr="00817281">
        <w:rPr>
          <w:rFonts w:ascii="Times New Roman" w:eastAsiaTheme="minorHAnsi" w:hAnsi="Times New Roman"/>
          <w:sz w:val="28"/>
          <w:szCs w:val="28"/>
        </w:rPr>
        <w:t>2</w:t>
      </w:r>
      <w:r w:rsidRPr="00817281">
        <w:rPr>
          <w:rFonts w:ascii="Times New Roman" w:eastAsiaTheme="minorHAnsi" w:hAnsi="Times New Roman"/>
          <w:sz w:val="28"/>
          <w:szCs w:val="28"/>
        </w:rPr>
        <w:t xml:space="preserve"> (</w:t>
      </w:r>
      <w:r w:rsidR="003C5989" w:rsidRPr="00817281">
        <w:rPr>
          <w:rFonts w:ascii="Times New Roman" w:eastAsiaTheme="minorHAnsi" w:hAnsi="Times New Roman"/>
          <w:sz w:val="28"/>
          <w:szCs w:val="28"/>
        </w:rPr>
        <w:t>двух</w:t>
      </w:r>
      <w:r w:rsidRPr="00817281">
        <w:rPr>
          <w:rFonts w:ascii="Times New Roman" w:eastAsiaTheme="minorHAnsi" w:hAnsi="Times New Roman"/>
          <w:sz w:val="28"/>
          <w:szCs w:val="28"/>
        </w:rPr>
        <w:t xml:space="preserve">) экземплярах. </w:t>
      </w:r>
    </w:p>
    <w:p w14:paraId="7CEE38F0" w14:textId="77777777" w:rsidR="00C95D38" w:rsidRPr="00817281" w:rsidRDefault="00C95D38" w:rsidP="00441669">
      <w:pPr>
        <w:spacing w:after="200" w:line="288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817281">
        <w:rPr>
          <w:rFonts w:ascii="Times New Roman" w:eastAsiaTheme="minorHAnsi" w:hAnsi="Times New Roman"/>
          <w:sz w:val="28"/>
          <w:szCs w:val="28"/>
        </w:rPr>
        <w:t>Отчет руководству (письменная информация) должен быть сброшюрован, подписан Исполнителем, содержать на титульном листе указание на отчетный период проверки, наименование и полные реквизиты аудиторской организации и аудируемого лица, получателей отчета руководству (письменной информации), а также иметь следующую структуру изложения информации:</w:t>
      </w:r>
    </w:p>
    <w:p w14:paraId="5A0B51F0" w14:textId="77777777" w:rsidR="00C95D38" w:rsidRPr="00817281" w:rsidRDefault="00C95D38" w:rsidP="00441669">
      <w:pPr>
        <w:spacing w:after="200" w:line="288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817281">
        <w:rPr>
          <w:rFonts w:ascii="Times New Roman" w:eastAsiaTheme="minorHAnsi" w:hAnsi="Times New Roman"/>
          <w:sz w:val="28"/>
          <w:szCs w:val="28"/>
        </w:rPr>
        <w:t>А) Вводная часть в дополнение к требованиям законодательства должна содержать ссылку на договор и документы, подтверждающие прохождение конкурсного отбора аудиторской организацией. Общие сведения о</w:t>
      </w:r>
      <w:r w:rsidR="009E7919" w:rsidRPr="00817281">
        <w:rPr>
          <w:rFonts w:ascii="Times New Roman" w:eastAsiaTheme="minorHAnsi" w:hAnsi="Times New Roman"/>
          <w:sz w:val="28"/>
          <w:szCs w:val="28"/>
        </w:rPr>
        <w:t>б Обществе</w:t>
      </w:r>
      <w:r w:rsidRPr="00817281">
        <w:rPr>
          <w:rFonts w:ascii="Times New Roman" w:eastAsiaTheme="minorHAnsi" w:hAnsi="Times New Roman"/>
          <w:sz w:val="28"/>
          <w:szCs w:val="28"/>
        </w:rPr>
        <w:t xml:space="preserve">, включая данные об организации/реорганизации </w:t>
      </w:r>
      <w:r w:rsidR="000D34AC" w:rsidRPr="00817281">
        <w:rPr>
          <w:rFonts w:ascii="Times New Roman" w:eastAsiaTheme="minorHAnsi" w:hAnsi="Times New Roman"/>
          <w:sz w:val="28"/>
          <w:szCs w:val="28"/>
        </w:rPr>
        <w:t>Общества</w:t>
      </w:r>
      <w:r w:rsidRPr="00817281">
        <w:rPr>
          <w:rFonts w:ascii="Times New Roman" w:eastAsiaTheme="minorHAnsi" w:hAnsi="Times New Roman"/>
          <w:sz w:val="28"/>
          <w:szCs w:val="28"/>
        </w:rPr>
        <w:t xml:space="preserve">, перечень основных видов деятельности в соответствии с законодательством и фактических основных видов деятельности. Раскрывать примененную Исполнителем методику проведения </w:t>
      </w:r>
      <w:proofErr w:type="gramStart"/>
      <w:r w:rsidRPr="00817281">
        <w:rPr>
          <w:rFonts w:ascii="Times New Roman" w:eastAsiaTheme="minorHAnsi" w:hAnsi="Times New Roman"/>
          <w:sz w:val="28"/>
          <w:szCs w:val="28"/>
        </w:rPr>
        <w:t>проверки</w:t>
      </w:r>
      <w:proofErr w:type="gramEnd"/>
      <w:r w:rsidRPr="00817281">
        <w:rPr>
          <w:rFonts w:ascii="Times New Roman" w:eastAsiaTheme="minorHAnsi" w:hAnsi="Times New Roman"/>
          <w:sz w:val="28"/>
          <w:szCs w:val="28"/>
        </w:rPr>
        <w:t xml:space="preserve"> с указанием использованного для выражения мнения о достоверности отчетности уровня существенности (в абсолютном выражении) по соответствующим статьям бухгалтерской (финансовой) отчетности.</w:t>
      </w:r>
    </w:p>
    <w:p w14:paraId="7F533CAD" w14:textId="77777777" w:rsidR="00C95D38" w:rsidRPr="00817281" w:rsidRDefault="00C95D38" w:rsidP="00441669">
      <w:pPr>
        <w:spacing w:before="120" w:after="120" w:line="288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817281">
        <w:rPr>
          <w:rFonts w:ascii="Times New Roman" w:eastAsiaTheme="minorHAnsi" w:hAnsi="Times New Roman"/>
          <w:sz w:val="28"/>
          <w:szCs w:val="28"/>
        </w:rPr>
        <w:t>В) Аналитическая часть в дополнение к требованиям законодательства по раскрытию информации по соответствующим разделам проверки должна содержать следующие сведения: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3544"/>
        <w:gridCol w:w="5812"/>
      </w:tblGrid>
      <w:tr w:rsidR="00C95D38" w:rsidRPr="00817281" w14:paraId="064F9EED" w14:textId="77777777" w:rsidTr="00817281">
        <w:trPr>
          <w:cantSplit/>
          <w:tblHeader/>
        </w:trPr>
        <w:tc>
          <w:tcPr>
            <w:tcW w:w="1134" w:type="dxa"/>
            <w:tcBorders>
              <w:top w:val="single" w:sz="4" w:space="0" w:color="auto"/>
            </w:tcBorders>
          </w:tcPr>
          <w:p w14:paraId="374BA68B" w14:textId="77777777" w:rsidR="00C95D38" w:rsidRPr="00817281" w:rsidRDefault="00C95D38" w:rsidP="00441669">
            <w:pPr>
              <w:spacing w:after="200" w:line="276" w:lineRule="auto"/>
              <w:contextualSpacing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817281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№ </w:t>
            </w:r>
            <w:r w:rsidRPr="00817281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br/>
            </w:r>
            <w:proofErr w:type="gramStart"/>
            <w:r w:rsidRPr="00817281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817281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6C40F956" w14:textId="77777777" w:rsidR="00C95D38" w:rsidRPr="00817281" w:rsidRDefault="00C95D38" w:rsidP="00441669">
            <w:pPr>
              <w:spacing w:after="200" w:line="276" w:lineRule="auto"/>
              <w:ind w:firstLine="66"/>
              <w:contextualSpacing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817281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Наименование задач, </w:t>
            </w:r>
            <w:r w:rsidRPr="00817281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br/>
              <w:t>объектов аудита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13AA4617" w14:textId="77777777" w:rsidR="00C95D38" w:rsidRPr="00817281" w:rsidRDefault="00C95D38" w:rsidP="00441669">
            <w:pPr>
              <w:spacing w:after="200" w:line="276" w:lineRule="auto"/>
              <w:ind w:firstLine="66"/>
              <w:contextualSpacing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817281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Виды оказываемых услуг</w:t>
            </w:r>
          </w:p>
        </w:tc>
      </w:tr>
      <w:tr w:rsidR="00817281" w:rsidRPr="00817281" w14:paraId="5DE6E4C5" w14:textId="77777777" w:rsidTr="00817281">
        <w:trPr>
          <w:cantSplit/>
          <w:trHeight w:val="227"/>
        </w:trPr>
        <w:tc>
          <w:tcPr>
            <w:tcW w:w="10490" w:type="dxa"/>
            <w:gridSpan w:val="3"/>
          </w:tcPr>
          <w:p w14:paraId="401417EE" w14:textId="00417376" w:rsidR="00817281" w:rsidRPr="00817281" w:rsidRDefault="00817281" w:rsidP="00817281">
            <w:pPr>
              <w:spacing w:after="200" w:line="276" w:lineRule="auto"/>
              <w:contextualSpacing/>
              <w:jc w:val="center"/>
              <w:rPr>
                <w:rFonts w:ascii="Times New Roman" w:eastAsia="MS Mincho" w:hAnsi="Times New Roman"/>
                <w:b/>
                <w:color w:val="000000"/>
                <w:sz w:val="28"/>
                <w:szCs w:val="28"/>
              </w:rPr>
            </w:pPr>
            <w:r w:rsidRPr="00817281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817281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. Аудит </w:t>
            </w:r>
            <w:r w:rsidRPr="008172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бухгалтерской (финансовой) отчетности</w:t>
            </w:r>
          </w:p>
        </w:tc>
      </w:tr>
      <w:tr w:rsidR="00C95D38" w:rsidRPr="00817281" w14:paraId="2D21233E" w14:textId="77777777" w:rsidTr="0088515B">
        <w:trPr>
          <w:trHeight w:val="227"/>
        </w:trPr>
        <w:tc>
          <w:tcPr>
            <w:tcW w:w="1134" w:type="dxa"/>
          </w:tcPr>
          <w:p w14:paraId="7DE33533" w14:textId="3544F903" w:rsidR="00C95D38" w:rsidRPr="00817281" w:rsidRDefault="00C95D38" w:rsidP="00817281">
            <w:pPr>
              <w:pStyle w:val="ab"/>
              <w:numPr>
                <w:ilvl w:val="0"/>
                <w:numId w:val="8"/>
              </w:numPr>
              <w:spacing w:after="200"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07CEB5A" w14:textId="526CF274" w:rsidR="00C95D38" w:rsidRPr="00817281" w:rsidRDefault="00C95D38" w:rsidP="0088515B">
            <w:pPr>
              <w:spacing w:after="200" w:line="276" w:lineRule="auto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1728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Проверка выполнения рекомендаций по аудиту за предшествующий период</w:t>
            </w:r>
            <w:r w:rsidR="0088515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14:paraId="235D9F0F" w14:textId="24776C06" w:rsidR="00C95D38" w:rsidRPr="00817281" w:rsidRDefault="00817281" w:rsidP="00441669">
            <w:pPr>
              <w:widowControl w:val="0"/>
              <w:numPr>
                <w:ilvl w:val="1"/>
                <w:numId w:val="4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0" w:hanging="2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95D38" w:rsidRPr="008172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Проверка внесения исправительных записей на счета бухгалтерского учета по нарушениям, выявленным в процессе аудита отчетности за предшествующий период.</w:t>
            </w:r>
          </w:p>
          <w:p w14:paraId="59ABC13D" w14:textId="1477F487" w:rsidR="00C95D38" w:rsidRPr="00817281" w:rsidRDefault="00817281" w:rsidP="00441669">
            <w:pPr>
              <w:widowControl w:val="0"/>
              <w:numPr>
                <w:ilvl w:val="1"/>
                <w:numId w:val="4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0" w:hanging="2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95D38" w:rsidRPr="008172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замечания</w:t>
            </w:r>
          </w:p>
        </w:tc>
      </w:tr>
      <w:tr w:rsidR="00C95D38" w:rsidRPr="00817281" w14:paraId="67358C70" w14:textId="77777777" w:rsidTr="0088515B">
        <w:trPr>
          <w:trHeight w:val="227"/>
        </w:trPr>
        <w:tc>
          <w:tcPr>
            <w:tcW w:w="1134" w:type="dxa"/>
          </w:tcPr>
          <w:p w14:paraId="6B51D272" w14:textId="404F8413" w:rsidR="00C95D38" w:rsidRPr="00817281" w:rsidRDefault="00C95D38" w:rsidP="00817281">
            <w:pPr>
              <w:pStyle w:val="ab"/>
              <w:numPr>
                <w:ilvl w:val="0"/>
                <w:numId w:val="8"/>
              </w:numPr>
              <w:spacing w:after="200"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D033FD9" w14:textId="389E2FB9" w:rsidR="00C95D38" w:rsidRPr="00817281" w:rsidRDefault="00C95D38" w:rsidP="0088515B">
            <w:pPr>
              <w:spacing w:after="200" w:line="276" w:lineRule="auto"/>
              <w:ind w:firstLine="36"/>
              <w:contextualSpacing/>
              <w:jc w:val="center"/>
              <w:rPr>
                <w:rFonts w:ascii="Times New Roman" w:eastAsiaTheme="minorHAnsi" w:hAnsi="Times New Roman"/>
                <w:strike/>
                <w:color w:val="FF0000"/>
                <w:sz w:val="28"/>
                <w:szCs w:val="28"/>
              </w:rPr>
            </w:pPr>
            <w:r w:rsidRPr="00817281">
              <w:rPr>
                <w:rFonts w:ascii="Times New Roman" w:eastAsiaTheme="minorHAnsi" w:hAnsi="Times New Roman"/>
                <w:sz w:val="28"/>
                <w:szCs w:val="28"/>
              </w:rPr>
              <w:t>Аудит</w:t>
            </w:r>
            <w:r w:rsidRPr="00817281">
              <w:rPr>
                <w:rFonts w:ascii="Times New Roman" w:eastAsia="MS Mincho" w:hAnsi="Times New Roman"/>
                <w:sz w:val="28"/>
                <w:szCs w:val="28"/>
              </w:rPr>
              <w:t xml:space="preserve"> организационных документов </w:t>
            </w:r>
            <w:r w:rsidR="009263E9" w:rsidRPr="00817281">
              <w:rPr>
                <w:rFonts w:ascii="Times New Roman" w:eastAsia="MS Mincho" w:hAnsi="Times New Roman"/>
                <w:sz w:val="28"/>
                <w:szCs w:val="28"/>
              </w:rPr>
              <w:t>Общества</w:t>
            </w:r>
            <w:r w:rsidR="0088515B">
              <w:rPr>
                <w:rFonts w:ascii="Times New Roman" w:eastAsia="MS Mincho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14:paraId="644A5712" w14:textId="77777777" w:rsidR="006B1530" w:rsidRDefault="00C95D38" w:rsidP="00856890">
            <w:pPr>
              <w:pStyle w:val="ab"/>
              <w:numPr>
                <w:ilvl w:val="1"/>
                <w:numId w:val="8"/>
              </w:numPr>
              <w:tabs>
                <w:tab w:val="left" w:pos="372"/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1530">
              <w:rPr>
                <w:rFonts w:ascii="Times New Roman" w:eastAsiaTheme="minorHAnsi" w:hAnsi="Times New Roman"/>
                <w:sz w:val="28"/>
                <w:szCs w:val="28"/>
              </w:rPr>
              <w:t xml:space="preserve">Проверка соответствия цели деятельности, предусмотренной </w:t>
            </w:r>
            <w:r w:rsidR="008A22A7" w:rsidRPr="006B1530">
              <w:rPr>
                <w:rFonts w:ascii="Times New Roman" w:eastAsiaTheme="minorHAnsi" w:hAnsi="Times New Roman"/>
                <w:sz w:val="28"/>
                <w:szCs w:val="28"/>
              </w:rPr>
              <w:t>Уставом Общества</w:t>
            </w:r>
            <w:r w:rsidR="009263E9" w:rsidRPr="006B1530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14:paraId="0357C429" w14:textId="35165CB8" w:rsidR="00C95D38" w:rsidRDefault="00C95D38" w:rsidP="00856890">
            <w:pPr>
              <w:pStyle w:val="ab"/>
              <w:numPr>
                <w:ilvl w:val="1"/>
                <w:numId w:val="8"/>
              </w:numPr>
              <w:tabs>
                <w:tab w:val="left" w:pos="372"/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1530">
              <w:rPr>
                <w:rFonts w:ascii="Times New Roman" w:eastAsiaTheme="minorHAnsi" w:hAnsi="Times New Roman"/>
                <w:sz w:val="28"/>
                <w:szCs w:val="28"/>
              </w:rPr>
              <w:t xml:space="preserve"> Изучение организационной схемы управления.</w:t>
            </w:r>
          </w:p>
          <w:p w14:paraId="590D1D9A" w14:textId="46B17A16" w:rsidR="00C95D38" w:rsidRPr="006B1530" w:rsidRDefault="006B1530" w:rsidP="00856890">
            <w:pPr>
              <w:pStyle w:val="ab"/>
              <w:numPr>
                <w:ilvl w:val="1"/>
                <w:numId w:val="8"/>
              </w:numPr>
              <w:tabs>
                <w:tab w:val="left" w:pos="459"/>
                <w:tab w:val="left" w:pos="601"/>
              </w:tabs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C95D38" w:rsidRPr="006B1530">
              <w:rPr>
                <w:rFonts w:ascii="Times New Roman" w:eastAsiaTheme="minorHAnsi" w:hAnsi="Times New Roman"/>
                <w:sz w:val="28"/>
                <w:szCs w:val="28"/>
              </w:rPr>
              <w:t>Проверка прочих документов</w:t>
            </w:r>
          </w:p>
        </w:tc>
      </w:tr>
      <w:tr w:rsidR="00C95D38" w:rsidRPr="00817281" w14:paraId="2330098B" w14:textId="77777777" w:rsidTr="00595051">
        <w:trPr>
          <w:trHeight w:val="227"/>
        </w:trPr>
        <w:tc>
          <w:tcPr>
            <w:tcW w:w="1134" w:type="dxa"/>
          </w:tcPr>
          <w:p w14:paraId="0C598952" w14:textId="4AD10B17" w:rsidR="00C95D38" w:rsidRPr="00817281" w:rsidRDefault="00C95D38" w:rsidP="00817281">
            <w:pPr>
              <w:pStyle w:val="ab"/>
              <w:numPr>
                <w:ilvl w:val="0"/>
                <w:numId w:val="8"/>
              </w:numPr>
              <w:spacing w:after="200"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1F5C017" w14:textId="27998F0B" w:rsidR="00C95D38" w:rsidRPr="00817281" w:rsidRDefault="00C95D38" w:rsidP="00595051">
            <w:pPr>
              <w:spacing w:after="200" w:line="276" w:lineRule="auto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1728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Правовая экспертиза деятельности </w:t>
            </w:r>
            <w:r w:rsidR="009263E9" w:rsidRPr="0081728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Общества</w:t>
            </w:r>
            <w:r w:rsidR="0088515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14:paraId="2BD72021" w14:textId="54FF219A" w:rsidR="00C95D38" w:rsidRDefault="00C95D38" w:rsidP="00856890">
            <w:pPr>
              <w:pStyle w:val="ab"/>
              <w:numPr>
                <w:ilvl w:val="1"/>
                <w:numId w:val="8"/>
              </w:numPr>
              <w:tabs>
                <w:tab w:val="left" w:pos="601"/>
              </w:tabs>
              <w:spacing w:after="0" w:line="240" w:lineRule="auto"/>
              <w:ind w:left="34" w:firstLine="0"/>
              <w:jc w:val="both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6B1530"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>Проверка наличия лицензий на лицензируемые виды деятельности.</w:t>
            </w:r>
          </w:p>
          <w:p w14:paraId="76F8496F" w14:textId="067768CE" w:rsidR="00C95D38" w:rsidRDefault="00C95D38" w:rsidP="00856890">
            <w:pPr>
              <w:pStyle w:val="ab"/>
              <w:numPr>
                <w:ilvl w:val="1"/>
                <w:numId w:val="8"/>
              </w:numPr>
              <w:tabs>
                <w:tab w:val="left" w:pos="601"/>
              </w:tabs>
              <w:spacing w:after="0" w:line="240" w:lineRule="auto"/>
              <w:ind w:left="34" w:firstLine="0"/>
              <w:jc w:val="both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6B1530"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 xml:space="preserve">Проверка наличия трудовых договоров с руководителем и главным бухгалтером </w:t>
            </w:r>
            <w:r w:rsidR="009263E9" w:rsidRPr="006B1530"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>Общества</w:t>
            </w:r>
            <w:r w:rsidRPr="006B1530">
              <w:rPr>
                <w:rFonts w:ascii="Times New Roman" w:eastAsia="MS Mincho" w:hAnsi="Times New Roman"/>
                <w:color w:val="FF0000"/>
                <w:sz w:val="28"/>
                <w:szCs w:val="28"/>
              </w:rPr>
              <w:t xml:space="preserve"> </w:t>
            </w:r>
            <w:r w:rsidRPr="006B1530"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>и соответствия содержания трудовых договоров законодательству Российской Федерации.</w:t>
            </w:r>
          </w:p>
          <w:p w14:paraId="2E26110D" w14:textId="7E51EFC2" w:rsidR="00C95D38" w:rsidRDefault="00C95D38" w:rsidP="00856890">
            <w:pPr>
              <w:pStyle w:val="ab"/>
              <w:numPr>
                <w:ilvl w:val="1"/>
                <w:numId w:val="8"/>
              </w:numPr>
              <w:tabs>
                <w:tab w:val="left" w:pos="601"/>
              </w:tabs>
              <w:spacing w:after="0" w:line="240" w:lineRule="auto"/>
              <w:ind w:left="34" w:firstLine="0"/>
              <w:jc w:val="both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6B1530"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 xml:space="preserve">Анализ договоров (контрактов), являющихся основными в осуществлении </w:t>
            </w:r>
            <w:r w:rsidRPr="006B1530"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lastRenderedPageBreak/>
              <w:t xml:space="preserve">обычных видов деятельности. </w:t>
            </w:r>
          </w:p>
          <w:p w14:paraId="0568DE97" w14:textId="02EC6188" w:rsidR="00C95D38" w:rsidRPr="006B1530" w:rsidRDefault="00C95D38" w:rsidP="00856890">
            <w:pPr>
              <w:pStyle w:val="ab"/>
              <w:numPr>
                <w:ilvl w:val="1"/>
                <w:numId w:val="8"/>
              </w:numPr>
              <w:tabs>
                <w:tab w:val="left" w:pos="601"/>
              </w:tabs>
              <w:spacing w:after="0" w:line="240" w:lineRule="auto"/>
              <w:ind w:left="34" w:firstLine="0"/>
              <w:jc w:val="both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6B1530">
              <w:rPr>
                <w:rFonts w:ascii="Times New Roman" w:eastAsia="MS Mincho" w:hAnsi="Times New Roman"/>
                <w:sz w:val="28"/>
                <w:szCs w:val="28"/>
              </w:rPr>
              <w:t xml:space="preserve">Проверка факта регистрации (перерегистрации) </w:t>
            </w:r>
            <w:r w:rsidR="000C09CA" w:rsidRPr="006B1530">
              <w:rPr>
                <w:rFonts w:ascii="Times New Roman" w:eastAsia="MS Mincho" w:hAnsi="Times New Roman"/>
                <w:sz w:val="28"/>
                <w:szCs w:val="28"/>
              </w:rPr>
              <w:t>Общества</w:t>
            </w:r>
            <w:r w:rsidRPr="006B1530">
              <w:rPr>
                <w:rFonts w:ascii="Times New Roman" w:eastAsia="MS Mincho" w:hAnsi="Times New Roman"/>
                <w:sz w:val="28"/>
                <w:szCs w:val="28"/>
              </w:rPr>
              <w:t xml:space="preserve"> в органах государственной власти </w:t>
            </w:r>
            <w:r w:rsidR="000C09CA" w:rsidRPr="006B1530">
              <w:rPr>
                <w:rFonts w:ascii="Times New Roman" w:eastAsia="MS Mincho" w:hAnsi="Times New Roman"/>
                <w:sz w:val="28"/>
                <w:szCs w:val="28"/>
              </w:rPr>
              <w:t>и управления</w:t>
            </w:r>
            <w:r w:rsidRPr="006B1530">
              <w:rPr>
                <w:rFonts w:ascii="Times New Roman" w:eastAsia="MS Mincho" w:hAnsi="Times New Roman"/>
                <w:sz w:val="28"/>
                <w:szCs w:val="28"/>
              </w:rPr>
              <w:t xml:space="preserve"> (налоговые органы, Росстат, Пенсионный фонд России и т.д.). Проверка соблюдения требований законодательных актов </w:t>
            </w:r>
            <w:r w:rsidRPr="006B1530">
              <w:rPr>
                <w:rFonts w:ascii="Times New Roman" w:eastAsia="MS Mincho" w:hAnsi="Times New Roman"/>
                <w:sz w:val="28"/>
                <w:szCs w:val="28"/>
              </w:rPr>
              <w:br/>
              <w:t xml:space="preserve">в части постановки обособленных подразделений </w:t>
            </w:r>
            <w:r w:rsidR="000C09CA" w:rsidRPr="006B1530">
              <w:rPr>
                <w:rFonts w:ascii="Times New Roman" w:eastAsia="MS Mincho" w:hAnsi="Times New Roman"/>
                <w:sz w:val="28"/>
                <w:szCs w:val="28"/>
              </w:rPr>
              <w:t>Общества</w:t>
            </w:r>
            <w:r w:rsidRPr="006B1530">
              <w:rPr>
                <w:rFonts w:ascii="Times New Roman" w:eastAsia="MS Mincho" w:hAnsi="Times New Roman"/>
                <w:sz w:val="28"/>
                <w:szCs w:val="28"/>
              </w:rPr>
              <w:t xml:space="preserve"> на учет в налоговых органах, а также в соответствующих внебюджетных фондах</w:t>
            </w:r>
          </w:p>
        </w:tc>
      </w:tr>
      <w:tr w:rsidR="00C95D38" w:rsidRPr="00817281" w14:paraId="50322AA6" w14:textId="77777777" w:rsidTr="00595051">
        <w:trPr>
          <w:trHeight w:val="227"/>
        </w:trPr>
        <w:tc>
          <w:tcPr>
            <w:tcW w:w="1134" w:type="dxa"/>
          </w:tcPr>
          <w:p w14:paraId="4291D26B" w14:textId="77777777" w:rsidR="00C95D38" w:rsidRPr="00817281" w:rsidRDefault="00C95D38" w:rsidP="00817281">
            <w:pPr>
              <w:pStyle w:val="ab"/>
              <w:numPr>
                <w:ilvl w:val="0"/>
                <w:numId w:val="8"/>
              </w:numPr>
              <w:spacing w:after="200"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F42206B" w14:textId="491173BC" w:rsidR="00C95D38" w:rsidRPr="00817281" w:rsidRDefault="006B1530" w:rsidP="00595051">
            <w:pPr>
              <w:spacing w:after="200" w:line="276" w:lineRule="auto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Оценка </w:t>
            </w:r>
            <w:r w:rsidR="00C95D38" w:rsidRPr="0081728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системы внутреннего контроля. Анализ организации учетного процесса. Экспертиза учетной политики</w:t>
            </w:r>
            <w:r w:rsidR="0088515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  <w:p w14:paraId="56E2A8FF" w14:textId="77777777" w:rsidR="00C95D38" w:rsidRPr="00817281" w:rsidRDefault="00C95D38" w:rsidP="00595051">
            <w:pPr>
              <w:spacing w:after="200" w:line="276" w:lineRule="auto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07A2FDA" w14:textId="662FC818" w:rsidR="00C95D38" w:rsidRPr="006B1530" w:rsidRDefault="00C95D38" w:rsidP="00856890">
            <w:pPr>
              <w:pStyle w:val="ab"/>
              <w:numPr>
                <w:ilvl w:val="1"/>
                <w:numId w:val="8"/>
              </w:numPr>
              <w:spacing w:after="0" w:line="240" w:lineRule="auto"/>
              <w:ind w:left="601" w:hanging="567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B153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Анализ системы внутреннего контроля.</w:t>
            </w:r>
          </w:p>
          <w:p w14:paraId="7A8AA9A4" w14:textId="51F0B96B" w:rsidR="00C95D38" w:rsidRPr="006B1530" w:rsidRDefault="00C95D38" w:rsidP="00856890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743" w:hanging="709"/>
              <w:jc w:val="both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6B153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Анализ системы документооборота.</w:t>
            </w:r>
          </w:p>
          <w:p w14:paraId="349AE48D" w14:textId="229ED084" w:rsidR="00C95D38" w:rsidRPr="006B1530" w:rsidRDefault="00C95D38" w:rsidP="00856890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6B153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Оценка организации системы бухгалтерского учета.</w:t>
            </w:r>
          </w:p>
          <w:p w14:paraId="353EC552" w14:textId="524E7C4C" w:rsidR="00C95D38" w:rsidRPr="006B1530" w:rsidRDefault="00C95D38" w:rsidP="00856890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6B153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Проверка </w:t>
            </w:r>
            <w:proofErr w:type="gramStart"/>
            <w:r w:rsidRPr="006B153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соблюдения порядка проведения инвентаризаций активов</w:t>
            </w:r>
            <w:proofErr w:type="gramEnd"/>
            <w:r w:rsidRPr="006B153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и обязательств.</w:t>
            </w:r>
          </w:p>
          <w:p w14:paraId="4424BB4C" w14:textId="64D52BA7" w:rsidR="00C95D38" w:rsidRPr="006B1530" w:rsidRDefault="00C95D38" w:rsidP="00856890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6B1530">
              <w:rPr>
                <w:rFonts w:ascii="Times New Roman" w:eastAsia="MS Mincho" w:hAnsi="Times New Roman"/>
                <w:color w:val="000000"/>
                <w:sz w:val="28"/>
                <w:szCs w:val="28"/>
                <w:lang w:eastAsia="ru-RU"/>
              </w:rPr>
              <w:t>Экспертиза учетной политики для целей бухгалтерского учета и налогообложения</w:t>
            </w:r>
          </w:p>
        </w:tc>
      </w:tr>
      <w:tr w:rsidR="00C95D38" w:rsidRPr="00817281" w14:paraId="4A9654B0" w14:textId="77777777" w:rsidTr="00595051">
        <w:trPr>
          <w:trHeight w:val="227"/>
        </w:trPr>
        <w:tc>
          <w:tcPr>
            <w:tcW w:w="1134" w:type="dxa"/>
          </w:tcPr>
          <w:p w14:paraId="2F9B0C8E" w14:textId="46FEA935" w:rsidR="00C95D38" w:rsidRPr="00817281" w:rsidRDefault="00C95D38" w:rsidP="00817281">
            <w:pPr>
              <w:pStyle w:val="ab"/>
              <w:numPr>
                <w:ilvl w:val="0"/>
                <w:numId w:val="8"/>
              </w:numPr>
              <w:spacing w:after="200"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A3D6CCA" w14:textId="3D91CBDD" w:rsidR="00C95D38" w:rsidRPr="00817281" w:rsidRDefault="00C95D38" w:rsidP="00595051">
            <w:pPr>
              <w:spacing w:after="200" w:line="276" w:lineRule="auto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1728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Аудит внеоборотных активов</w:t>
            </w:r>
            <w:r w:rsidR="0088515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14:paraId="013DFBA2" w14:textId="145F05F2" w:rsidR="00334335" w:rsidRDefault="00334335" w:rsidP="00856890">
            <w:pPr>
              <w:pStyle w:val="ab"/>
              <w:numPr>
                <w:ilvl w:val="1"/>
                <w:numId w:val="8"/>
              </w:numPr>
              <w:tabs>
                <w:tab w:val="left" w:pos="601"/>
              </w:tabs>
              <w:spacing w:after="0" w:line="240" w:lineRule="auto"/>
              <w:ind w:left="0" w:firstLine="34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Аудит нематериальных поисковых активов.</w:t>
            </w:r>
          </w:p>
          <w:p w14:paraId="13B46A33" w14:textId="045D52FA" w:rsidR="0060451C" w:rsidRDefault="0060451C" w:rsidP="0060451C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0451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Проверка правильности квалификации объектов учета в качестве нематериальных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поисковых </w:t>
            </w:r>
            <w:r w:rsidRPr="0060451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активов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  <w:p w14:paraId="117635BF" w14:textId="259CC01B" w:rsidR="006B1530" w:rsidRDefault="00334335" w:rsidP="00856890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0" w:firstLine="34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Анализ и проверка правильности формирования первоначальной стоимости нематериально поисковых активов.</w:t>
            </w:r>
          </w:p>
          <w:p w14:paraId="7BD24BDA" w14:textId="1BC8DA9E" w:rsidR="0060451C" w:rsidRDefault="0060451C" w:rsidP="0060451C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0" w:firstLine="34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0451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Проверка правильности определения момента принятия к учету и списания с баланса нематериальных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поисковых</w:t>
            </w:r>
            <w:r w:rsidRPr="0060451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активов.</w:t>
            </w:r>
          </w:p>
          <w:p w14:paraId="7BD8FC15" w14:textId="140168FC" w:rsidR="0060451C" w:rsidRPr="0060451C" w:rsidRDefault="0060451C" w:rsidP="0060451C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0451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Проверка правильности начисления амортизации нематериальных активов в налоговом учете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  <w:p w14:paraId="098283C9" w14:textId="55903585" w:rsidR="006B1530" w:rsidRPr="0060451C" w:rsidRDefault="006B1530" w:rsidP="0060451C">
            <w:pPr>
              <w:pStyle w:val="ab"/>
              <w:numPr>
                <w:ilvl w:val="1"/>
                <w:numId w:val="8"/>
              </w:numPr>
              <w:spacing w:after="0" w:line="240" w:lineRule="auto"/>
              <w:ind w:left="601" w:hanging="60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0451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Аудит материальных поисковых активов.</w:t>
            </w:r>
          </w:p>
          <w:p w14:paraId="0819DF36" w14:textId="6F8AA4BD" w:rsidR="006B1530" w:rsidRDefault="0060451C" w:rsidP="0060451C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0451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Проверка правильности квалификации объектов учета в качестве </w:t>
            </w:r>
            <w:r w:rsidR="006B153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материально поисковы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</w:t>
            </w:r>
            <w:r w:rsidR="006B153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актива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</w:t>
            </w:r>
            <w:r w:rsidR="006B153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  <w:p w14:paraId="393DB74B" w14:textId="77777777" w:rsidR="00856890" w:rsidRDefault="00856890" w:rsidP="0060451C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Анализ и проверка правильности формирования первоначальной стоимости материально поисковых активов.</w:t>
            </w:r>
          </w:p>
          <w:p w14:paraId="125C956B" w14:textId="2794B779" w:rsidR="0060451C" w:rsidRDefault="0060451C" w:rsidP="0060451C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0" w:firstLine="34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0451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Проверка правильности определения момента принятия к учету и списания с баланса материальных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поисковых</w:t>
            </w:r>
            <w:r w:rsidRPr="0060451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активов.</w:t>
            </w:r>
          </w:p>
          <w:p w14:paraId="2419F1C3" w14:textId="6B145B7A" w:rsidR="0060451C" w:rsidRPr="0060451C" w:rsidRDefault="0060451C" w:rsidP="0060451C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0451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Проверка правильности начисления амортизации материальных активов в налоговом учете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  <w:p w14:paraId="063A13E7" w14:textId="77777777" w:rsidR="00856890" w:rsidRDefault="00C95D38" w:rsidP="0060451C">
            <w:pPr>
              <w:pStyle w:val="ab"/>
              <w:numPr>
                <w:ilvl w:val="1"/>
                <w:numId w:val="8"/>
              </w:numPr>
              <w:spacing w:after="0" w:line="240" w:lineRule="auto"/>
              <w:ind w:left="601" w:hanging="60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689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Аудит основных средств.</w:t>
            </w:r>
          </w:p>
          <w:p w14:paraId="39F8ACBB" w14:textId="4DAC500A" w:rsidR="00C95D38" w:rsidRDefault="00C95D38" w:rsidP="0060451C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689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Поверка по</w:t>
            </w:r>
            <w:r w:rsidR="00817281" w:rsidRPr="0085689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лноты и правильности оформления </w:t>
            </w:r>
            <w:r w:rsidRPr="0085689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правоустанавливающих документов на земельные участки.</w:t>
            </w:r>
          </w:p>
          <w:p w14:paraId="140749B8" w14:textId="77777777" w:rsidR="00C95D38" w:rsidRDefault="00C95D38" w:rsidP="0060451C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689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Оценка сохранности и проверка наличия объектов основных средств.</w:t>
            </w:r>
          </w:p>
          <w:p w14:paraId="76A3CBC4" w14:textId="77777777" w:rsidR="00C95D38" w:rsidRDefault="00C95D38" w:rsidP="0060451C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689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Проверка правильности отнесения объектов основных средств к амортизируемому имуществу для целей налогового учета.</w:t>
            </w:r>
          </w:p>
          <w:p w14:paraId="1CC97F4F" w14:textId="77777777" w:rsidR="00856890" w:rsidRDefault="00C95D38" w:rsidP="0060451C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689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Анализ и оценка системы бухгалтерского учета, оформление первичных документов по движению основных средств.</w:t>
            </w:r>
          </w:p>
          <w:p w14:paraId="4B5F359A" w14:textId="57472995" w:rsidR="00C95D38" w:rsidRDefault="00C95D38" w:rsidP="0060451C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689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Анализ и проверка правильности проведения первоначальной оценки основных средств.</w:t>
            </w:r>
          </w:p>
          <w:p w14:paraId="1E98256C" w14:textId="77777777" w:rsidR="00C95D38" w:rsidRDefault="00C95D38" w:rsidP="0060451C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689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Анализ и оценка обоснованности изменения первоначальной стоимости основных сре</w:t>
            </w:r>
            <w:proofErr w:type="gramStart"/>
            <w:r w:rsidRPr="0085689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85689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я целей бухгалтерского и налогового учета.</w:t>
            </w:r>
          </w:p>
          <w:p w14:paraId="4DE056DB" w14:textId="77777777" w:rsidR="00C95D38" w:rsidRDefault="00C95D38" w:rsidP="0060451C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689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Анализ правильности начисления износа по объектам основных сре</w:t>
            </w:r>
            <w:proofErr w:type="gramStart"/>
            <w:r w:rsidRPr="0085689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85689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я целей бухгалтерского учета.</w:t>
            </w:r>
          </w:p>
          <w:p w14:paraId="3878ACF6" w14:textId="499DC2B9" w:rsidR="00856890" w:rsidRDefault="00856890" w:rsidP="0060451C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Анализ правильности отнесения объектов основных средств к амортизационным группам.</w:t>
            </w:r>
          </w:p>
          <w:p w14:paraId="0AD95B68" w14:textId="3B75548C" w:rsidR="00856890" w:rsidRDefault="00856890" w:rsidP="0060451C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Анализ правильности отнесения объектов основных сре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дств к </w:t>
            </w:r>
            <w:r w:rsidR="0060451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</w:t>
            </w:r>
            <w:proofErr w:type="gramEnd"/>
            <w:r w:rsidR="0060451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одам аналитического учета по ОКОФ.</w:t>
            </w:r>
          </w:p>
          <w:p w14:paraId="3270F95C" w14:textId="77777777" w:rsidR="00C95D38" w:rsidRDefault="00C95D38" w:rsidP="0060451C">
            <w:pPr>
              <w:pStyle w:val="ab"/>
              <w:numPr>
                <w:ilvl w:val="2"/>
                <w:numId w:val="8"/>
              </w:numPr>
              <w:tabs>
                <w:tab w:val="left" w:pos="884"/>
              </w:tabs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0451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Анализ и оценка правильности отражения на счетах бухгалтерского и налогового учета расходов, связанных с проведением всех видов ремонтов объектов основных средств. </w:t>
            </w:r>
          </w:p>
          <w:p w14:paraId="331B042E" w14:textId="77777777" w:rsidR="00C95D38" w:rsidRDefault="00C95D38" w:rsidP="0060451C">
            <w:pPr>
              <w:pStyle w:val="ab"/>
              <w:numPr>
                <w:ilvl w:val="2"/>
                <w:numId w:val="8"/>
              </w:numPr>
              <w:tabs>
                <w:tab w:val="left" w:pos="884"/>
              </w:tabs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0451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Анализ и проверка своевременности постановки на учет и списания объектов основных средств.</w:t>
            </w:r>
          </w:p>
          <w:p w14:paraId="2E7C36AC" w14:textId="77777777" w:rsidR="00C95D38" w:rsidRPr="0060451C" w:rsidRDefault="00C95D38" w:rsidP="00E430BA">
            <w:pPr>
              <w:pStyle w:val="ab"/>
              <w:numPr>
                <w:ilvl w:val="2"/>
                <w:numId w:val="8"/>
              </w:numPr>
              <w:tabs>
                <w:tab w:val="left" w:pos="884"/>
              </w:tabs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0451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Анализ полноты оприходования и правильности оценки материальных ценностей, остающихся после ликвидации объектов основных средств.</w:t>
            </w:r>
          </w:p>
          <w:p w14:paraId="6E4A35C7" w14:textId="26A0C089" w:rsidR="00C95D38" w:rsidRPr="0060451C" w:rsidRDefault="00C95D38" w:rsidP="00E430BA">
            <w:pPr>
              <w:pStyle w:val="ab"/>
              <w:numPr>
                <w:ilvl w:val="1"/>
                <w:numId w:val="8"/>
              </w:numPr>
              <w:tabs>
                <w:tab w:val="left" w:pos="601"/>
              </w:tabs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0451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Аудит доходных вложений в материальные ценности.</w:t>
            </w:r>
          </w:p>
          <w:p w14:paraId="07063BB8" w14:textId="2A634F79" w:rsidR="0060451C" w:rsidRPr="0060451C" w:rsidRDefault="00C95D38" w:rsidP="00E430BA">
            <w:pPr>
              <w:numPr>
                <w:ilvl w:val="1"/>
                <w:numId w:val="8"/>
              </w:numPr>
              <w:tabs>
                <w:tab w:val="left" w:pos="60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72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Аудит незавершенного строительства и капитальных вложений.</w:t>
            </w:r>
          </w:p>
          <w:p w14:paraId="56C7E5FB" w14:textId="27147AAF" w:rsidR="00C95D38" w:rsidRDefault="00C95D38" w:rsidP="00E430BA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5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 организации бухгалтерского и налогового учета незавершенного строительства и капитальных вложений.</w:t>
            </w:r>
          </w:p>
          <w:p w14:paraId="4DCEA9D2" w14:textId="34BBF893" w:rsidR="00C95D38" w:rsidRDefault="0015696D" w:rsidP="00E430BA">
            <w:pPr>
              <w:pStyle w:val="ab"/>
              <w:numPr>
                <w:ilvl w:val="1"/>
                <w:numId w:val="8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95D38" w:rsidRPr="008172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Аудит долгосрочных финансовых вложений.</w:t>
            </w:r>
          </w:p>
          <w:p w14:paraId="0C55BCC0" w14:textId="2A3BE0F7" w:rsidR="00C95D38" w:rsidRPr="0015696D" w:rsidRDefault="0015696D" w:rsidP="00E430BA">
            <w:pPr>
              <w:pStyle w:val="ab"/>
              <w:numPr>
                <w:ilvl w:val="1"/>
                <w:numId w:val="8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="00C95D38" w:rsidRPr="001569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Анализ и оценка организации аналитического учета в соответствии с требованиями законодательства Российской Федерации.</w:t>
            </w:r>
          </w:p>
          <w:p w14:paraId="5036D4F6" w14:textId="56323B19" w:rsidR="00C95D38" w:rsidRPr="0015696D" w:rsidRDefault="0015696D" w:rsidP="00E430BA">
            <w:pPr>
              <w:pStyle w:val="ab"/>
              <w:numPr>
                <w:ilvl w:val="1"/>
                <w:numId w:val="8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="00C95D38" w:rsidRPr="001569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Проверка порядка отражения на счетах бухгалтерского и налогового учета движения, а также доходов и расходов по долгосрочным финансовым вложениям на предмет соответствия принципам, установленным законодательными актами по бухгалтерскому учету и налогообложению, учетной политикой.</w:t>
            </w:r>
          </w:p>
          <w:p w14:paraId="6294B895" w14:textId="393A9BA7" w:rsidR="00C95D38" w:rsidRPr="0015696D" w:rsidRDefault="00C95D38" w:rsidP="00E430BA">
            <w:pPr>
              <w:pStyle w:val="ab"/>
              <w:numPr>
                <w:ilvl w:val="1"/>
                <w:numId w:val="8"/>
              </w:numPr>
              <w:spacing w:after="0" w:line="240" w:lineRule="auto"/>
              <w:ind w:left="601" w:hanging="60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569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Аудит прочих внеоборотных активов.</w:t>
            </w:r>
          </w:p>
          <w:p w14:paraId="7E7A1673" w14:textId="77777777" w:rsidR="00C95D38" w:rsidRPr="00817281" w:rsidRDefault="00C95D38" w:rsidP="00E430BA">
            <w:pPr>
              <w:numPr>
                <w:ilvl w:val="2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72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Проверка правильности квалификации объектов учета в качестве внеоборотных активов.</w:t>
            </w:r>
          </w:p>
          <w:p w14:paraId="2CBC3051" w14:textId="6011FFFA" w:rsidR="00C95D38" w:rsidRPr="00817281" w:rsidRDefault="00C95D38" w:rsidP="00E430BA">
            <w:pPr>
              <w:numPr>
                <w:ilvl w:val="2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72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Проверка правильности определения момента принятия к учету и списания с баланса внеоборотных активов</w:t>
            </w:r>
            <w:r w:rsidR="001569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95D38" w:rsidRPr="00817281" w14:paraId="4286D381" w14:textId="77777777" w:rsidTr="00817281">
        <w:trPr>
          <w:trHeight w:val="227"/>
        </w:trPr>
        <w:tc>
          <w:tcPr>
            <w:tcW w:w="1134" w:type="dxa"/>
          </w:tcPr>
          <w:p w14:paraId="043BC5CC" w14:textId="4F9449A5" w:rsidR="00C95D38" w:rsidRPr="00817281" w:rsidRDefault="00C95D38" w:rsidP="0060451C">
            <w:pPr>
              <w:pStyle w:val="ab"/>
              <w:numPr>
                <w:ilvl w:val="0"/>
                <w:numId w:val="8"/>
              </w:numPr>
              <w:spacing w:after="200" w:line="276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41FDF22" w14:textId="1D46AB96" w:rsidR="00C95D38" w:rsidRPr="00817281" w:rsidRDefault="00C95D38" w:rsidP="003D29CF">
            <w:pPr>
              <w:spacing w:after="200" w:line="276" w:lineRule="auto"/>
              <w:ind w:firstLine="36"/>
              <w:contextualSpacing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1728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Аудит оборотных активов</w:t>
            </w:r>
            <w:r w:rsidR="0088515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14:paraId="55BFBB6B" w14:textId="32ED5491" w:rsidR="00C95D38" w:rsidRPr="0015696D" w:rsidRDefault="00C95D38" w:rsidP="00E430BA">
            <w:pPr>
              <w:pStyle w:val="ab"/>
              <w:numPr>
                <w:ilvl w:val="1"/>
                <w:numId w:val="8"/>
              </w:numPr>
              <w:tabs>
                <w:tab w:val="left" w:pos="601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69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Ауд</w:t>
            </w:r>
            <w:r w:rsidR="001569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ит материально-производственных </w:t>
            </w:r>
            <w:r w:rsidRPr="001569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запасов.</w:t>
            </w:r>
          </w:p>
          <w:p w14:paraId="3785EE2F" w14:textId="19E9DD36" w:rsidR="00C95D38" w:rsidRDefault="00C95D38" w:rsidP="00E430BA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30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 порядка организации аналитического учета на счетах бухгалтерского и налогового учета, а также организации складского учета.</w:t>
            </w:r>
          </w:p>
          <w:p w14:paraId="280F53A6" w14:textId="3DC7AB52" w:rsidR="00C95D38" w:rsidRDefault="00C95D38" w:rsidP="00E430BA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30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 порядка учета и отражения на счетах бухгалтерского и налогового учета движения ТМЦ в разрезе: запасных частей, хозяйственного инвентаря, специальной одежды и др.</w:t>
            </w:r>
          </w:p>
          <w:p w14:paraId="6F08C139" w14:textId="0B60153F" w:rsidR="00C95D38" w:rsidRDefault="00C95D38" w:rsidP="00E430BA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30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Анализ правильности и обоснованности </w:t>
            </w:r>
            <w:r w:rsidR="00E430BA" w:rsidRPr="00E430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материалов </w:t>
            </w:r>
            <w:r w:rsidRPr="00E430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формирования расходов на приобретение, транспортных расходов, связанных с приобретением ТМЦ, порядок учета этих расходов в системе бухгалтерского </w:t>
            </w:r>
            <w:r w:rsidRPr="00E430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 налогового учета.</w:t>
            </w:r>
          </w:p>
          <w:p w14:paraId="3DE99135" w14:textId="5D954C49" w:rsidR="00C95D38" w:rsidRDefault="00E430BA" w:rsidP="00E430BA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95D38" w:rsidRPr="00E430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 системы внутреннего контроля в части обеспечения рационального использования и сохранности материальных ценностей.</w:t>
            </w:r>
          </w:p>
          <w:p w14:paraId="44746E81" w14:textId="359F4FB2" w:rsidR="00C95D38" w:rsidRDefault="00E430BA" w:rsidP="00E430BA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95D38" w:rsidRPr="00E430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Анализ соответствия фактически применяемой системы </w:t>
            </w:r>
            <w:proofErr w:type="gramStart"/>
            <w:r w:rsidR="00C95D38" w:rsidRPr="00E430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документооборота</w:t>
            </w:r>
            <w:proofErr w:type="gramEnd"/>
            <w:r w:rsidR="00C95D38" w:rsidRPr="00E430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установленному порядку в целях обоснования хозяйственных операций по движению ТМЦ.</w:t>
            </w:r>
          </w:p>
          <w:p w14:paraId="41C012F2" w14:textId="0C04245F" w:rsidR="00C95D38" w:rsidRPr="00E430BA" w:rsidRDefault="00C95D38" w:rsidP="00E430BA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30B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Проверка полноты и своевременности оприходования ТМЦ.</w:t>
            </w:r>
          </w:p>
          <w:p w14:paraId="00A39DB8" w14:textId="1D840628" w:rsidR="00C95D38" w:rsidRPr="00E430BA" w:rsidRDefault="00E430BA" w:rsidP="00E430BA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="00C95D38" w:rsidRPr="00E430B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Анализ обоснованности отражения на счетах бухгалтерского учета и налогового и порядка принятия к вычету НДС, связанного с приобретением и выбытием ТМЦ.</w:t>
            </w:r>
          </w:p>
          <w:p w14:paraId="1FE63A1E" w14:textId="001BB628" w:rsidR="00C95D38" w:rsidRPr="00E430BA" w:rsidRDefault="00E430BA" w:rsidP="00E430BA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="00C95D38" w:rsidRPr="00E430B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Анализ порядка формирования расходов по коммерческой и некоммерческой деятельности на предмет соответствия принятой учетной политике и принципам налогового законодательства.</w:t>
            </w:r>
          </w:p>
          <w:p w14:paraId="5E50530F" w14:textId="5ED4690C" w:rsidR="00C95D38" w:rsidRPr="00E430BA" w:rsidRDefault="00C95D38" w:rsidP="00E430BA">
            <w:pPr>
              <w:pStyle w:val="ab"/>
              <w:numPr>
                <w:ilvl w:val="1"/>
                <w:numId w:val="8"/>
              </w:numPr>
              <w:tabs>
                <w:tab w:val="left" w:pos="601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30B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Аудит НДС по приобретенным ценностям.</w:t>
            </w:r>
          </w:p>
          <w:p w14:paraId="4A8F5AB3" w14:textId="5B001CB0" w:rsidR="00C95D38" w:rsidRDefault="00C95D38" w:rsidP="00E430BA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Анализ порядка отражения на счетах бухгалтерского учета НДС, предъявленного поставщиками и подрядчиками.</w:t>
            </w:r>
          </w:p>
          <w:p w14:paraId="732F2246" w14:textId="1613BF71" w:rsidR="00E430BA" w:rsidRPr="00E430BA" w:rsidRDefault="00C95D38" w:rsidP="00E430BA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Анализ порядка формирования журнала учета полученных </w:t>
            </w:r>
            <w:r w:rsidR="00A402F4" w:rsidRPr="00E430B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Обществом</w:t>
            </w:r>
            <w:r w:rsidRPr="00E430B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счетов-фактур, книг покупок.</w:t>
            </w:r>
          </w:p>
          <w:p w14:paraId="63EE077F" w14:textId="32804453" w:rsidR="00C95D38" w:rsidRPr="00E430BA" w:rsidRDefault="00C95D38" w:rsidP="00E430BA">
            <w:pPr>
              <w:pStyle w:val="ab"/>
              <w:numPr>
                <w:ilvl w:val="1"/>
                <w:numId w:val="8"/>
              </w:numPr>
              <w:tabs>
                <w:tab w:val="left" w:pos="601"/>
              </w:tabs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Аудит дебиторской задолженности, платежи по которой ожидаются более чем через 12 месяцев после отчетной даты.</w:t>
            </w:r>
          </w:p>
          <w:p w14:paraId="3DA287A7" w14:textId="4227CCB6" w:rsidR="00C95D38" w:rsidRDefault="00C95D38" w:rsidP="00E430BA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Проверка состояния учета и контроля по расчетам с дебиторами.</w:t>
            </w:r>
          </w:p>
          <w:p w14:paraId="1F3AD674" w14:textId="125D8FE7" w:rsidR="00C95D38" w:rsidRPr="00E430BA" w:rsidRDefault="00C95D38" w:rsidP="00E430BA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Проверка полноты и правильности расчетов с покупателями и заказчиками, включая расчеты по выданным авансам.</w:t>
            </w:r>
          </w:p>
          <w:p w14:paraId="2F41F03E" w14:textId="69B8D389" w:rsidR="00C95D38" w:rsidRDefault="00C95D38" w:rsidP="00E430BA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Проверка порядка оформления прекращения, изменения и возникновения обязательств.</w:t>
            </w:r>
          </w:p>
          <w:p w14:paraId="0FAA34AC" w14:textId="4CD19FB3" w:rsidR="00C95D38" w:rsidRDefault="00C95D38" w:rsidP="00E430BA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Анализ порядка формирования и использования резерва по сомнительным долгам в бухгалтерском и налоговом учете.</w:t>
            </w:r>
          </w:p>
          <w:p w14:paraId="285EA7D5" w14:textId="77777777" w:rsidR="008E1269" w:rsidRDefault="00E430BA" w:rsidP="008E1269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E126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="00C95D38" w:rsidRPr="008E126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Анализ первичных документов по </w:t>
            </w:r>
            <w:r w:rsidR="008E1269" w:rsidRPr="008E126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не денежным</w:t>
            </w:r>
            <w:r w:rsidR="00C95D38" w:rsidRPr="008E126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расчетам (</w:t>
            </w:r>
            <w:r w:rsidRPr="008E126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взаимозачет</w:t>
            </w:r>
            <w:r w:rsidR="00C95D38" w:rsidRPr="008E126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).</w:t>
            </w:r>
          </w:p>
          <w:p w14:paraId="6EE37B24" w14:textId="4955E6FE" w:rsidR="00C95D38" w:rsidRPr="008E1269" w:rsidRDefault="008E1269" w:rsidP="008E1269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="00C95D38" w:rsidRPr="008E126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Анализ правильности классификации дебиторской в составе долгосрочной задолженности в целях перевода дебиторской задолженности из состава долгосрочной дебиторской задолженности в состав краткосрочной задолженности.</w:t>
            </w:r>
          </w:p>
          <w:p w14:paraId="27F803A6" w14:textId="5FD6D154" w:rsidR="00C95D38" w:rsidRPr="008E1269" w:rsidRDefault="008E1269" w:rsidP="008E1269">
            <w:pPr>
              <w:pStyle w:val="ab"/>
              <w:numPr>
                <w:ilvl w:val="1"/>
                <w:numId w:val="8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="00C95D38" w:rsidRPr="008E126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Аудит дебиторской задолженности, платежи по которой ожидаются в течение 12 месяцев после отчетной даты.</w:t>
            </w:r>
          </w:p>
          <w:p w14:paraId="70B0BC9C" w14:textId="0193D621" w:rsidR="00C95D38" w:rsidRPr="008E1269" w:rsidRDefault="00C95D38" w:rsidP="008E1269">
            <w:pPr>
              <w:pStyle w:val="ab"/>
              <w:numPr>
                <w:ilvl w:val="1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E126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Аудит краткосрочных финансовых вложений.</w:t>
            </w:r>
          </w:p>
          <w:p w14:paraId="4740AD8C" w14:textId="3C6CFF71" w:rsidR="00C95D38" w:rsidRDefault="00C95D38" w:rsidP="008E1269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0" w:firstLine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E1269">
              <w:rPr>
                <w:rFonts w:ascii="Times New Roman" w:eastAsiaTheme="minorHAnsi" w:hAnsi="Times New Roman"/>
                <w:sz w:val="28"/>
                <w:szCs w:val="28"/>
              </w:rPr>
              <w:t>Анализ и оценка организации аналитического учета в соответствии с требованиями законодательства Российской Федерации.</w:t>
            </w:r>
          </w:p>
          <w:p w14:paraId="174EBDE3" w14:textId="0D26C718" w:rsidR="00C95D38" w:rsidRDefault="00C95D38" w:rsidP="00E430BA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0" w:firstLine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E1269">
              <w:rPr>
                <w:rFonts w:ascii="Times New Roman" w:eastAsiaTheme="minorHAnsi" w:hAnsi="Times New Roman"/>
                <w:sz w:val="28"/>
                <w:szCs w:val="28"/>
              </w:rPr>
              <w:t>Проверка порядка отражения на счетах бухгалтерского и налогового учета движения, а также доходов и расходов по краткосрочным финансовым вложениям на предмет соответствия принципам, установленным законодательными актами по бухгалтерскому учету и налогообложению, учетной политикой.</w:t>
            </w:r>
          </w:p>
          <w:p w14:paraId="42D761C4" w14:textId="061F9A51" w:rsidR="00C95D38" w:rsidRDefault="008E1269" w:rsidP="00E430BA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0" w:firstLine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C95D38" w:rsidRPr="008E1269">
              <w:rPr>
                <w:rFonts w:ascii="Times New Roman" w:eastAsiaTheme="minorHAnsi" w:hAnsi="Times New Roman"/>
                <w:sz w:val="28"/>
                <w:szCs w:val="28"/>
              </w:rPr>
              <w:t>Анализ системы документооборота, обеспечивающего документирование осуществленных хозяйственных операций по движению краткосрочных финансовых вложений.</w:t>
            </w:r>
          </w:p>
          <w:p w14:paraId="5BCE6DCC" w14:textId="24C0B0A5" w:rsidR="00C95D38" w:rsidRDefault="00C95D38" w:rsidP="00E430BA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0" w:firstLine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E1269">
              <w:rPr>
                <w:rFonts w:ascii="Times New Roman" w:eastAsiaTheme="minorHAnsi" w:hAnsi="Times New Roman"/>
                <w:sz w:val="28"/>
                <w:szCs w:val="28"/>
              </w:rPr>
              <w:t>Анализ правильности формирования учетной стоимости финансовых вложений.</w:t>
            </w:r>
          </w:p>
          <w:p w14:paraId="195723E5" w14:textId="4F0D515A" w:rsidR="00C95D38" w:rsidRDefault="00C95D38" w:rsidP="00E430BA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0" w:firstLine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E1269">
              <w:rPr>
                <w:rFonts w:ascii="Times New Roman" w:eastAsiaTheme="minorHAnsi" w:hAnsi="Times New Roman"/>
                <w:sz w:val="28"/>
                <w:szCs w:val="28"/>
              </w:rPr>
              <w:t>Анализ правильности классификации финансовых вложений для целей отнесения последних к краткосрочным финансовым вложениям.</w:t>
            </w:r>
          </w:p>
          <w:p w14:paraId="3F08DA8A" w14:textId="76743666" w:rsidR="00C95D38" w:rsidRDefault="00C95D38" w:rsidP="00E430BA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0" w:firstLine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E1269">
              <w:rPr>
                <w:rFonts w:ascii="Times New Roman" w:eastAsiaTheme="minorHAnsi" w:hAnsi="Times New Roman"/>
                <w:sz w:val="28"/>
                <w:szCs w:val="28"/>
              </w:rPr>
              <w:t>Анализ правильности формирования и отражения на счетах бухгалтерского учета резервов под обесценение финансовых вложений.</w:t>
            </w:r>
          </w:p>
          <w:p w14:paraId="51B4AB83" w14:textId="4FFC17F8" w:rsidR="00C95D38" w:rsidRPr="008E1269" w:rsidRDefault="00C95D38" w:rsidP="00E430BA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0" w:firstLine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E1269">
              <w:rPr>
                <w:rFonts w:ascii="Times New Roman" w:eastAsiaTheme="minorHAnsi" w:hAnsi="Times New Roman"/>
                <w:sz w:val="28"/>
                <w:szCs w:val="28"/>
              </w:rPr>
              <w:t>Проверка обоснованности изменения первоначальной учетной стоимости краткосрочных финансовых вложений.</w:t>
            </w:r>
          </w:p>
          <w:p w14:paraId="1B249017" w14:textId="1C488225" w:rsidR="00C95D38" w:rsidRPr="008E1269" w:rsidRDefault="00C95D38" w:rsidP="008E1269">
            <w:pPr>
              <w:pStyle w:val="ab"/>
              <w:numPr>
                <w:ilvl w:val="1"/>
                <w:numId w:val="8"/>
              </w:numPr>
              <w:spacing w:after="0" w:line="240" w:lineRule="auto"/>
              <w:ind w:left="601" w:hanging="567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E126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Аудит денежных средств.</w:t>
            </w:r>
          </w:p>
          <w:p w14:paraId="64B8917A" w14:textId="1BF6C496" w:rsidR="00C95D38" w:rsidRDefault="00C95D38" w:rsidP="008E1269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E126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Анализ системы докуме</w:t>
            </w:r>
            <w:r w:rsidR="008E126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нтооборота по учету банковских операций, </w:t>
            </w:r>
            <w:r w:rsidRPr="008E126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переводов в пути </w:t>
            </w:r>
            <w:r w:rsidRPr="008E126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и денежных документов.</w:t>
            </w:r>
          </w:p>
          <w:p w14:paraId="17B1EE55" w14:textId="01E5DFB2" w:rsidR="00C95D38" w:rsidRDefault="008E1269" w:rsidP="00E430BA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="00C95D38" w:rsidRPr="008E126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Анализ порядка проведения инвентаризации денежных средств</w:t>
            </w:r>
            <w:r w:rsidR="00246114" w:rsidRPr="008E126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на расчетных счетах</w:t>
            </w:r>
            <w:r w:rsidR="00C95D38" w:rsidRPr="008E126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и отражения в учете ее результатов.</w:t>
            </w:r>
          </w:p>
          <w:p w14:paraId="13EF22BB" w14:textId="77777777" w:rsidR="008E1269" w:rsidRDefault="00C95D38" w:rsidP="00E430BA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E126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Анализ законности осуществления хозяйственных операций, связанных с движением валютных средств.</w:t>
            </w:r>
          </w:p>
          <w:p w14:paraId="7835FFE9" w14:textId="16C2A927" w:rsidR="008E1269" w:rsidRDefault="00C95D38" w:rsidP="00E430BA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E126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Анализ порядк</w:t>
            </w:r>
            <w:r w:rsidR="00463E9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 переоценки валютных средств.</w:t>
            </w:r>
          </w:p>
          <w:p w14:paraId="3E25930B" w14:textId="2888D778" w:rsidR="00C95D38" w:rsidRPr="00463E94" w:rsidRDefault="00C95D38" w:rsidP="00463E94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63E9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Проверка своевременности, полноты отражения на счетах бухгалтерского учета информации, указанной в выписках банка, а также обоснованность проведенных по расчетным и валютным счетам хозяйственных операций</w:t>
            </w:r>
          </w:p>
        </w:tc>
      </w:tr>
      <w:tr w:rsidR="00C95D38" w:rsidRPr="00817281" w14:paraId="44DF14E0" w14:textId="77777777" w:rsidTr="00463E94">
        <w:trPr>
          <w:trHeight w:val="227"/>
        </w:trPr>
        <w:tc>
          <w:tcPr>
            <w:tcW w:w="1134" w:type="dxa"/>
          </w:tcPr>
          <w:p w14:paraId="496CD2C8" w14:textId="0B2C699B" w:rsidR="00C95D38" w:rsidRPr="00817281" w:rsidRDefault="00C95D38" w:rsidP="0060451C">
            <w:pPr>
              <w:pStyle w:val="ab"/>
              <w:numPr>
                <w:ilvl w:val="0"/>
                <w:numId w:val="8"/>
              </w:numPr>
              <w:spacing w:after="200"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EDF111B" w14:textId="3B316C37" w:rsidR="00C95D38" w:rsidRPr="00817281" w:rsidRDefault="00C95D38" w:rsidP="00463E94">
            <w:pPr>
              <w:spacing w:after="200" w:line="276" w:lineRule="auto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1728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Аудит капитала </w:t>
            </w:r>
            <w:r w:rsidRPr="0081728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  <w:t>и резервов</w:t>
            </w:r>
            <w:r w:rsidR="0088515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14:paraId="7EA01976" w14:textId="64EB6874" w:rsidR="00C95D38" w:rsidRPr="00463E94" w:rsidRDefault="00C95D38" w:rsidP="00463E94">
            <w:pPr>
              <w:pStyle w:val="ab"/>
              <w:numPr>
                <w:ilvl w:val="1"/>
                <w:numId w:val="8"/>
              </w:numPr>
              <w:spacing w:after="0" w:line="240" w:lineRule="auto"/>
              <w:ind w:left="601" w:hanging="567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63E9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Аудит добавочного капитала.</w:t>
            </w:r>
          </w:p>
          <w:p w14:paraId="5EFDD05B" w14:textId="076F6293" w:rsidR="00C95D38" w:rsidRDefault="00C95D38" w:rsidP="00463E94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63E9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Проверка обоснованности формирования и уменьшения добавочного капитала.</w:t>
            </w:r>
          </w:p>
          <w:p w14:paraId="3FF922E0" w14:textId="7628744D" w:rsidR="00463E94" w:rsidRPr="00463E94" w:rsidRDefault="00C95D38" w:rsidP="00463E94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63E9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Анализ организации аналитического учета по счету учета добавочного капитала.</w:t>
            </w:r>
          </w:p>
          <w:p w14:paraId="5A63D1EC" w14:textId="60D06C9A" w:rsidR="00463E94" w:rsidRPr="00463E94" w:rsidRDefault="00C95D38" w:rsidP="00463E94">
            <w:pPr>
              <w:pStyle w:val="ab"/>
              <w:numPr>
                <w:ilvl w:val="1"/>
                <w:numId w:val="8"/>
              </w:numPr>
              <w:spacing w:after="0" w:line="240" w:lineRule="auto"/>
              <w:ind w:left="601" w:hanging="567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63E9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Аудит резервного капитала.</w:t>
            </w:r>
          </w:p>
          <w:p w14:paraId="704FEB18" w14:textId="36E33E8A" w:rsidR="00C95D38" w:rsidRDefault="00463E94" w:rsidP="00463E94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="00C95D38" w:rsidRPr="00463E9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Проверка обоснованности формирования и уменьшения резервного капитала.</w:t>
            </w:r>
          </w:p>
          <w:p w14:paraId="44FAE81C" w14:textId="7972ED87" w:rsidR="00C95D38" w:rsidRPr="00463E94" w:rsidRDefault="00463E94" w:rsidP="00463E94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="00C95D38" w:rsidRPr="00463E9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Анализ организации аналитического учета по счету учета резервного капитала.</w:t>
            </w:r>
          </w:p>
          <w:p w14:paraId="68A765B1" w14:textId="490F560B" w:rsidR="00C95D38" w:rsidRPr="00463E94" w:rsidRDefault="00C95D38" w:rsidP="00463E94">
            <w:pPr>
              <w:pStyle w:val="ab"/>
              <w:numPr>
                <w:ilvl w:val="1"/>
                <w:numId w:val="8"/>
              </w:numPr>
              <w:tabs>
                <w:tab w:val="left" w:pos="601"/>
              </w:tabs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63E9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Аудит учета и использования средств целевого финансирования.</w:t>
            </w:r>
          </w:p>
          <w:p w14:paraId="78F52A3D" w14:textId="549F5C99" w:rsidR="00C95D38" w:rsidRDefault="00C95D38" w:rsidP="00463E94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3E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 порядка организации аналитического учета целевых поступлений по назначению средств, а также в разрезе источников поступлений.</w:t>
            </w:r>
          </w:p>
          <w:p w14:paraId="7062586C" w14:textId="5B76EFEE" w:rsidR="00C95D38" w:rsidRDefault="008B5096" w:rsidP="00463E94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95D38" w:rsidRPr="00463E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Проверка правильности и своевременности отражения в бухгалтерском учете хозяйственных операций, связанных с целевым финансированием.</w:t>
            </w:r>
          </w:p>
          <w:p w14:paraId="07E72797" w14:textId="6637041E" w:rsidR="00C95D38" w:rsidRPr="008B5096" w:rsidRDefault="00C95D38" w:rsidP="008B5096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509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Проверка своевременности признания в качестве доходов средств целевого финансирования при их нецелевом использовании.</w:t>
            </w:r>
          </w:p>
          <w:p w14:paraId="49E6852D" w14:textId="1DA31CD6" w:rsidR="00C95D38" w:rsidRPr="008B5096" w:rsidRDefault="00C95D38" w:rsidP="008B5096">
            <w:pPr>
              <w:pStyle w:val="ab"/>
              <w:numPr>
                <w:ilvl w:val="1"/>
                <w:numId w:val="8"/>
              </w:numPr>
              <w:spacing w:after="0" w:line="240" w:lineRule="auto"/>
              <w:ind w:left="601" w:hanging="567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B509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Аудит нераспределенной прибыли.</w:t>
            </w:r>
          </w:p>
          <w:p w14:paraId="2B8FE777" w14:textId="79EEAEE1" w:rsidR="00C95D38" w:rsidRDefault="008B5096" w:rsidP="008B5096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="00C95D38" w:rsidRPr="008B509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Проверка достоверности отражения </w:t>
            </w:r>
            <w:r w:rsidR="00C95D38" w:rsidRPr="008B509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учетной информации на счете «Нераспределенная прибыль».</w:t>
            </w:r>
          </w:p>
          <w:p w14:paraId="7D2078AF" w14:textId="01B78ED2" w:rsidR="008B5096" w:rsidRDefault="008B5096" w:rsidP="008B5096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="00C95D38" w:rsidRPr="008B509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Анализ правомерности расходования средств нераспределенной прибыли в разрезе перечня статей расходования.</w:t>
            </w:r>
          </w:p>
          <w:p w14:paraId="192396CC" w14:textId="77777777" w:rsidR="00C95D38" w:rsidRDefault="008B5096" w:rsidP="008B5096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П</w:t>
            </w:r>
            <w:r w:rsidR="00C95D38" w:rsidRPr="0081728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роверка обоснованности и правильности отражения расходования средств нераспределенной прибыли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  <w:p w14:paraId="36BE95E2" w14:textId="77777777" w:rsidR="00841607" w:rsidRDefault="00841607" w:rsidP="00841607">
            <w:pPr>
              <w:pStyle w:val="ab"/>
              <w:numPr>
                <w:ilvl w:val="1"/>
                <w:numId w:val="8"/>
              </w:numPr>
              <w:spacing w:after="0" w:line="240" w:lineRule="auto"/>
              <w:ind w:left="601" w:hanging="567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Аудит резервов предстоящих расходов.</w:t>
            </w:r>
          </w:p>
          <w:p w14:paraId="191624F5" w14:textId="77777777" w:rsidR="00841607" w:rsidRDefault="00841607" w:rsidP="00841607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Проверка правильности определения резерва на неиспользованные отпуска.</w:t>
            </w:r>
          </w:p>
          <w:p w14:paraId="4B779013" w14:textId="07C725F1" w:rsidR="00841607" w:rsidRPr="00841607" w:rsidRDefault="00841607" w:rsidP="00841607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416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Проверка правильность отражения в учете операций по формированию и использованию резервов предстоящих расходов</w:t>
            </w:r>
            <w:r>
              <w:rPr>
                <w:rFonts w:ascii="Verdana" w:hAnsi="Verdana"/>
                <w:color w:val="424242"/>
                <w:shd w:val="clear" w:color="auto" w:fill="FFFFFF"/>
              </w:rPr>
              <w:t>.</w:t>
            </w:r>
          </w:p>
        </w:tc>
      </w:tr>
      <w:tr w:rsidR="00C95D38" w:rsidRPr="00817281" w14:paraId="505C3874" w14:textId="77777777" w:rsidTr="008E0193">
        <w:trPr>
          <w:trHeight w:val="227"/>
        </w:trPr>
        <w:tc>
          <w:tcPr>
            <w:tcW w:w="1134" w:type="dxa"/>
          </w:tcPr>
          <w:p w14:paraId="3D30A566" w14:textId="4888C097" w:rsidR="00C95D38" w:rsidRPr="00817281" w:rsidRDefault="00C95D38" w:rsidP="0060451C">
            <w:pPr>
              <w:pStyle w:val="ab"/>
              <w:numPr>
                <w:ilvl w:val="0"/>
                <w:numId w:val="8"/>
              </w:numPr>
              <w:spacing w:after="200"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E461399" w14:textId="721141D5" w:rsidR="00C95D38" w:rsidRPr="00817281" w:rsidRDefault="00C95D38" w:rsidP="008E0193">
            <w:pPr>
              <w:spacing w:after="200" w:line="276" w:lineRule="auto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1728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Аудит долгосрочных обязательств</w:t>
            </w:r>
            <w:r w:rsidR="0088515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14:paraId="316A8A62" w14:textId="26D9CDEC" w:rsidR="00C95D38" w:rsidRPr="008E0193" w:rsidRDefault="00C95D38" w:rsidP="008E0193">
            <w:pPr>
              <w:pStyle w:val="ab"/>
              <w:numPr>
                <w:ilvl w:val="1"/>
                <w:numId w:val="8"/>
              </w:numPr>
              <w:spacing w:after="0" w:line="240" w:lineRule="auto"/>
              <w:ind w:left="601" w:hanging="567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E019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Аудит долгосрочных займов и кредитов.</w:t>
            </w:r>
          </w:p>
          <w:p w14:paraId="5F4B951C" w14:textId="68FD6EE8" w:rsidR="00C95D38" w:rsidRDefault="00C95D38" w:rsidP="008E0193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E019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Анализ и оценка организации аналитического учета кредитов и займов.</w:t>
            </w:r>
          </w:p>
          <w:p w14:paraId="71A44642" w14:textId="683FAA2A" w:rsidR="00C95D38" w:rsidRDefault="00C95D38" w:rsidP="008E0193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E019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Проверка достоверности информации, отраженной на счетах учета долгосрочных займов и кредитов.</w:t>
            </w:r>
          </w:p>
          <w:p w14:paraId="4628522E" w14:textId="3AC68A78" w:rsidR="00C95D38" w:rsidRDefault="00C95D38" w:rsidP="008E0193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E019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Анализ обоснованности классификации долгосрочных займов и кредитов.</w:t>
            </w:r>
          </w:p>
          <w:p w14:paraId="13E58076" w14:textId="1239EC82" w:rsidR="00C95D38" w:rsidRDefault="008E0193" w:rsidP="008E0193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="00C95D38" w:rsidRPr="008E019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Проверка своевременности и обоснованности отражения на счетах бухгалтерского и налогового учета затрат, связанных с обслуживанием заемных средств.</w:t>
            </w:r>
          </w:p>
          <w:p w14:paraId="667DE8DC" w14:textId="53330334" w:rsidR="00C95D38" w:rsidRDefault="008E0193" w:rsidP="008E0193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="00C95D38" w:rsidRPr="008E019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Анализ полноты и своевременности погашения долгосрочных займов и кредитов.</w:t>
            </w:r>
          </w:p>
          <w:p w14:paraId="075B3065" w14:textId="49CB5909" w:rsidR="00C95D38" w:rsidRPr="008E0193" w:rsidRDefault="00C95D38" w:rsidP="008E0193">
            <w:pPr>
              <w:pStyle w:val="ab"/>
              <w:numPr>
                <w:ilvl w:val="1"/>
                <w:numId w:val="8"/>
              </w:numPr>
              <w:tabs>
                <w:tab w:val="left" w:pos="601"/>
              </w:tabs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E019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Анализ прочей долгосрочной задолженности</w:t>
            </w:r>
            <w:r w:rsidR="0084160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95D38" w:rsidRPr="00817281" w14:paraId="74BC963A" w14:textId="77777777" w:rsidTr="002B62CA">
        <w:trPr>
          <w:trHeight w:val="227"/>
        </w:trPr>
        <w:tc>
          <w:tcPr>
            <w:tcW w:w="1134" w:type="dxa"/>
          </w:tcPr>
          <w:p w14:paraId="7CEEA8F5" w14:textId="02507EAA" w:rsidR="00C95D38" w:rsidRPr="00817281" w:rsidRDefault="00C95D38" w:rsidP="0060451C">
            <w:pPr>
              <w:pStyle w:val="ab"/>
              <w:numPr>
                <w:ilvl w:val="0"/>
                <w:numId w:val="8"/>
              </w:numPr>
              <w:spacing w:after="200"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AD4B1A4" w14:textId="1B179000" w:rsidR="00C95D38" w:rsidRPr="00817281" w:rsidRDefault="00C95D38" w:rsidP="002B62CA">
            <w:pPr>
              <w:spacing w:after="200" w:line="276" w:lineRule="auto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1728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Аудит краткосрочных обязательств</w:t>
            </w:r>
            <w:r w:rsidR="0088515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14:paraId="7CAFDD7B" w14:textId="7F137482" w:rsidR="00C95D38" w:rsidRPr="002B62CA" w:rsidRDefault="00C95D38" w:rsidP="002B62CA">
            <w:pPr>
              <w:pStyle w:val="ab"/>
              <w:numPr>
                <w:ilvl w:val="1"/>
                <w:numId w:val="8"/>
              </w:numPr>
              <w:tabs>
                <w:tab w:val="left" w:pos="601"/>
              </w:tabs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B62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Аудит краткосрочных займов и кредитов.</w:t>
            </w:r>
          </w:p>
          <w:p w14:paraId="01D0B019" w14:textId="6C61E8C6" w:rsidR="00C95D38" w:rsidRDefault="00C95D38" w:rsidP="00B8439C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8439C">
              <w:rPr>
                <w:rFonts w:ascii="Times New Roman" w:eastAsiaTheme="minorHAnsi" w:hAnsi="Times New Roman"/>
                <w:sz w:val="28"/>
                <w:szCs w:val="28"/>
              </w:rPr>
              <w:t>Анализ и оценка организации аналитического учета займов и кредитов.</w:t>
            </w:r>
          </w:p>
          <w:p w14:paraId="3E005EA9" w14:textId="3A31D556" w:rsidR="00C95D38" w:rsidRDefault="00C95D38" w:rsidP="002B62CA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8439C">
              <w:rPr>
                <w:rFonts w:ascii="Times New Roman" w:eastAsiaTheme="minorHAnsi" w:hAnsi="Times New Roman"/>
                <w:sz w:val="28"/>
                <w:szCs w:val="28"/>
              </w:rPr>
              <w:t>Проверка достоверности информации, отраженной на счетах учета краткосрочных займов и кредитов.</w:t>
            </w:r>
          </w:p>
          <w:p w14:paraId="2F3C605A" w14:textId="02B0245B" w:rsidR="00C95D38" w:rsidRDefault="00C95D38" w:rsidP="00B8439C">
            <w:pPr>
              <w:pStyle w:val="ab"/>
              <w:numPr>
                <w:ilvl w:val="2"/>
                <w:numId w:val="8"/>
              </w:numPr>
              <w:tabs>
                <w:tab w:val="left" w:pos="743"/>
              </w:tabs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8439C">
              <w:rPr>
                <w:rFonts w:ascii="Times New Roman" w:eastAsiaTheme="minorHAnsi" w:hAnsi="Times New Roman"/>
                <w:sz w:val="28"/>
                <w:szCs w:val="28"/>
              </w:rPr>
              <w:t>Анализ обоснованности классификации краткосрочных займов и кредитов.</w:t>
            </w:r>
          </w:p>
          <w:p w14:paraId="3A4916D7" w14:textId="19B2F4EF" w:rsidR="00C95D38" w:rsidRPr="00B8439C" w:rsidRDefault="00C95D38" w:rsidP="002B62CA">
            <w:pPr>
              <w:pStyle w:val="ab"/>
              <w:numPr>
                <w:ilvl w:val="2"/>
                <w:numId w:val="8"/>
              </w:numPr>
              <w:tabs>
                <w:tab w:val="left" w:pos="743"/>
              </w:tabs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8439C">
              <w:rPr>
                <w:rFonts w:ascii="Times New Roman" w:eastAsiaTheme="minorHAnsi" w:hAnsi="Times New Roman"/>
                <w:sz w:val="28"/>
                <w:szCs w:val="28"/>
              </w:rPr>
              <w:t xml:space="preserve">Проверка своевременности и обоснованности отражения на счетах бухгалтерского и налогового учета затрат </w:t>
            </w:r>
            <w:r w:rsidR="00A804FA" w:rsidRPr="00B8439C">
              <w:rPr>
                <w:rFonts w:ascii="Times New Roman" w:eastAsiaTheme="minorHAnsi" w:hAnsi="Times New Roman"/>
                <w:sz w:val="28"/>
                <w:szCs w:val="28"/>
              </w:rPr>
              <w:t>Общества</w:t>
            </w:r>
            <w:r w:rsidRPr="00B8439C">
              <w:rPr>
                <w:rFonts w:ascii="Times New Roman" w:eastAsiaTheme="minorHAnsi" w:hAnsi="Times New Roman"/>
                <w:sz w:val="28"/>
                <w:szCs w:val="28"/>
              </w:rPr>
              <w:t xml:space="preserve">, связанных с обслуживанием </w:t>
            </w:r>
            <w:r w:rsidRPr="00B8439C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заемных средств.</w:t>
            </w:r>
          </w:p>
          <w:p w14:paraId="20FE0E26" w14:textId="1CDD8267" w:rsidR="00C95D38" w:rsidRPr="00B8439C" w:rsidRDefault="00C95D38" w:rsidP="00B8439C">
            <w:pPr>
              <w:pStyle w:val="ab"/>
              <w:numPr>
                <w:ilvl w:val="1"/>
                <w:numId w:val="8"/>
              </w:numPr>
              <w:spacing w:after="200" w:line="276" w:lineRule="auto"/>
              <w:ind w:left="601" w:hanging="567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8439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Аудит кредиторской задолженности.</w:t>
            </w:r>
          </w:p>
          <w:p w14:paraId="4D718BB0" w14:textId="00955CDA" w:rsidR="00C95D38" w:rsidRDefault="00C95D38" w:rsidP="0096007E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6007E">
              <w:rPr>
                <w:rFonts w:ascii="Times New Roman" w:eastAsiaTheme="minorHAnsi" w:hAnsi="Times New Roman"/>
                <w:sz w:val="28"/>
                <w:szCs w:val="28"/>
              </w:rPr>
              <w:t xml:space="preserve">Проверка состояния учета и контроля </w:t>
            </w:r>
            <w:r w:rsidRPr="0096007E">
              <w:rPr>
                <w:rFonts w:ascii="Times New Roman" w:eastAsiaTheme="minorHAnsi" w:hAnsi="Times New Roman"/>
                <w:sz w:val="28"/>
                <w:szCs w:val="28"/>
              </w:rPr>
              <w:br/>
              <w:t>по расчетам с кредиторами.</w:t>
            </w:r>
          </w:p>
          <w:p w14:paraId="1808CE82" w14:textId="4C35C6E2" w:rsidR="00C95D38" w:rsidRDefault="00C95D38" w:rsidP="0096007E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6007E">
              <w:rPr>
                <w:rFonts w:ascii="Times New Roman" w:eastAsiaTheme="minorHAnsi" w:hAnsi="Times New Roman"/>
                <w:sz w:val="28"/>
                <w:szCs w:val="28"/>
              </w:rPr>
              <w:t>Проверка п</w:t>
            </w:r>
            <w:r w:rsidR="0096007E">
              <w:rPr>
                <w:rFonts w:ascii="Times New Roman" w:eastAsiaTheme="minorHAnsi" w:hAnsi="Times New Roman"/>
                <w:sz w:val="28"/>
                <w:szCs w:val="28"/>
              </w:rPr>
              <w:t xml:space="preserve">олноты и правильности расчетов </w:t>
            </w:r>
            <w:r w:rsidRPr="0096007E">
              <w:rPr>
                <w:rFonts w:ascii="Times New Roman" w:eastAsiaTheme="minorHAnsi" w:hAnsi="Times New Roman"/>
                <w:sz w:val="28"/>
                <w:szCs w:val="28"/>
              </w:rPr>
              <w:t>с поставщиками и подрядчиками, прочими кредиторами, включая расчеты по авансам полученным.</w:t>
            </w:r>
          </w:p>
          <w:p w14:paraId="24E71676" w14:textId="29F7E0CE" w:rsidR="00C95D38" w:rsidRPr="0096007E" w:rsidRDefault="0096007E" w:rsidP="0096007E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C95D38" w:rsidRPr="0096007E">
              <w:rPr>
                <w:rFonts w:ascii="Times New Roman" w:eastAsiaTheme="minorHAnsi" w:hAnsi="Times New Roman"/>
                <w:sz w:val="28"/>
                <w:szCs w:val="28"/>
              </w:rPr>
              <w:t xml:space="preserve">Анализ первичных документов по </w:t>
            </w:r>
            <w:r w:rsidRPr="0096007E">
              <w:rPr>
                <w:rFonts w:ascii="Times New Roman" w:eastAsiaTheme="minorHAnsi" w:hAnsi="Times New Roman"/>
                <w:sz w:val="28"/>
                <w:szCs w:val="28"/>
              </w:rPr>
              <w:t>не денежным</w:t>
            </w:r>
            <w:r w:rsidR="00C95D38" w:rsidRPr="0096007E">
              <w:rPr>
                <w:rFonts w:ascii="Times New Roman" w:eastAsiaTheme="minorHAnsi" w:hAnsi="Times New Roman"/>
                <w:sz w:val="28"/>
                <w:szCs w:val="28"/>
              </w:rPr>
              <w:t xml:space="preserve"> расчетам (</w:t>
            </w:r>
            <w:r w:rsidR="00246114" w:rsidRPr="0096007E">
              <w:rPr>
                <w:rFonts w:ascii="Times New Roman" w:eastAsiaTheme="minorHAnsi" w:hAnsi="Times New Roman"/>
                <w:sz w:val="28"/>
                <w:szCs w:val="28"/>
              </w:rPr>
              <w:t>взаимо</w:t>
            </w:r>
            <w:r w:rsidR="00C95D38" w:rsidRPr="0096007E">
              <w:rPr>
                <w:rFonts w:ascii="Times New Roman" w:eastAsiaTheme="minorHAnsi" w:hAnsi="Times New Roman"/>
                <w:sz w:val="28"/>
                <w:szCs w:val="28"/>
              </w:rPr>
              <w:t>зачет).</w:t>
            </w:r>
          </w:p>
          <w:p w14:paraId="50558069" w14:textId="1C95331B" w:rsidR="00C95D38" w:rsidRPr="0096007E" w:rsidRDefault="00C95D38" w:rsidP="0096007E">
            <w:pPr>
              <w:pStyle w:val="ab"/>
              <w:numPr>
                <w:ilvl w:val="1"/>
                <w:numId w:val="8"/>
              </w:numPr>
              <w:tabs>
                <w:tab w:val="left" w:pos="601"/>
              </w:tabs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96007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Аудит расчетов с персоналом по заработной плате.</w:t>
            </w:r>
          </w:p>
          <w:p w14:paraId="7B2C2A49" w14:textId="4C3659AC" w:rsidR="00C95D38" w:rsidRDefault="00C95D38" w:rsidP="0096007E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0" w:firstLine="34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96007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Анализ применяемой </w:t>
            </w:r>
            <w:r w:rsidR="00A804FA" w:rsidRPr="0096007E">
              <w:rPr>
                <w:rFonts w:ascii="Times New Roman" w:eastAsiaTheme="minorHAnsi" w:hAnsi="Times New Roman"/>
                <w:sz w:val="28"/>
                <w:szCs w:val="28"/>
              </w:rPr>
              <w:t>Обществом</w:t>
            </w:r>
            <w:r w:rsidRPr="0096007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системы документооборота по хозяйственным операциям, связанным с начислением заработной платы и удержаний из нее.</w:t>
            </w:r>
          </w:p>
          <w:p w14:paraId="685F332B" w14:textId="6B09679E" w:rsidR="00C95D38" w:rsidRPr="0096007E" w:rsidRDefault="00C95D38" w:rsidP="0096007E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0" w:firstLine="34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9600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Анализ порядка оформления и содержание трудовых договоров, заключенных с персоналом </w:t>
            </w:r>
            <w:r w:rsidR="00A804FA" w:rsidRPr="009600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Общества</w:t>
            </w:r>
            <w:r w:rsidRPr="009600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договоров гражданско-правового характера с физическими лицами.</w:t>
            </w:r>
          </w:p>
          <w:p w14:paraId="273AF42E" w14:textId="2B4901D5" w:rsidR="00C95D38" w:rsidRDefault="00C95D38" w:rsidP="0096007E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0" w:firstLine="34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96007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Проверка правильности и обоснованности начисления заработной платы, включая доплаты, установленные законодательством Российской Федерации, своевременности отражения в бухгалтерском учете.</w:t>
            </w:r>
          </w:p>
          <w:p w14:paraId="1BB65058" w14:textId="0CC0BA8B" w:rsidR="00C95D38" w:rsidRDefault="00C95D38" w:rsidP="0096007E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0" w:firstLine="34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96007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Проверка правильности и обоснованности начисления оплаты работникам за время отсутствия на работе по уважительной причине (отпуск, время болезни и др. причины, установленные Трудовым кодексом Российской Федерации), своевременности отражения в бухгалтерском</w:t>
            </w:r>
            <w:r w:rsidR="0096007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и налоговом</w:t>
            </w:r>
            <w:r w:rsidRPr="0096007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учете.</w:t>
            </w:r>
          </w:p>
          <w:p w14:paraId="3C350C52" w14:textId="496BFD53" w:rsidR="00C95D38" w:rsidRDefault="00C95D38" w:rsidP="0096007E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0" w:firstLine="34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96007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Проверка правильности и обоснованности отражения депонированной заработной платы.</w:t>
            </w:r>
          </w:p>
          <w:p w14:paraId="5A268326" w14:textId="44089156" w:rsidR="00C95D38" w:rsidRDefault="00C95D38" w:rsidP="0096007E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0" w:firstLine="34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96007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Проверка правильности и обоснованности удержаний из заработной платы, в том числе сумм по исполнительным листам, полноты и своевременности их перечисления.</w:t>
            </w:r>
          </w:p>
          <w:p w14:paraId="12822F16" w14:textId="04DC74B4" w:rsidR="00C95D38" w:rsidRPr="0096007E" w:rsidRDefault="00C95D38" w:rsidP="0096007E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0" w:firstLine="34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96007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Анализ правильности начисления</w:t>
            </w:r>
            <w:r w:rsidR="0096007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и </w:t>
            </w:r>
            <w:r w:rsidR="0096007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 xml:space="preserve">отражения в отчетности </w:t>
            </w:r>
            <w:r w:rsidRPr="0096007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налога на доходы физических лиц, взносов во внебюджетные фонды, взносов на обязательное страхование от несчастных случаев и своевременности</w:t>
            </w:r>
            <w:r w:rsidR="0096007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их </w:t>
            </w:r>
            <w:r w:rsidRPr="0096007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перечисления.</w:t>
            </w:r>
          </w:p>
          <w:p w14:paraId="27551026" w14:textId="1875D032" w:rsidR="00C95D38" w:rsidRPr="0096007E" w:rsidRDefault="00C95D38" w:rsidP="0096007E">
            <w:pPr>
              <w:pStyle w:val="ab"/>
              <w:numPr>
                <w:ilvl w:val="1"/>
                <w:numId w:val="8"/>
              </w:numPr>
              <w:spacing w:after="0" w:line="240" w:lineRule="auto"/>
              <w:ind w:left="601" w:hanging="60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96007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Аудит расчетов с подотчетными лицами.</w:t>
            </w:r>
          </w:p>
          <w:p w14:paraId="05593B47" w14:textId="042302A8" w:rsidR="00C95D38" w:rsidRDefault="0096007E" w:rsidP="0096007E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="00C95D38" w:rsidRPr="0096007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Анализ порядка оформления первичных учетных документов по расчетам с подотчетными лицами.</w:t>
            </w:r>
          </w:p>
          <w:p w14:paraId="4B43D27B" w14:textId="4E29A2D3" w:rsidR="00C95D38" w:rsidRDefault="0096007E" w:rsidP="0096007E">
            <w:pPr>
              <w:pStyle w:val="ab"/>
              <w:numPr>
                <w:ilvl w:val="2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="00C95D38" w:rsidRPr="0096007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Проверка правильности отражения хозяйственных операций по расчетам с подотчетными лицами на счетах бухгалтерского учета и для целей налогообложения.</w:t>
            </w:r>
          </w:p>
          <w:p w14:paraId="03EEA1AA" w14:textId="7171615A" w:rsidR="00C95D38" w:rsidRPr="0096007E" w:rsidRDefault="00C95D38" w:rsidP="0096007E">
            <w:pPr>
              <w:pStyle w:val="ab"/>
              <w:numPr>
                <w:ilvl w:val="1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96007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Аудит прочих краткосрочных обязательств</w:t>
            </w:r>
            <w:r w:rsidR="0096007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95D38" w:rsidRPr="00817281" w14:paraId="0F9BD6F4" w14:textId="77777777" w:rsidTr="0096007E">
        <w:trPr>
          <w:trHeight w:val="227"/>
        </w:trPr>
        <w:tc>
          <w:tcPr>
            <w:tcW w:w="1134" w:type="dxa"/>
          </w:tcPr>
          <w:p w14:paraId="01DC1401" w14:textId="71CCE848" w:rsidR="00C95D38" w:rsidRPr="00817281" w:rsidRDefault="00C95D38" w:rsidP="0060451C">
            <w:pPr>
              <w:pStyle w:val="ab"/>
              <w:numPr>
                <w:ilvl w:val="0"/>
                <w:numId w:val="8"/>
              </w:numPr>
              <w:spacing w:after="200"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2F81140" w14:textId="71FC2125" w:rsidR="00C95D38" w:rsidRPr="00817281" w:rsidRDefault="00C95D38" w:rsidP="0096007E">
            <w:pPr>
              <w:spacing w:after="200" w:line="276" w:lineRule="auto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1728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Аудит формирования финансового результата и распределения прибыли</w:t>
            </w:r>
            <w:r w:rsidR="0088515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14:paraId="31BAA882" w14:textId="22706D19" w:rsidR="00C95D38" w:rsidRPr="0088515B" w:rsidRDefault="00C95D38" w:rsidP="0088515B">
            <w:pPr>
              <w:pStyle w:val="ab"/>
              <w:numPr>
                <w:ilvl w:val="1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8515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Аудит доходов по обычным видам деятельности.</w:t>
            </w:r>
          </w:p>
          <w:p w14:paraId="60DF4F21" w14:textId="4F5F6705" w:rsidR="00C95D38" w:rsidRDefault="00C95D38" w:rsidP="0088515B">
            <w:pPr>
              <w:pStyle w:val="ab"/>
              <w:numPr>
                <w:ilvl w:val="2"/>
                <w:numId w:val="8"/>
              </w:numPr>
              <w:tabs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8515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Анализ системы документооборота по учету доходов.</w:t>
            </w:r>
          </w:p>
          <w:p w14:paraId="71EB7EE6" w14:textId="1FDCF161" w:rsidR="00C95D38" w:rsidRDefault="00C95D38" w:rsidP="0088515B">
            <w:pPr>
              <w:pStyle w:val="ab"/>
              <w:numPr>
                <w:ilvl w:val="2"/>
                <w:numId w:val="8"/>
              </w:numPr>
              <w:tabs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8515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Оценка организации аналитического учета доходов в соответствии с требованиями законодательства Российской Федерации и учетной политики </w:t>
            </w:r>
            <w:r w:rsidR="00A402F4" w:rsidRPr="0088515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Общества</w:t>
            </w:r>
            <w:r w:rsidRPr="0088515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  <w:p w14:paraId="72703C8E" w14:textId="1A15DE51" w:rsidR="00C95D38" w:rsidRDefault="00C95D38" w:rsidP="0088515B">
            <w:pPr>
              <w:pStyle w:val="ab"/>
              <w:numPr>
                <w:ilvl w:val="2"/>
                <w:numId w:val="8"/>
              </w:numPr>
              <w:tabs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8515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Оценка последовательности применения учетной политики в отношении методов признания доходов.</w:t>
            </w:r>
          </w:p>
          <w:p w14:paraId="56D00F4B" w14:textId="3E53C992" w:rsidR="00C95D38" w:rsidRDefault="00C95D38" w:rsidP="00A06306">
            <w:pPr>
              <w:pStyle w:val="ab"/>
              <w:numPr>
                <w:ilvl w:val="2"/>
                <w:numId w:val="8"/>
              </w:numPr>
              <w:tabs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0630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Проверка полноты, правильности и своевременности отражения в бухгалтерском учете и признания для целей исчисления налога на прибыль фактов выполнения работ, оказания услуг, являющихся предметом деятельности </w:t>
            </w:r>
            <w:r w:rsidR="00A402F4" w:rsidRPr="00A0630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Общества</w:t>
            </w:r>
            <w:r w:rsidRPr="00A0630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  <w:p w14:paraId="06E785E5" w14:textId="4CEDC439" w:rsidR="00C95D38" w:rsidRPr="00A06306" w:rsidRDefault="00C95D38" w:rsidP="00A06306">
            <w:pPr>
              <w:pStyle w:val="ab"/>
              <w:numPr>
                <w:ilvl w:val="1"/>
                <w:numId w:val="8"/>
              </w:numPr>
              <w:spacing w:after="0" w:line="240" w:lineRule="auto"/>
              <w:ind w:left="0" w:firstLine="34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0630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Аудит расходов по обычным в</w:t>
            </w:r>
            <w:r w:rsidR="00A0630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идам </w:t>
            </w:r>
            <w:r w:rsidRPr="00A0630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деятельности.</w:t>
            </w:r>
          </w:p>
          <w:p w14:paraId="7B0846E7" w14:textId="361924C5" w:rsidR="00C95D38" w:rsidRDefault="00C95D38" w:rsidP="00A06306">
            <w:pPr>
              <w:pStyle w:val="ab"/>
              <w:numPr>
                <w:ilvl w:val="2"/>
                <w:numId w:val="8"/>
              </w:numPr>
              <w:tabs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0630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Анализ системы документооборота по учету расходов, направленных на оплату услуг (работ) сторонних организаций.</w:t>
            </w:r>
          </w:p>
          <w:p w14:paraId="07950C46" w14:textId="62731250" w:rsidR="00C95D38" w:rsidRDefault="00C95D38" w:rsidP="00A06306">
            <w:pPr>
              <w:pStyle w:val="ab"/>
              <w:numPr>
                <w:ilvl w:val="2"/>
                <w:numId w:val="8"/>
              </w:numPr>
              <w:tabs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0630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Анализ порядка отражения в бухгалтерском и налоговом учете хозяйственных операций на предмет соответствия учетной политике и нормативным правовым актам Российской Федерации.</w:t>
            </w:r>
          </w:p>
          <w:p w14:paraId="7C0492BF" w14:textId="2AA8EBB1" w:rsidR="00C95D38" w:rsidRDefault="00C95D38" w:rsidP="00A06306">
            <w:pPr>
              <w:pStyle w:val="ab"/>
              <w:numPr>
                <w:ilvl w:val="2"/>
                <w:numId w:val="8"/>
              </w:numPr>
              <w:tabs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0630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Анализ корректности группировки затрат по статьям, местам их возникновения.</w:t>
            </w:r>
          </w:p>
          <w:p w14:paraId="567EA7DD" w14:textId="684C3FDF" w:rsidR="00C95D38" w:rsidRPr="00A06306" w:rsidRDefault="00C95D38" w:rsidP="00A06306">
            <w:pPr>
              <w:pStyle w:val="ab"/>
              <w:numPr>
                <w:ilvl w:val="2"/>
                <w:numId w:val="8"/>
              </w:numPr>
              <w:tabs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0630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Анализ порядка признания доходов и расходов для целей налогообложения.</w:t>
            </w:r>
          </w:p>
          <w:p w14:paraId="53FABA80" w14:textId="3F89B49D" w:rsidR="00C95D38" w:rsidRPr="00A06306" w:rsidRDefault="00C95D38" w:rsidP="00A06306">
            <w:pPr>
              <w:pStyle w:val="ab"/>
              <w:numPr>
                <w:ilvl w:val="1"/>
                <w:numId w:val="8"/>
              </w:numPr>
              <w:spacing w:after="0" w:line="240" w:lineRule="auto"/>
              <w:ind w:left="743" w:hanging="709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0630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Аудит прочих доходов и расходов.</w:t>
            </w:r>
          </w:p>
          <w:p w14:paraId="54D1ABF2" w14:textId="71D5B339" w:rsidR="00C95D38" w:rsidRPr="00A06306" w:rsidRDefault="00C95D38" w:rsidP="00A06306">
            <w:pPr>
              <w:pStyle w:val="ab"/>
              <w:numPr>
                <w:ilvl w:val="2"/>
                <w:numId w:val="8"/>
              </w:numPr>
              <w:tabs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0630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Анализ формирования прочих доходов и расходов (в разрезе соответствующих статей) на предмет соответствия установленному порядку отражения на счетах бухгалтерского учета и признания для целей исчисления налога на прибыль.</w:t>
            </w:r>
          </w:p>
          <w:p w14:paraId="0ABE4EE4" w14:textId="0A3D0808" w:rsidR="00C95D38" w:rsidRPr="00A06306" w:rsidRDefault="00C95D38" w:rsidP="00A06306">
            <w:pPr>
              <w:pStyle w:val="ab"/>
              <w:numPr>
                <w:ilvl w:val="2"/>
                <w:numId w:val="8"/>
              </w:numPr>
              <w:tabs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0630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Анализ порядка формирования финансовых результатов для целей бухгалтерского учета и для целей формирования налогооблагаемой базы по налогу на прибыль.</w:t>
            </w:r>
          </w:p>
          <w:p w14:paraId="41E52A7D" w14:textId="77777777" w:rsidR="00C95D38" w:rsidRPr="00817281" w:rsidRDefault="00C95D38" w:rsidP="003D29CF">
            <w:pPr>
              <w:spacing w:after="200" w:line="276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1728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10.3.3. Анализ ценовой политики </w:t>
            </w:r>
            <w:r w:rsidR="00A402F4" w:rsidRPr="0081728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Общества</w:t>
            </w:r>
            <w:r w:rsidRPr="0081728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C95D38" w:rsidRPr="00817281" w14:paraId="08614A34" w14:textId="77777777" w:rsidTr="005A56D6">
        <w:trPr>
          <w:trHeight w:val="652"/>
        </w:trPr>
        <w:tc>
          <w:tcPr>
            <w:tcW w:w="1134" w:type="dxa"/>
          </w:tcPr>
          <w:p w14:paraId="68920470" w14:textId="7CDEE455" w:rsidR="00C95D38" w:rsidRPr="00817281" w:rsidRDefault="00C95D38" w:rsidP="0060451C">
            <w:pPr>
              <w:pStyle w:val="ab"/>
              <w:numPr>
                <w:ilvl w:val="0"/>
                <w:numId w:val="8"/>
              </w:numPr>
              <w:spacing w:after="200"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4C12690" w14:textId="362D15CA" w:rsidR="00C95D38" w:rsidRPr="00817281" w:rsidRDefault="00A06306" w:rsidP="00A06306">
            <w:pPr>
              <w:spacing w:after="200" w:line="276" w:lineRule="auto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Аудит расчетов с </w:t>
            </w:r>
            <w:r w:rsidR="00C95D38" w:rsidRPr="0081728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бюджетом по налоговым платежам и контролируемых сделок</w:t>
            </w:r>
          </w:p>
        </w:tc>
        <w:tc>
          <w:tcPr>
            <w:tcW w:w="5812" w:type="dxa"/>
          </w:tcPr>
          <w:p w14:paraId="40F12F0A" w14:textId="7AA9BCD9" w:rsidR="00C95D38" w:rsidRPr="00A06306" w:rsidRDefault="00C95D38" w:rsidP="00A06306">
            <w:pPr>
              <w:pStyle w:val="ab"/>
              <w:numPr>
                <w:ilvl w:val="1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0630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Аудит расчетов с бюджетом по налогу на прибыль.</w:t>
            </w:r>
          </w:p>
          <w:p w14:paraId="7FA66C78" w14:textId="6633CDF0" w:rsidR="00C95D38" w:rsidRDefault="00C95D38" w:rsidP="00A06306">
            <w:pPr>
              <w:pStyle w:val="ab"/>
              <w:numPr>
                <w:ilvl w:val="2"/>
                <w:numId w:val="8"/>
              </w:numPr>
              <w:tabs>
                <w:tab w:val="left" w:pos="884"/>
              </w:tabs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0630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Проверка соблюдения налоговой политики, принятой </w:t>
            </w:r>
            <w:r w:rsidR="00A804FA" w:rsidRPr="00A0630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Обществом</w:t>
            </w:r>
            <w:r w:rsidRPr="00A0630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на проверяемый период.</w:t>
            </w:r>
          </w:p>
          <w:p w14:paraId="2E9C2FA1" w14:textId="12771E8B" w:rsidR="00C95D38" w:rsidRDefault="00C95D38" w:rsidP="00A06306">
            <w:pPr>
              <w:pStyle w:val="ab"/>
              <w:numPr>
                <w:ilvl w:val="2"/>
                <w:numId w:val="8"/>
              </w:numPr>
              <w:tabs>
                <w:tab w:val="left" w:pos="884"/>
              </w:tabs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0630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Проверка правильности исчисления текущего налога на прибыль и чистой прибыли </w:t>
            </w:r>
            <w:r w:rsidR="00A804FA" w:rsidRPr="00A0630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Общества</w:t>
            </w:r>
            <w:r w:rsidRPr="00A0630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  <w:p w14:paraId="38DC0D07" w14:textId="47BA4D36" w:rsidR="00C95D38" w:rsidRDefault="00C95D38" w:rsidP="00A06306">
            <w:pPr>
              <w:pStyle w:val="ab"/>
              <w:numPr>
                <w:ilvl w:val="2"/>
                <w:numId w:val="8"/>
              </w:numPr>
              <w:tabs>
                <w:tab w:val="left" w:pos="884"/>
              </w:tabs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0630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Анализ порядка формирования налогооблагаемой базы по доходной и расходной части расчета налога на прибыль.</w:t>
            </w:r>
          </w:p>
          <w:p w14:paraId="6CECA1B4" w14:textId="749F61CF" w:rsidR="00C95D38" w:rsidRDefault="00C95D38" w:rsidP="00A06306">
            <w:pPr>
              <w:pStyle w:val="ab"/>
              <w:numPr>
                <w:ilvl w:val="2"/>
                <w:numId w:val="8"/>
              </w:numPr>
              <w:tabs>
                <w:tab w:val="left" w:pos="884"/>
              </w:tabs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0630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Проверка правильности исчисления налога на прибыль.</w:t>
            </w:r>
          </w:p>
          <w:p w14:paraId="4D046044" w14:textId="774E36D1" w:rsidR="00C95D38" w:rsidRPr="00A06306" w:rsidRDefault="00C95D38" w:rsidP="00A06306">
            <w:pPr>
              <w:pStyle w:val="ab"/>
              <w:numPr>
                <w:ilvl w:val="2"/>
                <w:numId w:val="8"/>
              </w:numPr>
              <w:tabs>
                <w:tab w:val="left" w:pos="884"/>
              </w:tabs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063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 организации налогового учета с целью оценки возможности правильного формирования налогооблагаемой базы по налогу на прибыль.</w:t>
            </w:r>
          </w:p>
          <w:p w14:paraId="3BEDDD81" w14:textId="5962ECF4" w:rsidR="00C95D38" w:rsidRPr="00A06306" w:rsidRDefault="00C95D38" w:rsidP="00A06306">
            <w:pPr>
              <w:pStyle w:val="ab"/>
              <w:numPr>
                <w:ilvl w:val="2"/>
                <w:numId w:val="8"/>
              </w:numPr>
              <w:tabs>
                <w:tab w:val="left" w:pos="884"/>
              </w:tabs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0630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Анализ корректности заполнения налоговой декларации по налогу на прибыль.</w:t>
            </w:r>
          </w:p>
          <w:p w14:paraId="2F577EAC" w14:textId="3C553F41" w:rsidR="00C95D38" w:rsidRPr="00A06306" w:rsidRDefault="00C95D38" w:rsidP="00A06306">
            <w:pPr>
              <w:pStyle w:val="ab"/>
              <w:numPr>
                <w:ilvl w:val="1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0630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Аудит расчетов по налогу на добавленную стоимость.</w:t>
            </w:r>
          </w:p>
          <w:p w14:paraId="4AA35A09" w14:textId="3A533B66" w:rsidR="00C95D38" w:rsidRDefault="00C95D38" w:rsidP="00A06306">
            <w:pPr>
              <w:pStyle w:val="ab"/>
              <w:numPr>
                <w:ilvl w:val="2"/>
                <w:numId w:val="8"/>
              </w:numPr>
              <w:tabs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0630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Анализ порядка формирования книги продаж и </w:t>
            </w:r>
            <w:proofErr w:type="gramStart"/>
            <w:r w:rsidRPr="00A0630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соответствия</w:t>
            </w:r>
            <w:proofErr w:type="gramEnd"/>
            <w:r w:rsidRPr="00A0630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данных книги продаж данным соответствующих субсчетов бухгалтерского учета, а также данным декларации по НДС.</w:t>
            </w:r>
          </w:p>
          <w:p w14:paraId="77C1E508" w14:textId="1D7D02B8" w:rsidR="00C95D38" w:rsidRPr="00A06306" w:rsidRDefault="00C95D38" w:rsidP="00A06306">
            <w:pPr>
              <w:pStyle w:val="ab"/>
              <w:numPr>
                <w:ilvl w:val="2"/>
                <w:numId w:val="8"/>
              </w:numPr>
              <w:tabs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063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Анализ порядка осуществления раздельного учета хозяйственных операций, подлежащих и не подлежащих налогообложению, порядок определения и отражения на счетах бухгалтерского учета и в налоговой декларации результатов таких операций. Анализ порядка включения НДС, уплаченного поставщикам, в состав расходов по видам деятельности, не подлежащим налогообложению.</w:t>
            </w:r>
          </w:p>
          <w:p w14:paraId="647C54F9" w14:textId="64A4F088" w:rsidR="00C95D38" w:rsidRDefault="00C95D38" w:rsidP="00A06306">
            <w:pPr>
              <w:pStyle w:val="ab"/>
              <w:numPr>
                <w:ilvl w:val="2"/>
                <w:numId w:val="8"/>
              </w:numPr>
              <w:tabs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0630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Проверка правильности оформления счетов-фактур выданных.</w:t>
            </w:r>
          </w:p>
          <w:p w14:paraId="6F2F610A" w14:textId="77777777" w:rsidR="00A06306" w:rsidRDefault="00C95D38" w:rsidP="00A06306">
            <w:pPr>
              <w:pStyle w:val="ab"/>
              <w:numPr>
                <w:ilvl w:val="2"/>
                <w:numId w:val="8"/>
              </w:numPr>
              <w:tabs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0630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Анализ порядка начисления налога с сумм авансов полученных и иных сумм, связанных с оплатой за товары, работы, услуги.</w:t>
            </w:r>
          </w:p>
          <w:p w14:paraId="4ABF24D1" w14:textId="07AAADA1" w:rsidR="00C95D38" w:rsidRPr="00A06306" w:rsidRDefault="00C95D38" w:rsidP="00A06306">
            <w:pPr>
              <w:pStyle w:val="ab"/>
              <w:numPr>
                <w:ilvl w:val="2"/>
                <w:numId w:val="8"/>
              </w:numPr>
              <w:tabs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0630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Анализ корректности заполнения налоговой декларации по налогу на добавленную стоимость.</w:t>
            </w:r>
          </w:p>
          <w:p w14:paraId="21F43115" w14:textId="7E350411" w:rsidR="00C95D38" w:rsidRDefault="00C95D38" w:rsidP="00D03D39">
            <w:pPr>
              <w:pStyle w:val="ab"/>
              <w:numPr>
                <w:ilvl w:val="1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03D3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Проверка исполнения </w:t>
            </w:r>
            <w:r w:rsidR="00A804FA" w:rsidRPr="00D03D3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Обществом</w:t>
            </w:r>
            <w:r w:rsidRPr="00D03D3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функций налогового агента.</w:t>
            </w:r>
          </w:p>
          <w:p w14:paraId="300BAD39" w14:textId="723C7C39" w:rsidR="00C95D38" w:rsidRPr="00D03D39" w:rsidRDefault="00C95D38" w:rsidP="00D03D39">
            <w:pPr>
              <w:pStyle w:val="ab"/>
              <w:numPr>
                <w:ilvl w:val="1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03D3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Аудит расчетов по налогу на имущество.</w:t>
            </w:r>
          </w:p>
          <w:p w14:paraId="4B013F32" w14:textId="0FA674B3" w:rsidR="00C95D38" w:rsidRDefault="00C95D38" w:rsidP="00D03D39">
            <w:pPr>
              <w:pStyle w:val="ab"/>
              <w:numPr>
                <w:ilvl w:val="2"/>
                <w:numId w:val="8"/>
              </w:numPr>
              <w:tabs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03D3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Анализ соблюдения порядка исчисления налог</w:t>
            </w:r>
            <w:r w:rsidR="00D03D39" w:rsidRPr="00D03D3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 на имущество</w:t>
            </w:r>
            <w:r w:rsidRPr="00D03D3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  <w:p w14:paraId="09E232B1" w14:textId="62C7F3DE" w:rsidR="00C95D38" w:rsidRDefault="00C95D38" w:rsidP="00D03D39">
            <w:pPr>
              <w:pStyle w:val="ab"/>
              <w:numPr>
                <w:ilvl w:val="2"/>
                <w:numId w:val="8"/>
              </w:numPr>
              <w:tabs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03D3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Анализ порядка исчисления и уплаты сумм налога на имущество вне места нахождения </w:t>
            </w:r>
            <w:r w:rsidR="00A804FA" w:rsidRPr="00D03D3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Общества</w:t>
            </w:r>
            <w:r w:rsidRPr="00D03D3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и сроков сдачи налоговых деклараций.</w:t>
            </w:r>
          </w:p>
          <w:p w14:paraId="55539E3E" w14:textId="03EA8DD0" w:rsidR="00D03D39" w:rsidRDefault="00D03D39" w:rsidP="00D03D39">
            <w:pPr>
              <w:pStyle w:val="ab"/>
              <w:numPr>
                <w:ilvl w:val="2"/>
                <w:numId w:val="8"/>
              </w:numPr>
              <w:tabs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Анализ правильности исчисления налоговой базы по налогу на имущество.</w:t>
            </w:r>
          </w:p>
          <w:p w14:paraId="584F1D82" w14:textId="19BB5760" w:rsidR="00D03D39" w:rsidRPr="00D03D39" w:rsidRDefault="00D03D39" w:rsidP="00D03D39">
            <w:pPr>
              <w:pStyle w:val="ab"/>
              <w:numPr>
                <w:ilvl w:val="2"/>
                <w:numId w:val="8"/>
              </w:numPr>
              <w:tabs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Анализ корректности заполнения декларации по налогу на имущество. </w:t>
            </w:r>
          </w:p>
          <w:p w14:paraId="45BF5564" w14:textId="684ABB8D" w:rsidR="00C95D38" w:rsidRDefault="00C95D38" w:rsidP="00D03D39">
            <w:pPr>
              <w:pStyle w:val="ab"/>
              <w:numPr>
                <w:ilvl w:val="1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03D3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Аудит расчетов по транспортному налогу.</w:t>
            </w:r>
          </w:p>
          <w:p w14:paraId="4C4C3C7E" w14:textId="1609AACF" w:rsidR="000405CA" w:rsidRDefault="00C95D38" w:rsidP="00D03D39">
            <w:pPr>
              <w:pStyle w:val="ab"/>
              <w:numPr>
                <w:ilvl w:val="1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03D3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Аудит</w:t>
            </w:r>
            <w:r w:rsidR="000405CA" w:rsidRPr="00D03D3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расчетов по земельному налогу.</w:t>
            </w:r>
          </w:p>
          <w:p w14:paraId="30320468" w14:textId="531BF88D" w:rsidR="000405CA" w:rsidRDefault="000405CA" w:rsidP="00D03D39">
            <w:pPr>
              <w:pStyle w:val="ab"/>
              <w:numPr>
                <w:ilvl w:val="1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03D3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Аудит расчетов по водному налогу.</w:t>
            </w:r>
          </w:p>
          <w:p w14:paraId="7D0387A1" w14:textId="0B772210" w:rsidR="00D03D39" w:rsidRDefault="00D03D39" w:rsidP="00D03D39">
            <w:pPr>
              <w:pStyle w:val="ab"/>
              <w:numPr>
                <w:ilvl w:val="1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Аудит расчетов регулярных платежей за пользование недрами.</w:t>
            </w:r>
          </w:p>
          <w:p w14:paraId="1C8BD1AE" w14:textId="238391D8" w:rsidR="000405CA" w:rsidRDefault="000405CA" w:rsidP="00D03D39">
            <w:pPr>
              <w:pStyle w:val="ab"/>
              <w:numPr>
                <w:ilvl w:val="1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03D3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Аудит расчетов по налогу на добычу полезных ископаемых (нефть, газ природный, газовый конденсат).</w:t>
            </w:r>
          </w:p>
          <w:p w14:paraId="2084E977" w14:textId="3DBCD693" w:rsidR="000405CA" w:rsidRDefault="000405CA" w:rsidP="00D03D39">
            <w:pPr>
              <w:pStyle w:val="ab"/>
              <w:numPr>
                <w:ilvl w:val="1"/>
                <w:numId w:val="8"/>
              </w:numPr>
              <w:tabs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03D3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Аудит расчетов по налогу </w:t>
            </w:r>
            <w:r w:rsidR="00D03D3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на добычу </w:t>
            </w:r>
            <w:r w:rsidR="00D03D39" w:rsidRPr="00D03D3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общераспространенных</w:t>
            </w:r>
            <w:r w:rsidR="00D03D3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полезных </w:t>
            </w:r>
            <w:r w:rsidR="00D03D3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ископаемых (песок)</w:t>
            </w:r>
            <w:r w:rsidRPr="00D03D3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. </w:t>
            </w:r>
          </w:p>
          <w:p w14:paraId="497AC4A7" w14:textId="1CEA4E8C" w:rsidR="005A56D6" w:rsidRDefault="005A56D6" w:rsidP="005A56D6">
            <w:pPr>
              <w:pStyle w:val="ab"/>
              <w:numPr>
                <w:ilvl w:val="1"/>
                <w:numId w:val="8"/>
              </w:numPr>
              <w:tabs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A56D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Аудит контролируемых сделок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  <w:p w14:paraId="1E784E51" w14:textId="04527959" w:rsidR="00C95D38" w:rsidRPr="00817281" w:rsidRDefault="005A56D6" w:rsidP="005A56D6">
            <w:pPr>
              <w:pStyle w:val="ab"/>
              <w:numPr>
                <w:ilvl w:val="1"/>
                <w:numId w:val="8"/>
              </w:numPr>
              <w:tabs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1728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Анализ корректности заполнения уведомления о контролируемых сделках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95D38" w:rsidRPr="00817281" w14:paraId="3C7E5B47" w14:textId="77777777" w:rsidTr="006004A2">
        <w:trPr>
          <w:trHeight w:val="227"/>
        </w:trPr>
        <w:tc>
          <w:tcPr>
            <w:tcW w:w="1134" w:type="dxa"/>
          </w:tcPr>
          <w:p w14:paraId="17685907" w14:textId="5BC1FA5B" w:rsidR="00C95D38" w:rsidRPr="00817281" w:rsidRDefault="00C95D38" w:rsidP="0060451C">
            <w:pPr>
              <w:pStyle w:val="ab"/>
              <w:numPr>
                <w:ilvl w:val="0"/>
                <w:numId w:val="8"/>
              </w:numPr>
              <w:spacing w:after="200"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92C147F" w14:textId="77777777" w:rsidR="00C95D38" w:rsidRPr="00817281" w:rsidRDefault="00C95D38" w:rsidP="006004A2">
            <w:pPr>
              <w:spacing w:after="200" w:line="276" w:lineRule="auto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1728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Аудит учета имущества </w:t>
            </w:r>
            <w:r w:rsidRPr="0081728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  <w:t>и обязательств на забалансовых счетах</w:t>
            </w:r>
          </w:p>
        </w:tc>
        <w:tc>
          <w:tcPr>
            <w:tcW w:w="5812" w:type="dxa"/>
          </w:tcPr>
          <w:p w14:paraId="4B1B1365" w14:textId="77777777" w:rsidR="00C95D38" w:rsidRPr="00817281" w:rsidRDefault="00C95D38" w:rsidP="003D29CF">
            <w:pPr>
              <w:numPr>
                <w:ilvl w:val="1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72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Проверка правильности определения стоимости имущества и обязательств. </w:t>
            </w:r>
          </w:p>
          <w:p w14:paraId="68C3D990" w14:textId="77777777" w:rsidR="00C95D38" w:rsidRPr="00817281" w:rsidRDefault="00C95D38" w:rsidP="003D29CF">
            <w:pPr>
              <w:numPr>
                <w:ilvl w:val="1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72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Проверка правильности определения момента принятия к учету и списания имущества и обязательств.</w:t>
            </w:r>
          </w:p>
        </w:tc>
      </w:tr>
      <w:tr w:rsidR="00C95D38" w:rsidRPr="00817281" w14:paraId="4B985B7A" w14:textId="77777777" w:rsidTr="006004A2">
        <w:trPr>
          <w:trHeight w:val="227"/>
        </w:trPr>
        <w:tc>
          <w:tcPr>
            <w:tcW w:w="1134" w:type="dxa"/>
          </w:tcPr>
          <w:p w14:paraId="56809732" w14:textId="68FCD8EC" w:rsidR="00C95D38" w:rsidRPr="00817281" w:rsidRDefault="00C95D38" w:rsidP="0060451C">
            <w:pPr>
              <w:pStyle w:val="ab"/>
              <w:numPr>
                <w:ilvl w:val="0"/>
                <w:numId w:val="8"/>
              </w:numPr>
              <w:spacing w:after="200" w:line="276" w:lineRule="auto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E35424A" w14:textId="77777777" w:rsidR="00C95D38" w:rsidRPr="00817281" w:rsidRDefault="00C95D38" w:rsidP="006004A2">
            <w:pPr>
              <w:spacing w:after="200" w:line="276" w:lineRule="auto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1728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Аудит бухгалтерской отчетности</w:t>
            </w:r>
          </w:p>
        </w:tc>
        <w:tc>
          <w:tcPr>
            <w:tcW w:w="5812" w:type="dxa"/>
          </w:tcPr>
          <w:p w14:paraId="7C3CE4A6" w14:textId="7F2FFFC7" w:rsidR="00C95D38" w:rsidRDefault="00C95D38" w:rsidP="006004A2">
            <w:pPr>
              <w:pStyle w:val="ab"/>
              <w:numPr>
                <w:ilvl w:val="1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004A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Анализ состава и содержания </w:t>
            </w:r>
            <w:r w:rsidRPr="006004A2">
              <w:rPr>
                <w:rFonts w:ascii="Times New Roman" w:eastAsiaTheme="minorHAnsi" w:hAnsi="Times New Roman"/>
                <w:bCs/>
                <w:sz w:val="28"/>
                <w:szCs w:val="28"/>
              </w:rPr>
              <w:t>бухгалтерской (финансовой) отчетности</w:t>
            </w:r>
            <w:r w:rsidRPr="006004A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за проверяемый период.</w:t>
            </w:r>
          </w:p>
          <w:p w14:paraId="471CB75B" w14:textId="42DB336C" w:rsidR="00C95D38" w:rsidRDefault="00C95D38" w:rsidP="006004A2">
            <w:pPr>
              <w:pStyle w:val="ab"/>
              <w:numPr>
                <w:ilvl w:val="1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004A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Проверка соответствия показателей бухгалтерской (финансовой) отчетности остаткам по счетам Главной книги и регистрам бухгалтерского учета.</w:t>
            </w:r>
          </w:p>
          <w:p w14:paraId="33B2EC0F" w14:textId="4E55EF20" w:rsidR="00C95D38" w:rsidRDefault="00C95D38" w:rsidP="006004A2">
            <w:pPr>
              <w:pStyle w:val="ab"/>
              <w:numPr>
                <w:ilvl w:val="1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004A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Проверка </w:t>
            </w:r>
            <w:proofErr w:type="spellStart"/>
            <w:r w:rsidRPr="006004A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взаимоувязки</w:t>
            </w:r>
            <w:proofErr w:type="spellEnd"/>
            <w:r w:rsidRPr="006004A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показателей различных форм отчетности. </w:t>
            </w:r>
          </w:p>
          <w:p w14:paraId="7216D8A8" w14:textId="1F7D5C93" w:rsidR="00C95D38" w:rsidRDefault="00C95D38" w:rsidP="006004A2">
            <w:pPr>
              <w:pStyle w:val="ab"/>
              <w:numPr>
                <w:ilvl w:val="1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004A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Анализ начальных и сравнительных показателей </w:t>
            </w:r>
            <w:r w:rsidRPr="006004A2">
              <w:rPr>
                <w:rFonts w:ascii="Times New Roman" w:eastAsiaTheme="minorHAnsi" w:hAnsi="Times New Roman"/>
                <w:bCs/>
                <w:sz w:val="28"/>
                <w:szCs w:val="28"/>
              </w:rPr>
              <w:t>бухгалтерской (финансовой) отчетности</w:t>
            </w:r>
            <w:r w:rsidRPr="006004A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  <w:p w14:paraId="7182A3BB" w14:textId="27336458" w:rsidR="00C95D38" w:rsidRDefault="00C95D38" w:rsidP="006004A2">
            <w:pPr>
              <w:pStyle w:val="ab"/>
              <w:numPr>
                <w:ilvl w:val="1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004A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Анализ формирования бухгалтерской </w:t>
            </w:r>
            <w:r w:rsidRPr="006004A2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(финансовой) </w:t>
            </w:r>
            <w:r w:rsidRPr="006004A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отчетности.</w:t>
            </w:r>
          </w:p>
          <w:p w14:paraId="3BD04321" w14:textId="438C25AB" w:rsidR="00C95D38" w:rsidRDefault="00C95D38" w:rsidP="006004A2">
            <w:pPr>
              <w:pStyle w:val="ab"/>
              <w:numPr>
                <w:ilvl w:val="1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004A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Анализ достоверности и полноты раскрытия информации о деятельности </w:t>
            </w:r>
            <w:r w:rsidR="00A402F4" w:rsidRPr="006004A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Общества</w:t>
            </w:r>
            <w:r w:rsidRPr="006004A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в пояснениях к годовой бухгалтерской (финансовой) отчетности.</w:t>
            </w:r>
          </w:p>
          <w:p w14:paraId="3FAC2F1E" w14:textId="2F0F7030" w:rsidR="00C95D38" w:rsidRPr="006004A2" w:rsidRDefault="00C95D38" w:rsidP="006004A2">
            <w:pPr>
              <w:pStyle w:val="ab"/>
              <w:numPr>
                <w:ilvl w:val="1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004A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Анализ соблюдения сроков представления отчетности</w:t>
            </w:r>
            <w:r w:rsidR="006004A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25D93C30" w14:textId="77777777" w:rsidR="00C95D38" w:rsidRPr="00817281" w:rsidRDefault="00C95D38" w:rsidP="00C95D38">
      <w:pPr>
        <w:spacing w:after="200" w:line="288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817281">
        <w:rPr>
          <w:rFonts w:ascii="Times New Roman" w:eastAsiaTheme="minorHAnsi" w:hAnsi="Times New Roman"/>
          <w:sz w:val="28"/>
          <w:szCs w:val="28"/>
        </w:rPr>
        <w:t>С) Итоговая часть должна содержать общие выводы по результатам проведенной аудиторской проверки с указанием основных выявленных проблем с рекомендациями по их устранению.</w:t>
      </w:r>
    </w:p>
    <w:p w14:paraId="19E6C299" w14:textId="77777777" w:rsidR="00C95D38" w:rsidRDefault="00C95D38" w:rsidP="00C95D38">
      <w:pPr>
        <w:spacing w:after="200" w:line="288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817281">
        <w:rPr>
          <w:rFonts w:ascii="Times New Roman" w:eastAsiaTheme="minorHAnsi" w:hAnsi="Times New Roman"/>
          <w:sz w:val="28"/>
          <w:szCs w:val="28"/>
        </w:rPr>
        <w:t>Если Исполнитель считает, что выявленные системные нарушения приведут к искажениям, превышающим уровень существенности, но нет возможности дать количественную оценку отклонений, данные обстоятельства должны быть раскрыты в комментариях.</w:t>
      </w:r>
    </w:p>
    <w:p w14:paraId="51484A94" w14:textId="3F39F0AC" w:rsidR="00D21564" w:rsidRPr="00D21564" w:rsidRDefault="00D21564" w:rsidP="00D215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564">
        <w:rPr>
          <w:rFonts w:ascii="Times New Roman" w:hAnsi="Times New Roman"/>
          <w:sz w:val="28"/>
          <w:szCs w:val="28"/>
          <w:lang w:eastAsia="ru-RU"/>
        </w:rPr>
        <w:t>Аудиторское заключение о годовой бухгалтерской (финансовой) отчетности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1564">
        <w:rPr>
          <w:rFonts w:ascii="Times New Roman" w:hAnsi="Times New Roman"/>
          <w:sz w:val="28"/>
          <w:szCs w:val="28"/>
          <w:lang w:eastAsia="ru-RU"/>
        </w:rPr>
        <w:t>Общества, оформленным в соответствии с Федеральным правилом (стандартом)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1564">
        <w:rPr>
          <w:rFonts w:ascii="Times New Roman" w:hAnsi="Times New Roman"/>
          <w:sz w:val="28"/>
          <w:szCs w:val="28"/>
          <w:lang w:eastAsia="ru-RU"/>
        </w:rPr>
        <w:t>аудиторской деятельности № 6 «Аудиторское заключение по финансовой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1564">
        <w:rPr>
          <w:rFonts w:ascii="Times New Roman" w:hAnsi="Times New Roman"/>
          <w:sz w:val="28"/>
          <w:szCs w:val="28"/>
          <w:lang w:eastAsia="ru-RU"/>
        </w:rPr>
        <w:t>(</w:t>
      </w:r>
      <w:r w:rsidRPr="00D21564">
        <w:rPr>
          <w:rFonts w:ascii="Times New Roman" w:hAnsi="Times New Roman"/>
          <w:sz w:val="28"/>
          <w:szCs w:val="28"/>
        </w:rPr>
        <w:t>бухгалтерской) отчетности», утвержденным Постановлением Правительства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1564">
        <w:rPr>
          <w:rFonts w:ascii="Times New Roman" w:hAnsi="Times New Roman"/>
          <w:sz w:val="28"/>
          <w:szCs w:val="28"/>
        </w:rPr>
        <w:t>Российско</w:t>
      </w:r>
      <w:r>
        <w:rPr>
          <w:rFonts w:ascii="Times New Roman" w:hAnsi="Times New Roman"/>
          <w:sz w:val="28"/>
          <w:szCs w:val="28"/>
        </w:rPr>
        <w:t>й Федерации № 696 от 23.09.2002.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21564">
        <w:rPr>
          <w:rFonts w:ascii="Times New Roman" w:hAnsi="Times New Roman"/>
          <w:sz w:val="28"/>
          <w:szCs w:val="28"/>
        </w:rPr>
        <w:t>По результатам каждого промежуточного этапа аудита и аудита в целом Аудитор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1564">
        <w:rPr>
          <w:rFonts w:ascii="Times New Roman" w:hAnsi="Times New Roman"/>
          <w:sz w:val="28"/>
          <w:szCs w:val="28"/>
        </w:rPr>
        <w:t xml:space="preserve">представляет письменную </w:t>
      </w:r>
      <w:r w:rsidRPr="00D21564">
        <w:rPr>
          <w:rFonts w:ascii="Times New Roman" w:hAnsi="Times New Roman"/>
          <w:sz w:val="28"/>
          <w:szCs w:val="28"/>
        </w:rPr>
        <w:lastRenderedPageBreak/>
        <w:t>информацию со сведениями о выявленных в ходе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1564">
        <w:rPr>
          <w:rFonts w:ascii="Times New Roman" w:hAnsi="Times New Roman"/>
          <w:sz w:val="28"/>
          <w:szCs w:val="28"/>
        </w:rPr>
        <w:t>промежуточного аудита недостатках в учетных записях, бухгалтерском учете,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1564">
        <w:rPr>
          <w:rFonts w:ascii="Times New Roman" w:hAnsi="Times New Roman"/>
          <w:sz w:val="28"/>
          <w:szCs w:val="28"/>
        </w:rPr>
        <w:t>налоговом учете и системе внутреннего контроля, которые могут привести 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1564">
        <w:rPr>
          <w:rFonts w:ascii="Times New Roman" w:hAnsi="Times New Roman"/>
          <w:sz w:val="28"/>
          <w:szCs w:val="28"/>
        </w:rPr>
        <w:t>существенным ошибкам в бухгалтерской отчетности.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1564">
        <w:rPr>
          <w:rFonts w:ascii="Times New Roman" w:hAnsi="Times New Roman"/>
          <w:sz w:val="28"/>
          <w:szCs w:val="28"/>
        </w:rPr>
        <w:t>Письменная информация руководству Общества представляется по каждому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1564">
        <w:rPr>
          <w:rFonts w:ascii="Times New Roman" w:hAnsi="Times New Roman"/>
          <w:sz w:val="28"/>
          <w:szCs w:val="28"/>
        </w:rPr>
        <w:t xml:space="preserve">проведенному этапу аудита в течение </w:t>
      </w:r>
      <w:r>
        <w:rPr>
          <w:rFonts w:ascii="Times New Roman" w:hAnsi="Times New Roman"/>
          <w:sz w:val="28"/>
          <w:szCs w:val="28"/>
        </w:rPr>
        <w:t>10</w:t>
      </w:r>
      <w:r w:rsidRPr="00D2156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десяти</w:t>
      </w:r>
      <w:r w:rsidRPr="00D21564">
        <w:rPr>
          <w:rFonts w:ascii="Times New Roman" w:hAnsi="Times New Roman"/>
          <w:sz w:val="28"/>
          <w:szCs w:val="28"/>
        </w:rPr>
        <w:t>) дней после завершения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1564">
        <w:rPr>
          <w:rFonts w:ascii="Times New Roman" w:hAnsi="Times New Roman"/>
          <w:sz w:val="28"/>
          <w:szCs w:val="28"/>
        </w:rPr>
        <w:t>соответствующего этапа.</w:t>
      </w:r>
    </w:p>
    <w:p w14:paraId="4254F225" w14:textId="19CBC676" w:rsidR="00D21564" w:rsidRPr="00D21564" w:rsidRDefault="00D21564" w:rsidP="00D21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1564">
        <w:rPr>
          <w:rFonts w:ascii="Times New Roman" w:hAnsi="Times New Roman"/>
          <w:sz w:val="28"/>
          <w:szCs w:val="28"/>
        </w:rPr>
        <w:t>Приемка оказанных услуг на соответствие их количества и качества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1564">
        <w:rPr>
          <w:rFonts w:ascii="Times New Roman" w:hAnsi="Times New Roman"/>
          <w:sz w:val="28"/>
          <w:szCs w:val="28"/>
        </w:rPr>
        <w:t>установленным требованиям осуществляется путем подписания Акта сдачи-приемки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1564">
        <w:rPr>
          <w:rFonts w:ascii="Times New Roman" w:hAnsi="Times New Roman"/>
          <w:sz w:val="28"/>
          <w:szCs w:val="28"/>
        </w:rPr>
        <w:t>оказанных услуг.</w:t>
      </w:r>
    </w:p>
    <w:p w14:paraId="1D980ADF" w14:textId="77777777" w:rsidR="00D21564" w:rsidRPr="00817281" w:rsidRDefault="00D21564" w:rsidP="00D21564">
      <w:pPr>
        <w:spacing w:after="200" w:line="288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44C43429" w14:textId="3C9E3220" w:rsidR="00C95D38" w:rsidRPr="007F459F" w:rsidRDefault="00C95D38" w:rsidP="00C95D38">
      <w:pPr>
        <w:keepNext/>
        <w:numPr>
          <w:ilvl w:val="1"/>
          <w:numId w:val="0"/>
        </w:numPr>
        <w:tabs>
          <w:tab w:val="num" w:pos="1116"/>
        </w:tabs>
        <w:spacing w:before="240" w:after="240" w:line="240" w:lineRule="auto"/>
        <w:ind w:left="1116" w:hanging="576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459F">
        <w:rPr>
          <w:rFonts w:ascii="Times New Roman" w:eastAsia="Times New Roman" w:hAnsi="Times New Roman"/>
          <w:b/>
          <w:bCs/>
          <w:iCs/>
          <w:caps/>
          <w:sz w:val="28"/>
          <w:szCs w:val="28"/>
          <w:lang w:eastAsia="ru-RU"/>
        </w:rPr>
        <w:t>Основная информация о</w:t>
      </w:r>
      <w:r w:rsidR="00BF58BE" w:rsidRPr="007F459F">
        <w:rPr>
          <w:rFonts w:ascii="Times New Roman" w:eastAsia="Times New Roman" w:hAnsi="Times New Roman"/>
          <w:b/>
          <w:bCs/>
          <w:iCs/>
          <w:caps/>
          <w:sz w:val="28"/>
          <w:szCs w:val="28"/>
          <w:lang w:eastAsia="ru-RU"/>
        </w:rPr>
        <w:t>б</w:t>
      </w:r>
      <w:r w:rsidRPr="007F459F">
        <w:rPr>
          <w:rFonts w:ascii="Times New Roman" w:eastAsia="Times New Roman" w:hAnsi="Times New Roman"/>
          <w:b/>
          <w:bCs/>
          <w:iCs/>
          <w:caps/>
          <w:sz w:val="28"/>
          <w:szCs w:val="28"/>
          <w:lang w:eastAsia="ru-RU"/>
        </w:rPr>
        <w:t xml:space="preserve"> </w:t>
      </w:r>
      <w:r w:rsidR="007F459F">
        <w:rPr>
          <w:rFonts w:ascii="Times New Roman" w:eastAsia="Times New Roman" w:hAnsi="Times New Roman"/>
          <w:b/>
          <w:bCs/>
          <w:iCs/>
          <w:caps/>
          <w:sz w:val="28"/>
          <w:szCs w:val="28"/>
          <w:lang w:eastAsia="ru-RU"/>
        </w:rPr>
        <w:t xml:space="preserve">ОТКРЫТОМ </w:t>
      </w:r>
      <w:r w:rsidR="00974B80" w:rsidRPr="007F459F">
        <w:rPr>
          <w:rFonts w:ascii="Times New Roman" w:eastAsia="Times New Roman" w:hAnsi="Times New Roman"/>
          <w:b/>
          <w:bCs/>
          <w:iCs/>
          <w:caps/>
          <w:sz w:val="28"/>
          <w:szCs w:val="28"/>
          <w:lang w:eastAsia="ru-RU"/>
        </w:rPr>
        <w:t>Акционерном обществе</w:t>
      </w:r>
      <w:r w:rsidR="007F459F">
        <w:rPr>
          <w:rFonts w:ascii="Times New Roman" w:eastAsia="Times New Roman" w:hAnsi="Times New Roman"/>
          <w:b/>
          <w:bCs/>
          <w:iCs/>
          <w:caps/>
          <w:sz w:val="28"/>
          <w:szCs w:val="28"/>
          <w:lang w:eastAsia="ru-RU"/>
        </w:rPr>
        <w:t xml:space="preserve"> «НЕФТЯНАЯ КОМПАНИЯ «ЯНГПУР</w:t>
      </w:r>
      <w:r w:rsidR="00974B80" w:rsidRPr="007F459F">
        <w:rPr>
          <w:rFonts w:ascii="Times New Roman" w:eastAsia="Times New Roman" w:hAnsi="Times New Roman"/>
          <w:b/>
          <w:bCs/>
          <w:iCs/>
          <w:caps/>
          <w:sz w:val="28"/>
          <w:szCs w:val="28"/>
          <w:lang w:eastAsia="ru-RU"/>
        </w:rPr>
        <w:t>»</w:t>
      </w:r>
    </w:p>
    <w:p w14:paraId="3611D4CC" w14:textId="47FA3056" w:rsidR="00EA2114" w:rsidRDefault="007F459F" w:rsidP="0069572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Открытое а</w:t>
      </w:r>
      <w:r w:rsidR="000B3EB6" w:rsidRPr="007F459F">
        <w:rPr>
          <w:rFonts w:ascii="Times New Roman" w:eastAsiaTheme="minorHAnsi" w:hAnsi="Times New Roman"/>
          <w:sz w:val="28"/>
          <w:szCs w:val="28"/>
        </w:rPr>
        <w:t>кционерное общество</w:t>
      </w:r>
      <w:r>
        <w:rPr>
          <w:rFonts w:ascii="Times New Roman" w:eastAsiaTheme="minorHAnsi" w:hAnsi="Times New Roman"/>
          <w:sz w:val="28"/>
          <w:szCs w:val="28"/>
        </w:rPr>
        <w:t xml:space="preserve"> «Нефтяная компания</w:t>
      </w:r>
      <w:r w:rsidR="000B3EB6" w:rsidRPr="007F459F">
        <w:rPr>
          <w:rFonts w:ascii="Times New Roman" w:eastAsiaTheme="minorHAnsi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Янгпур</w:t>
      </w:r>
      <w:proofErr w:type="spellEnd"/>
      <w:r w:rsidR="000B3EB6" w:rsidRPr="007F459F">
        <w:rPr>
          <w:rFonts w:ascii="Times New Roman" w:eastAsiaTheme="minorHAnsi" w:hAnsi="Times New Roman"/>
          <w:sz w:val="28"/>
          <w:szCs w:val="28"/>
        </w:rPr>
        <w:t xml:space="preserve">» (сокращенное наименование – </w:t>
      </w:r>
      <w:r>
        <w:rPr>
          <w:rFonts w:ascii="Times New Roman" w:eastAsiaTheme="minorHAnsi" w:hAnsi="Times New Roman"/>
          <w:sz w:val="28"/>
          <w:szCs w:val="28"/>
        </w:rPr>
        <w:t>ОАО «НК «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Янгпур</w:t>
      </w:r>
      <w:proofErr w:type="spellEnd"/>
      <w:r>
        <w:rPr>
          <w:rFonts w:ascii="Times New Roman" w:eastAsiaTheme="minorHAnsi" w:hAnsi="Times New Roman"/>
          <w:sz w:val="28"/>
          <w:szCs w:val="28"/>
        </w:rPr>
        <w:t>»</w:t>
      </w:r>
      <w:r w:rsidR="00C95D38" w:rsidRPr="007F459F">
        <w:rPr>
          <w:rFonts w:ascii="Times New Roman" w:eastAsiaTheme="minorHAnsi" w:hAnsi="Times New Roman"/>
          <w:sz w:val="28"/>
          <w:szCs w:val="28"/>
        </w:rPr>
        <w:t xml:space="preserve"> (Заказчик), является юридическим лицом, созданным </w:t>
      </w:r>
      <w:r w:rsidR="0061291B" w:rsidRPr="007F459F">
        <w:rPr>
          <w:rFonts w:ascii="Times New Roman" w:eastAsiaTheme="minorHAnsi" w:hAnsi="Times New Roman"/>
          <w:sz w:val="28"/>
          <w:szCs w:val="28"/>
        </w:rPr>
        <w:t>в соответствии с Гражданским кодексом Российской Федерации, Федеральным законом от 26 декабря 1995г. № 208-ФЗ «Об акционерных обществах» и другими законодательными актами Российской Федерации</w:t>
      </w:r>
      <w:r w:rsidR="00F93477" w:rsidRPr="007F459F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End"/>
    </w:p>
    <w:p w14:paraId="384678B4" w14:textId="48FC4B94" w:rsidR="0069572B" w:rsidRPr="0069572B" w:rsidRDefault="0069572B" w:rsidP="0069572B">
      <w:pPr>
        <w:pStyle w:val="af0"/>
        <w:spacing w:line="240" w:lineRule="auto"/>
        <w:ind w:firstLine="709"/>
        <w:rPr>
          <w:sz w:val="28"/>
          <w:szCs w:val="28"/>
        </w:rPr>
      </w:pPr>
      <w:r w:rsidRPr="00FA2582">
        <w:rPr>
          <w:sz w:val="28"/>
          <w:szCs w:val="28"/>
        </w:rPr>
        <w:t>Открытое акционерное общество ОАО «Нефтяная компания «</w:t>
      </w:r>
      <w:proofErr w:type="spellStart"/>
      <w:r w:rsidRPr="00FA2582">
        <w:rPr>
          <w:sz w:val="28"/>
          <w:szCs w:val="28"/>
        </w:rPr>
        <w:t>Янгпур</w:t>
      </w:r>
      <w:proofErr w:type="spellEnd"/>
      <w:r w:rsidRPr="00FA2582">
        <w:rPr>
          <w:sz w:val="28"/>
          <w:szCs w:val="28"/>
        </w:rPr>
        <w:t>» (ОАО «НК «</w:t>
      </w:r>
      <w:proofErr w:type="spellStart"/>
      <w:r w:rsidRPr="00FA2582">
        <w:rPr>
          <w:sz w:val="28"/>
          <w:szCs w:val="28"/>
        </w:rPr>
        <w:t>Янгпур</w:t>
      </w:r>
      <w:proofErr w:type="spellEnd"/>
      <w:r w:rsidRPr="00FA2582">
        <w:rPr>
          <w:sz w:val="28"/>
          <w:szCs w:val="28"/>
        </w:rPr>
        <w:t>») создано в результате замещения активов Общества с ограниченной ответственностью «</w:t>
      </w:r>
      <w:proofErr w:type="spellStart"/>
      <w:r w:rsidRPr="00FA2582">
        <w:rPr>
          <w:sz w:val="28"/>
          <w:szCs w:val="28"/>
        </w:rPr>
        <w:t>Янгпур</w:t>
      </w:r>
      <w:proofErr w:type="spellEnd"/>
      <w:r w:rsidRPr="00FA2582">
        <w:rPr>
          <w:sz w:val="28"/>
          <w:szCs w:val="28"/>
        </w:rPr>
        <w:t>» согласно решению единственного учредителя (участника)- Общества с ограниченной ответственностью «</w:t>
      </w:r>
      <w:proofErr w:type="spellStart"/>
      <w:r w:rsidRPr="00FA2582">
        <w:rPr>
          <w:sz w:val="28"/>
          <w:szCs w:val="28"/>
        </w:rPr>
        <w:t>Янгпур</w:t>
      </w:r>
      <w:proofErr w:type="spellEnd"/>
      <w:r w:rsidRPr="00FA2582">
        <w:rPr>
          <w:sz w:val="28"/>
          <w:szCs w:val="28"/>
        </w:rPr>
        <w:t xml:space="preserve">»  от 16 апреля 2012 года. </w:t>
      </w:r>
    </w:p>
    <w:p w14:paraId="355F6ED2" w14:textId="11EC39CC" w:rsidR="00C95D38" w:rsidRPr="007F459F" w:rsidRDefault="00C95D38" w:rsidP="0069572B">
      <w:pPr>
        <w:spacing w:after="0" w:line="240" w:lineRule="auto"/>
        <w:ind w:firstLine="539"/>
        <w:contextualSpacing/>
        <w:jc w:val="both"/>
        <w:rPr>
          <w:rFonts w:ascii="Times New Roman" w:eastAsiaTheme="minorHAnsi" w:hAnsi="Times New Roman"/>
          <w:sz w:val="28"/>
          <w:szCs w:val="28"/>
          <w:highlight w:val="yellow"/>
        </w:rPr>
      </w:pPr>
      <w:r w:rsidRPr="007F459F">
        <w:rPr>
          <w:rFonts w:ascii="Times New Roman" w:eastAsiaTheme="minorHAnsi" w:hAnsi="Times New Roman"/>
          <w:sz w:val="28"/>
          <w:szCs w:val="28"/>
        </w:rPr>
        <w:t>Государст</w:t>
      </w:r>
      <w:r w:rsidR="00C73920" w:rsidRPr="007F459F">
        <w:rPr>
          <w:rFonts w:ascii="Times New Roman" w:eastAsiaTheme="minorHAnsi" w:hAnsi="Times New Roman"/>
          <w:sz w:val="28"/>
          <w:szCs w:val="28"/>
        </w:rPr>
        <w:t xml:space="preserve">венная регистрация произведена </w:t>
      </w:r>
      <w:r w:rsidR="0069572B">
        <w:rPr>
          <w:rFonts w:ascii="Times New Roman" w:eastAsiaTheme="minorHAnsi" w:hAnsi="Times New Roman"/>
          <w:sz w:val="28"/>
          <w:szCs w:val="28"/>
        </w:rPr>
        <w:t>18</w:t>
      </w:r>
      <w:r w:rsidR="0061291B" w:rsidRPr="007F459F">
        <w:rPr>
          <w:rFonts w:ascii="Times New Roman" w:eastAsiaTheme="minorHAnsi" w:hAnsi="Times New Roman"/>
          <w:sz w:val="28"/>
          <w:szCs w:val="28"/>
        </w:rPr>
        <w:t>.</w:t>
      </w:r>
      <w:r w:rsidR="003E166E" w:rsidRPr="007F459F">
        <w:rPr>
          <w:rFonts w:ascii="Times New Roman" w:eastAsiaTheme="minorHAnsi" w:hAnsi="Times New Roman"/>
          <w:sz w:val="28"/>
          <w:szCs w:val="28"/>
        </w:rPr>
        <w:t>0</w:t>
      </w:r>
      <w:r w:rsidR="0069572B">
        <w:rPr>
          <w:rFonts w:ascii="Times New Roman" w:eastAsiaTheme="minorHAnsi" w:hAnsi="Times New Roman"/>
          <w:sz w:val="28"/>
          <w:szCs w:val="28"/>
        </w:rPr>
        <w:t>5</w:t>
      </w:r>
      <w:r w:rsidR="0061291B" w:rsidRPr="007F459F">
        <w:rPr>
          <w:rFonts w:ascii="Times New Roman" w:eastAsiaTheme="minorHAnsi" w:hAnsi="Times New Roman"/>
          <w:sz w:val="28"/>
          <w:szCs w:val="28"/>
        </w:rPr>
        <w:t>.20</w:t>
      </w:r>
      <w:r w:rsidR="003E166E" w:rsidRPr="007F459F">
        <w:rPr>
          <w:rFonts w:ascii="Times New Roman" w:eastAsiaTheme="minorHAnsi" w:hAnsi="Times New Roman"/>
          <w:sz w:val="28"/>
          <w:szCs w:val="28"/>
        </w:rPr>
        <w:t>1</w:t>
      </w:r>
      <w:r w:rsidR="0069572B">
        <w:rPr>
          <w:rFonts w:ascii="Times New Roman" w:eastAsiaTheme="minorHAnsi" w:hAnsi="Times New Roman"/>
          <w:sz w:val="28"/>
          <w:szCs w:val="28"/>
        </w:rPr>
        <w:t xml:space="preserve">2 г. </w:t>
      </w:r>
      <w:r w:rsidR="0069572B" w:rsidRPr="0069572B">
        <w:rPr>
          <w:rFonts w:ascii="Times New Roman" w:hAnsi="Times New Roman"/>
          <w:sz w:val="28"/>
          <w:szCs w:val="28"/>
        </w:rPr>
        <w:t>Свидетельство о государственной регистрации выдано Межрайонной инспекцией Федеральной налоговой службы № 46 по г. Москве. ОГРН – 1127746385161</w:t>
      </w:r>
      <w:r w:rsidR="0069572B">
        <w:rPr>
          <w:rFonts w:ascii="Times New Roman" w:hAnsi="Times New Roman"/>
          <w:sz w:val="28"/>
          <w:szCs w:val="28"/>
        </w:rPr>
        <w:t xml:space="preserve">. </w:t>
      </w:r>
      <w:r w:rsidR="0061291B" w:rsidRPr="007F459F">
        <w:rPr>
          <w:rFonts w:ascii="Times New Roman" w:eastAsiaTheme="minorHAnsi" w:hAnsi="Times New Roman"/>
          <w:sz w:val="28"/>
          <w:szCs w:val="28"/>
        </w:rPr>
        <w:t>Целями деятельности Заказчика являются,</w:t>
      </w:r>
      <w:r w:rsidRPr="007F459F">
        <w:rPr>
          <w:rFonts w:ascii="Times New Roman" w:eastAsiaTheme="minorHAnsi" w:hAnsi="Times New Roman"/>
          <w:sz w:val="28"/>
          <w:szCs w:val="28"/>
        </w:rPr>
        <w:t xml:space="preserve"> </w:t>
      </w:r>
      <w:r w:rsidR="0061291B" w:rsidRPr="007F459F">
        <w:rPr>
          <w:rFonts w:ascii="Times New Roman" w:eastAsiaTheme="minorHAnsi" w:hAnsi="Times New Roman"/>
          <w:sz w:val="28"/>
          <w:szCs w:val="28"/>
        </w:rPr>
        <w:t>извлечение прибыли, а также иные цели, не запрещенные законодательством Российской Федерации.</w:t>
      </w:r>
    </w:p>
    <w:p w14:paraId="25CEEE07" w14:textId="77777777" w:rsidR="0069572B" w:rsidRPr="00FA2582" w:rsidRDefault="0069572B" w:rsidP="0069572B">
      <w:pPr>
        <w:pStyle w:val="af0"/>
        <w:tabs>
          <w:tab w:val="left" w:pos="2895"/>
          <w:tab w:val="left" w:pos="4537"/>
          <w:tab w:val="left" w:pos="7186"/>
          <w:tab w:val="left" w:pos="9356"/>
        </w:tabs>
        <w:spacing w:line="240" w:lineRule="auto"/>
        <w:ind w:firstLine="709"/>
        <w:rPr>
          <w:sz w:val="28"/>
          <w:szCs w:val="28"/>
        </w:rPr>
      </w:pPr>
      <w:r w:rsidRPr="00FA2582">
        <w:rPr>
          <w:sz w:val="28"/>
          <w:szCs w:val="28"/>
        </w:rPr>
        <w:t>Основными видами хозяйственной деятельности ОАО «НК «</w:t>
      </w:r>
      <w:proofErr w:type="spellStart"/>
      <w:r w:rsidRPr="00FA2582">
        <w:rPr>
          <w:sz w:val="28"/>
          <w:szCs w:val="28"/>
        </w:rPr>
        <w:t>Янгпур</w:t>
      </w:r>
      <w:proofErr w:type="spellEnd"/>
      <w:r w:rsidRPr="00FA2582">
        <w:rPr>
          <w:sz w:val="28"/>
          <w:szCs w:val="28"/>
        </w:rPr>
        <w:t>» являются:</w:t>
      </w:r>
    </w:p>
    <w:p w14:paraId="0E8E4695" w14:textId="2B9FCD21" w:rsidR="0069572B" w:rsidRPr="00FA2582" w:rsidRDefault="0069572B" w:rsidP="0069572B">
      <w:pPr>
        <w:pStyle w:val="af0"/>
        <w:tabs>
          <w:tab w:val="left" w:pos="2895"/>
          <w:tab w:val="left" w:pos="4537"/>
          <w:tab w:val="left" w:pos="7186"/>
          <w:tab w:val="left" w:pos="9356"/>
        </w:tabs>
        <w:spacing w:line="240" w:lineRule="auto"/>
        <w:ind w:firstLine="709"/>
        <w:rPr>
          <w:sz w:val="28"/>
          <w:szCs w:val="28"/>
        </w:rPr>
      </w:pPr>
      <w:r w:rsidRPr="00FA2582">
        <w:rPr>
          <w:sz w:val="28"/>
          <w:szCs w:val="28"/>
        </w:rPr>
        <w:t>-</w:t>
      </w:r>
      <w:r w:rsidR="0065556F">
        <w:rPr>
          <w:sz w:val="28"/>
          <w:szCs w:val="28"/>
        </w:rPr>
        <w:t>06.10</w:t>
      </w:r>
      <w:r w:rsidRPr="00FA2582">
        <w:rPr>
          <w:sz w:val="28"/>
          <w:szCs w:val="28"/>
        </w:rPr>
        <w:t xml:space="preserve"> добыча сырой нефти и нефтяного (попутного) газа;</w:t>
      </w:r>
    </w:p>
    <w:p w14:paraId="033672E9" w14:textId="2C8D2429" w:rsidR="0069572B" w:rsidRPr="00FA2582" w:rsidRDefault="0069572B" w:rsidP="0069572B">
      <w:pPr>
        <w:pStyle w:val="af0"/>
        <w:tabs>
          <w:tab w:val="left" w:pos="2895"/>
          <w:tab w:val="left" w:pos="4537"/>
          <w:tab w:val="left" w:pos="7186"/>
          <w:tab w:val="left" w:pos="9356"/>
        </w:tabs>
        <w:spacing w:line="240" w:lineRule="auto"/>
        <w:ind w:firstLine="709"/>
        <w:rPr>
          <w:sz w:val="28"/>
          <w:szCs w:val="28"/>
        </w:rPr>
      </w:pPr>
      <w:r w:rsidRPr="00FA2582">
        <w:rPr>
          <w:sz w:val="28"/>
          <w:szCs w:val="28"/>
        </w:rPr>
        <w:t xml:space="preserve">- </w:t>
      </w:r>
      <w:r w:rsidR="0065556F">
        <w:rPr>
          <w:sz w:val="28"/>
          <w:szCs w:val="28"/>
        </w:rPr>
        <w:t xml:space="preserve">06.20 </w:t>
      </w:r>
      <w:r w:rsidRPr="00FA2582">
        <w:rPr>
          <w:sz w:val="28"/>
          <w:szCs w:val="28"/>
        </w:rPr>
        <w:t>добыча природного газа и газового конденсата;</w:t>
      </w:r>
    </w:p>
    <w:p w14:paraId="5AE311A3" w14:textId="3DB10313" w:rsidR="0069572B" w:rsidRPr="00FA2582" w:rsidRDefault="0069572B" w:rsidP="0069572B">
      <w:pPr>
        <w:pStyle w:val="af0"/>
        <w:tabs>
          <w:tab w:val="left" w:pos="2895"/>
          <w:tab w:val="left" w:pos="4537"/>
          <w:tab w:val="left" w:pos="7186"/>
          <w:tab w:val="left" w:pos="9356"/>
        </w:tabs>
        <w:spacing w:line="240" w:lineRule="auto"/>
        <w:ind w:firstLine="709"/>
        <w:rPr>
          <w:sz w:val="28"/>
          <w:szCs w:val="28"/>
        </w:rPr>
      </w:pPr>
      <w:r w:rsidRPr="00FA2582">
        <w:rPr>
          <w:sz w:val="28"/>
          <w:szCs w:val="28"/>
        </w:rPr>
        <w:t xml:space="preserve">- </w:t>
      </w:r>
      <w:r w:rsidR="0065556F">
        <w:rPr>
          <w:sz w:val="28"/>
          <w:szCs w:val="28"/>
        </w:rPr>
        <w:t xml:space="preserve">19.20 </w:t>
      </w:r>
      <w:r w:rsidRPr="00FA2582">
        <w:rPr>
          <w:sz w:val="28"/>
          <w:szCs w:val="28"/>
        </w:rPr>
        <w:t>производство нефтепродуктов;</w:t>
      </w:r>
    </w:p>
    <w:p w14:paraId="54286E83" w14:textId="4ACFC2FF" w:rsidR="0069572B" w:rsidRPr="00FA2582" w:rsidRDefault="0069572B" w:rsidP="0069572B">
      <w:pPr>
        <w:pStyle w:val="af0"/>
        <w:tabs>
          <w:tab w:val="left" w:pos="2895"/>
          <w:tab w:val="left" w:pos="4537"/>
          <w:tab w:val="left" w:pos="7186"/>
          <w:tab w:val="left" w:pos="9356"/>
        </w:tabs>
        <w:spacing w:line="240" w:lineRule="auto"/>
        <w:ind w:firstLine="709"/>
        <w:rPr>
          <w:sz w:val="28"/>
          <w:szCs w:val="28"/>
        </w:rPr>
      </w:pPr>
      <w:r w:rsidRPr="00FA2582">
        <w:rPr>
          <w:sz w:val="28"/>
          <w:szCs w:val="28"/>
        </w:rPr>
        <w:t xml:space="preserve">- </w:t>
      </w:r>
      <w:r w:rsidR="0065556F">
        <w:rPr>
          <w:sz w:val="28"/>
          <w:szCs w:val="28"/>
        </w:rPr>
        <w:t xml:space="preserve">46.71 </w:t>
      </w:r>
      <w:r w:rsidRPr="00FA2582">
        <w:rPr>
          <w:sz w:val="28"/>
          <w:szCs w:val="28"/>
        </w:rPr>
        <w:t>продажа нефти, газа и нефтепродуктов.</w:t>
      </w:r>
    </w:p>
    <w:p w14:paraId="2E246F55" w14:textId="77777777" w:rsidR="0069572B" w:rsidRPr="00FA2582" w:rsidRDefault="0069572B" w:rsidP="0069572B">
      <w:pPr>
        <w:pStyle w:val="af0"/>
        <w:tabs>
          <w:tab w:val="left" w:pos="2895"/>
          <w:tab w:val="left" w:pos="4537"/>
          <w:tab w:val="left" w:pos="7186"/>
          <w:tab w:val="left" w:pos="9356"/>
        </w:tabs>
        <w:spacing w:line="240" w:lineRule="auto"/>
        <w:ind w:firstLine="709"/>
        <w:rPr>
          <w:sz w:val="28"/>
          <w:szCs w:val="28"/>
        </w:rPr>
      </w:pPr>
      <w:r w:rsidRPr="002810F4">
        <w:rPr>
          <w:sz w:val="28"/>
          <w:szCs w:val="28"/>
        </w:rPr>
        <w:t>Прочими видами</w:t>
      </w:r>
      <w:r w:rsidRPr="00FA2582">
        <w:rPr>
          <w:sz w:val="28"/>
          <w:szCs w:val="28"/>
        </w:rPr>
        <w:t xml:space="preserve"> деятельности являются:</w:t>
      </w:r>
    </w:p>
    <w:p w14:paraId="46CFDE41" w14:textId="77777777" w:rsidR="0069572B" w:rsidRPr="00FA2582" w:rsidRDefault="0069572B" w:rsidP="0069572B">
      <w:pPr>
        <w:pStyle w:val="af0"/>
        <w:tabs>
          <w:tab w:val="left" w:pos="2895"/>
          <w:tab w:val="left" w:pos="4537"/>
          <w:tab w:val="left" w:pos="7186"/>
          <w:tab w:val="left" w:pos="9356"/>
        </w:tabs>
        <w:spacing w:line="240" w:lineRule="auto"/>
        <w:ind w:firstLine="709"/>
        <w:rPr>
          <w:sz w:val="28"/>
          <w:szCs w:val="28"/>
        </w:rPr>
      </w:pPr>
      <w:r w:rsidRPr="00FA2582">
        <w:rPr>
          <w:sz w:val="28"/>
          <w:szCs w:val="28"/>
        </w:rPr>
        <w:t>- сдача имущества в аренду,</w:t>
      </w:r>
    </w:p>
    <w:p w14:paraId="2F8E3D4E" w14:textId="77777777" w:rsidR="0069572B" w:rsidRDefault="0069572B" w:rsidP="0069572B">
      <w:pPr>
        <w:pStyle w:val="af0"/>
        <w:tabs>
          <w:tab w:val="left" w:pos="2895"/>
          <w:tab w:val="left" w:pos="4537"/>
          <w:tab w:val="left" w:pos="7186"/>
          <w:tab w:val="left" w:pos="9356"/>
        </w:tabs>
        <w:spacing w:line="240" w:lineRule="auto"/>
        <w:ind w:firstLine="709"/>
        <w:rPr>
          <w:sz w:val="28"/>
          <w:szCs w:val="28"/>
        </w:rPr>
      </w:pPr>
      <w:r w:rsidRPr="00FA2582">
        <w:rPr>
          <w:sz w:val="28"/>
          <w:szCs w:val="28"/>
        </w:rPr>
        <w:t>- купля-продажа нефтепродуктов.</w:t>
      </w:r>
    </w:p>
    <w:p w14:paraId="2E71F019" w14:textId="77777777" w:rsidR="0069572B" w:rsidRPr="00FA2582" w:rsidRDefault="0069572B" w:rsidP="0069572B">
      <w:pPr>
        <w:pStyle w:val="af0"/>
        <w:tabs>
          <w:tab w:val="left" w:pos="2895"/>
          <w:tab w:val="left" w:pos="4537"/>
          <w:tab w:val="left" w:pos="7186"/>
          <w:tab w:val="left" w:pos="9356"/>
        </w:tabs>
        <w:spacing w:line="240" w:lineRule="auto"/>
        <w:ind w:firstLine="709"/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3827"/>
        <w:gridCol w:w="4820"/>
      </w:tblGrid>
      <w:tr w:rsidR="00C95D38" w:rsidRPr="007F459F" w14:paraId="20BB02C5" w14:textId="77777777" w:rsidTr="003D29CF">
        <w:tc>
          <w:tcPr>
            <w:tcW w:w="959" w:type="dxa"/>
          </w:tcPr>
          <w:p w14:paraId="1B753783" w14:textId="77777777" w:rsidR="00C95D38" w:rsidRPr="007F459F" w:rsidRDefault="00C95D38" w:rsidP="00B74CDB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proofErr w:type="gramStart"/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gramEnd"/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14:paraId="7ADF6BC9" w14:textId="77777777" w:rsidR="00C95D38" w:rsidRPr="007F459F" w:rsidRDefault="00C95D38" w:rsidP="003D29C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4820" w:type="dxa"/>
          </w:tcPr>
          <w:p w14:paraId="6836FDFF" w14:textId="77777777" w:rsidR="00C95D38" w:rsidRPr="007F459F" w:rsidRDefault="00C95D38" w:rsidP="003D29C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Значение, прочая информация</w:t>
            </w:r>
          </w:p>
        </w:tc>
      </w:tr>
      <w:tr w:rsidR="00442430" w:rsidRPr="007F459F" w14:paraId="008B1D02" w14:textId="77777777" w:rsidTr="00307126">
        <w:tc>
          <w:tcPr>
            <w:tcW w:w="959" w:type="dxa"/>
          </w:tcPr>
          <w:p w14:paraId="1FDC3CB1" w14:textId="16981552" w:rsidR="00442430" w:rsidRPr="007F459F" w:rsidRDefault="00442430" w:rsidP="00442430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11390" w14:textId="05110021" w:rsidR="00442430" w:rsidRPr="007F459F" w:rsidRDefault="00442430" w:rsidP="0044243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hAnsi="Times New Roman"/>
                <w:sz w:val="28"/>
                <w:szCs w:val="28"/>
              </w:rPr>
              <w:t>Код ОКВЭД об основном виде деятельности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177C11" w14:textId="0C533152" w:rsidR="0065556F" w:rsidRPr="00FA2582" w:rsidRDefault="0065556F" w:rsidP="0065556F">
            <w:pPr>
              <w:pStyle w:val="af0"/>
              <w:tabs>
                <w:tab w:val="left" w:pos="2895"/>
                <w:tab w:val="left" w:pos="4537"/>
                <w:tab w:val="left" w:pos="7186"/>
                <w:tab w:val="left" w:pos="9356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- 06.10</w:t>
            </w:r>
            <w:r w:rsidRPr="00FA2582">
              <w:rPr>
                <w:sz w:val="28"/>
                <w:szCs w:val="28"/>
              </w:rPr>
              <w:t xml:space="preserve"> добыча сырой нефти и нефтяного (попутного) газа;</w:t>
            </w:r>
          </w:p>
          <w:p w14:paraId="1CFF61AF" w14:textId="77777777" w:rsidR="0065556F" w:rsidRPr="00FA2582" w:rsidRDefault="0065556F" w:rsidP="0065556F">
            <w:pPr>
              <w:pStyle w:val="af0"/>
              <w:tabs>
                <w:tab w:val="left" w:pos="2895"/>
                <w:tab w:val="left" w:pos="4537"/>
                <w:tab w:val="left" w:pos="7186"/>
                <w:tab w:val="left" w:pos="9356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A258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06.20 </w:t>
            </w:r>
            <w:r w:rsidRPr="00FA2582">
              <w:rPr>
                <w:sz w:val="28"/>
                <w:szCs w:val="28"/>
              </w:rPr>
              <w:t>добыча природного газа и газового конденсата;</w:t>
            </w:r>
          </w:p>
          <w:p w14:paraId="2D285D2C" w14:textId="6057BDC1" w:rsidR="00442430" w:rsidRPr="007F459F" w:rsidRDefault="00442430" w:rsidP="0044243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95D38" w:rsidRPr="007F459F" w14:paraId="2582630F" w14:textId="77777777" w:rsidTr="003D29CF">
        <w:tc>
          <w:tcPr>
            <w:tcW w:w="959" w:type="dxa"/>
          </w:tcPr>
          <w:p w14:paraId="4165FEF5" w14:textId="57BC72B8" w:rsidR="00C95D38" w:rsidRPr="007F459F" w:rsidRDefault="00442430" w:rsidP="00B74CDB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27" w:type="dxa"/>
          </w:tcPr>
          <w:p w14:paraId="00F2CA1C" w14:textId="77777777" w:rsidR="00C95D38" w:rsidRPr="007F459F" w:rsidRDefault="00C95D38" w:rsidP="003D29C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 xml:space="preserve">Филиалы и другие обособленные подразделения </w:t>
            </w:r>
            <w:r w:rsidR="00DC6089" w:rsidRPr="007F459F">
              <w:rPr>
                <w:rFonts w:ascii="Times New Roman" w:eastAsiaTheme="minorHAnsi" w:hAnsi="Times New Roman"/>
                <w:sz w:val="28"/>
                <w:szCs w:val="28"/>
              </w:rPr>
              <w:t>Общества</w:t>
            </w:r>
          </w:p>
        </w:tc>
        <w:tc>
          <w:tcPr>
            <w:tcW w:w="4820" w:type="dxa"/>
          </w:tcPr>
          <w:p w14:paraId="2A50EE6A" w14:textId="77777777" w:rsidR="00C95D38" w:rsidRDefault="00C147E9" w:rsidP="003D29CF">
            <w:pPr>
              <w:widowControl w:val="0"/>
              <w:shd w:val="clear" w:color="auto" w:fill="FFFFFF"/>
              <w:tabs>
                <w:tab w:val="left" w:pos="459"/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Филиал ОАО «НК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Янгпур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в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Губкинский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ЯНАО;</w:t>
            </w:r>
          </w:p>
          <w:p w14:paraId="7D40441F" w14:textId="51FE482E" w:rsidR="00C147E9" w:rsidRPr="007F459F" w:rsidRDefault="00C147E9" w:rsidP="00C147E9">
            <w:pPr>
              <w:widowControl w:val="0"/>
              <w:shd w:val="clear" w:color="auto" w:fill="FFFFFF"/>
              <w:tabs>
                <w:tab w:val="left" w:pos="459"/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Филиал ОАО «НК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Янгпур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Пуровском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районе, ЯНАО.</w:t>
            </w:r>
          </w:p>
        </w:tc>
      </w:tr>
      <w:tr w:rsidR="00C95D38" w:rsidRPr="007F459F" w14:paraId="0D220665" w14:textId="77777777" w:rsidTr="003D29CF">
        <w:tc>
          <w:tcPr>
            <w:tcW w:w="959" w:type="dxa"/>
          </w:tcPr>
          <w:p w14:paraId="161EF6F7" w14:textId="0D5662B6" w:rsidR="00C95D38" w:rsidRPr="007F459F" w:rsidRDefault="00442430" w:rsidP="00B74CDB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237D29EF" w14:textId="210D14D9" w:rsidR="00C95D38" w:rsidRPr="0069572B" w:rsidRDefault="0069572B" w:rsidP="0069572B">
            <w:pPr>
              <w:spacing w:after="200" w:line="276" w:lineRule="auto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Среднесписочная </w:t>
            </w:r>
            <w:r w:rsidR="00C95D38" w:rsidRPr="007F459F">
              <w:rPr>
                <w:rFonts w:ascii="Times New Roman" w:eastAsiaTheme="minorHAnsi" w:hAnsi="Times New Roman"/>
                <w:sz w:val="28"/>
                <w:szCs w:val="28"/>
              </w:rPr>
              <w:t xml:space="preserve">численность работников по состоянию на </w:t>
            </w:r>
            <w:r w:rsidR="006D2004" w:rsidRPr="007F459F">
              <w:rPr>
                <w:rFonts w:ascii="Times New Roman" w:eastAsiaTheme="minorHAnsi" w:hAnsi="Times New Roman"/>
                <w:sz w:val="28"/>
                <w:szCs w:val="28"/>
              </w:rPr>
              <w:t>31</w:t>
            </w:r>
            <w:r w:rsidR="006D2004" w:rsidRPr="0069572B">
              <w:rPr>
                <w:rFonts w:ascii="Times New Roman" w:eastAsiaTheme="minorHAnsi" w:hAnsi="Times New Roman"/>
                <w:sz w:val="28"/>
                <w:szCs w:val="28"/>
              </w:rPr>
              <w:t>.12</w:t>
            </w:r>
            <w:r w:rsidRPr="0069572B">
              <w:rPr>
                <w:rFonts w:ascii="Times New Roman" w:eastAsiaTheme="minorHAnsi" w:hAnsi="Times New Roman"/>
                <w:sz w:val="28"/>
                <w:szCs w:val="28"/>
              </w:rPr>
              <w:t>.20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14:paraId="13BE7883" w14:textId="301685FD" w:rsidR="00C95D38" w:rsidRPr="007F459F" w:rsidRDefault="00C147E9" w:rsidP="00C147E9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222</w:t>
            </w:r>
            <w:r w:rsidR="006B6DD9" w:rsidRPr="007F459F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8616C5" w:rsidRPr="007F459F">
              <w:rPr>
                <w:rFonts w:ascii="Times New Roman" w:eastAsiaTheme="minorHAnsi" w:hAnsi="Times New Roman"/>
                <w:sz w:val="28"/>
                <w:szCs w:val="28"/>
              </w:rPr>
              <w:t>человек</w:t>
            </w:r>
            <w:r w:rsidR="00EA17F5" w:rsidRPr="007F459F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="00C95D38" w:rsidRPr="007F459F">
              <w:rPr>
                <w:rFonts w:ascii="Times New Roman" w:eastAsiaTheme="minorHAnsi" w:hAnsi="Times New Roman"/>
                <w:sz w:val="28"/>
                <w:szCs w:val="28"/>
              </w:rPr>
              <w:t xml:space="preserve">, включая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="00884CD2" w:rsidRPr="007F459F">
              <w:rPr>
                <w:rFonts w:ascii="Times New Roman" w:eastAsiaTheme="minorHAnsi" w:hAnsi="Times New Roman"/>
                <w:sz w:val="28"/>
                <w:szCs w:val="28"/>
              </w:rPr>
              <w:t xml:space="preserve"> работник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="00884CD2" w:rsidRPr="007F459F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C95D38" w:rsidRPr="007F459F">
              <w:rPr>
                <w:rFonts w:ascii="Times New Roman" w:eastAsiaTheme="minorHAnsi" w:hAnsi="Times New Roman"/>
                <w:sz w:val="28"/>
                <w:szCs w:val="28"/>
              </w:rPr>
              <w:t xml:space="preserve">бухгалтерской службы </w:t>
            </w:r>
          </w:p>
        </w:tc>
      </w:tr>
      <w:tr w:rsidR="00C95D38" w:rsidRPr="007F459F" w14:paraId="0267EB3F" w14:textId="77777777" w:rsidTr="003D29CF">
        <w:tc>
          <w:tcPr>
            <w:tcW w:w="959" w:type="dxa"/>
          </w:tcPr>
          <w:p w14:paraId="6D5C0B22" w14:textId="44A98171" w:rsidR="00C95D38" w:rsidRPr="007F459F" w:rsidRDefault="00442430" w:rsidP="00B74CDB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14:paraId="7F240B43" w14:textId="77777777" w:rsidR="00C95D38" w:rsidRPr="007F459F" w:rsidRDefault="00C95D38" w:rsidP="003D29C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Форма бухгалтерского учета, степень компьютеризации</w:t>
            </w:r>
          </w:p>
        </w:tc>
        <w:tc>
          <w:tcPr>
            <w:tcW w:w="4820" w:type="dxa"/>
          </w:tcPr>
          <w:p w14:paraId="24D1098B" w14:textId="77777777" w:rsidR="00C95D38" w:rsidRPr="007F459F" w:rsidRDefault="00C95D38" w:rsidP="003D29CF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 xml:space="preserve">автоматизированная, общая степень компьютеризации </w:t>
            </w:r>
            <w:r w:rsidR="0032596D" w:rsidRPr="007F459F">
              <w:rPr>
                <w:rFonts w:ascii="Times New Roman" w:eastAsiaTheme="minorHAnsi" w:hAnsi="Times New Roman"/>
                <w:sz w:val="28"/>
                <w:szCs w:val="28"/>
              </w:rPr>
              <w:t>средняя</w:t>
            </w:r>
          </w:p>
        </w:tc>
      </w:tr>
      <w:tr w:rsidR="00C95D38" w:rsidRPr="007F459F" w14:paraId="47712E5B" w14:textId="77777777" w:rsidTr="003D29CF">
        <w:tc>
          <w:tcPr>
            <w:tcW w:w="959" w:type="dxa"/>
          </w:tcPr>
          <w:p w14:paraId="67B889E1" w14:textId="2E9C1B23" w:rsidR="00C95D38" w:rsidRPr="007F459F" w:rsidRDefault="00442430" w:rsidP="00B74CDB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14:paraId="2D8E6D36" w14:textId="1EBC2323" w:rsidR="00C95D38" w:rsidRPr="007F459F" w:rsidRDefault="00C95D38" w:rsidP="003D29C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 xml:space="preserve">Сведения об уплачиваемых </w:t>
            </w:r>
            <w:r w:rsidR="006D2004" w:rsidRPr="007F459F">
              <w:rPr>
                <w:rFonts w:ascii="Times New Roman" w:eastAsiaTheme="minorHAnsi" w:hAnsi="Times New Roman"/>
                <w:sz w:val="28"/>
                <w:szCs w:val="28"/>
              </w:rPr>
              <w:t>Обществом</w:t>
            </w: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 xml:space="preserve"> налогах и других обязательных платежах</w:t>
            </w:r>
          </w:p>
        </w:tc>
        <w:tc>
          <w:tcPr>
            <w:tcW w:w="4820" w:type="dxa"/>
          </w:tcPr>
          <w:p w14:paraId="4C006D62" w14:textId="329CAE36" w:rsidR="00C95D38" w:rsidRPr="007F459F" w:rsidRDefault="00C95D38" w:rsidP="003D29CF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уплата налогов и сборов производится в соответствии с законодательством Российской Федерации</w:t>
            </w:r>
          </w:p>
        </w:tc>
      </w:tr>
      <w:tr w:rsidR="00C95D38" w:rsidRPr="007F459F" w14:paraId="3512A79F" w14:textId="77777777" w:rsidTr="003D29CF">
        <w:tc>
          <w:tcPr>
            <w:tcW w:w="959" w:type="dxa"/>
          </w:tcPr>
          <w:p w14:paraId="5C0C2629" w14:textId="1C3E15D9" w:rsidR="00C95D38" w:rsidRPr="007F459F" w:rsidRDefault="00442430" w:rsidP="00B74CDB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14:paraId="5920C936" w14:textId="77777777" w:rsidR="00C95D38" w:rsidRPr="007F459F" w:rsidRDefault="00C95D38" w:rsidP="003D29C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Среднемесячное количество операций по кассе</w:t>
            </w:r>
          </w:p>
        </w:tc>
        <w:tc>
          <w:tcPr>
            <w:tcW w:w="4820" w:type="dxa"/>
          </w:tcPr>
          <w:p w14:paraId="59D4000C" w14:textId="77777777" w:rsidR="00C95D38" w:rsidRPr="007F459F" w:rsidRDefault="00762791" w:rsidP="003D29CF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</w:tr>
      <w:tr w:rsidR="00C95D38" w:rsidRPr="007F459F" w14:paraId="1B3C7F6C" w14:textId="77777777" w:rsidTr="003D29CF">
        <w:tc>
          <w:tcPr>
            <w:tcW w:w="959" w:type="dxa"/>
          </w:tcPr>
          <w:p w14:paraId="27B561BE" w14:textId="618515CC" w:rsidR="00C95D38" w:rsidRPr="007F459F" w:rsidRDefault="00442430" w:rsidP="00B74CDB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14:paraId="74738DD6" w14:textId="77777777" w:rsidR="00C95D38" w:rsidRPr="007F459F" w:rsidRDefault="00C95D38" w:rsidP="003D29C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Валютные счета и валютная касса</w:t>
            </w:r>
          </w:p>
        </w:tc>
        <w:tc>
          <w:tcPr>
            <w:tcW w:w="4820" w:type="dxa"/>
          </w:tcPr>
          <w:p w14:paraId="10154674" w14:textId="77777777" w:rsidR="00C95D38" w:rsidRPr="007F459F" w:rsidRDefault="00C95D38" w:rsidP="003D29CF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валютны</w:t>
            </w:r>
            <w:r w:rsidR="00F1616A" w:rsidRPr="007F459F">
              <w:rPr>
                <w:rFonts w:ascii="Times New Roman" w:eastAsiaTheme="minorHAnsi" w:hAnsi="Times New Roman"/>
                <w:sz w:val="28"/>
                <w:szCs w:val="28"/>
              </w:rPr>
              <w:t>й</w:t>
            </w: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 xml:space="preserve"> счет</w:t>
            </w:r>
            <w:r w:rsidR="007A68AA" w:rsidRPr="007F459F">
              <w:rPr>
                <w:rFonts w:ascii="Times New Roman" w:eastAsiaTheme="minorHAnsi" w:hAnsi="Times New Roman"/>
                <w:sz w:val="28"/>
                <w:szCs w:val="28"/>
              </w:rPr>
              <w:t>, валютная касса отсутствую</w:t>
            </w: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т</w:t>
            </w:r>
          </w:p>
        </w:tc>
      </w:tr>
      <w:tr w:rsidR="00C95D38" w:rsidRPr="007F459F" w14:paraId="554417E5" w14:textId="77777777" w:rsidTr="003D29CF">
        <w:tc>
          <w:tcPr>
            <w:tcW w:w="959" w:type="dxa"/>
          </w:tcPr>
          <w:p w14:paraId="7AF11D4F" w14:textId="69841030" w:rsidR="00C95D38" w:rsidRPr="007F459F" w:rsidRDefault="00442430" w:rsidP="00B74CDB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14:paraId="0EFE600E" w14:textId="77777777" w:rsidR="00C95D38" w:rsidRPr="007F459F" w:rsidRDefault="00C95D38" w:rsidP="003D29C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Объем операций по расчетному счету (количество банковских выписок в месяц)</w:t>
            </w:r>
          </w:p>
        </w:tc>
        <w:tc>
          <w:tcPr>
            <w:tcW w:w="4820" w:type="dxa"/>
          </w:tcPr>
          <w:p w14:paraId="4FB7B268" w14:textId="6B9B4621" w:rsidR="00C95D38" w:rsidRPr="007F459F" w:rsidRDefault="00C147E9" w:rsidP="003D29CF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31</w:t>
            </w:r>
            <w:r w:rsidR="00C95D38" w:rsidRPr="007F459F">
              <w:rPr>
                <w:rFonts w:ascii="Times New Roman" w:eastAsiaTheme="minorHAnsi" w:hAnsi="Times New Roman"/>
                <w:sz w:val="28"/>
                <w:szCs w:val="28"/>
              </w:rPr>
              <w:t xml:space="preserve"> выписок в месяц</w:t>
            </w:r>
          </w:p>
        </w:tc>
      </w:tr>
      <w:tr w:rsidR="00C95D38" w:rsidRPr="007F459F" w14:paraId="7628D904" w14:textId="77777777" w:rsidTr="003D29CF">
        <w:tc>
          <w:tcPr>
            <w:tcW w:w="959" w:type="dxa"/>
          </w:tcPr>
          <w:p w14:paraId="30559D69" w14:textId="36A12083" w:rsidR="00C95D38" w:rsidRPr="007F459F" w:rsidRDefault="00442430" w:rsidP="00B74CDB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14:paraId="5F848A3A" w14:textId="77777777" w:rsidR="00C95D38" w:rsidRPr="007F459F" w:rsidRDefault="00C95D38" w:rsidP="003D29C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Ориентировочное количество операций в одной выписке</w:t>
            </w:r>
          </w:p>
        </w:tc>
        <w:tc>
          <w:tcPr>
            <w:tcW w:w="4820" w:type="dxa"/>
          </w:tcPr>
          <w:p w14:paraId="7AB7BF0A" w14:textId="70ECB9D0" w:rsidR="00C95D38" w:rsidRPr="007F459F" w:rsidRDefault="00C147E9" w:rsidP="003D29CF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100</w:t>
            </w:r>
          </w:p>
        </w:tc>
      </w:tr>
      <w:tr w:rsidR="00C95D38" w:rsidRPr="007F459F" w14:paraId="5A4F9247" w14:textId="77777777" w:rsidTr="003D29CF">
        <w:tc>
          <w:tcPr>
            <w:tcW w:w="959" w:type="dxa"/>
          </w:tcPr>
          <w:p w14:paraId="181A6E5C" w14:textId="3E47C53E" w:rsidR="00C95D38" w:rsidRPr="007F459F" w:rsidRDefault="00442430" w:rsidP="00B74CDB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14:paraId="4908754C" w14:textId="77777777" w:rsidR="00441669" w:rsidRPr="007F459F" w:rsidRDefault="00C95D38" w:rsidP="003D29CF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Количество основных средств (инвентарных объектов на балансе)</w:t>
            </w:r>
          </w:p>
          <w:p w14:paraId="6488AF16" w14:textId="06FEC432" w:rsidR="00C95D38" w:rsidRPr="007F459F" w:rsidRDefault="006D2004" w:rsidP="00C147E9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 xml:space="preserve">по состоянию на </w:t>
            </w:r>
            <w:r w:rsidR="00441669" w:rsidRPr="007F459F">
              <w:rPr>
                <w:rFonts w:ascii="Times New Roman" w:eastAsiaTheme="minorHAnsi" w:hAnsi="Times New Roman"/>
                <w:sz w:val="28"/>
                <w:szCs w:val="28"/>
              </w:rPr>
              <w:t>31.12.20</w:t>
            </w:r>
            <w:r w:rsidR="00C147E9"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14:paraId="6AB1CDF5" w14:textId="77777777" w:rsidR="00C95D38" w:rsidRPr="007F459F" w:rsidRDefault="0075542C" w:rsidP="003D29CF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 w:rsidR="00E77CA8" w:rsidRPr="007F459F">
              <w:rPr>
                <w:rFonts w:ascii="Times New Roman" w:eastAsiaTheme="minorHAnsi" w:hAnsi="Times New Roman"/>
                <w:sz w:val="28"/>
                <w:szCs w:val="28"/>
              </w:rPr>
              <w:t>81</w:t>
            </w:r>
          </w:p>
          <w:p w14:paraId="42373095" w14:textId="77777777" w:rsidR="00136EAB" w:rsidRPr="007F459F" w:rsidRDefault="00136EAB" w:rsidP="003D29CF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95D38" w:rsidRPr="007F459F" w14:paraId="54DFD09A" w14:textId="77777777" w:rsidTr="003D29CF">
        <w:tc>
          <w:tcPr>
            <w:tcW w:w="959" w:type="dxa"/>
          </w:tcPr>
          <w:p w14:paraId="39AB98F1" w14:textId="1B22E420" w:rsidR="00C95D38" w:rsidRPr="007F459F" w:rsidRDefault="00C95D38" w:rsidP="00B74CDB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 w:rsidR="00442430" w:rsidRPr="007F459F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071725A7" w14:textId="77777777" w:rsidR="00C95D38" w:rsidRPr="007F459F" w:rsidRDefault="00C95D38" w:rsidP="003D29CF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Ведение экспортно-импортных (таможенных) операций</w:t>
            </w:r>
          </w:p>
        </w:tc>
        <w:tc>
          <w:tcPr>
            <w:tcW w:w="4820" w:type="dxa"/>
          </w:tcPr>
          <w:p w14:paraId="1E0C31D1" w14:textId="76B9565A" w:rsidR="00C95D38" w:rsidRPr="007F459F" w:rsidRDefault="00A11060" w:rsidP="00C147E9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экспорт в Беларусь</w:t>
            </w:r>
          </w:p>
        </w:tc>
      </w:tr>
      <w:tr w:rsidR="00C95D38" w:rsidRPr="007F459F" w14:paraId="020254F0" w14:textId="77777777" w:rsidTr="003D29CF">
        <w:tc>
          <w:tcPr>
            <w:tcW w:w="959" w:type="dxa"/>
          </w:tcPr>
          <w:p w14:paraId="29528E32" w14:textId="36271C4F" w:rsidR="00C95D38" w:rsidRPr="007F459F" w:rsidRDefault="00C95D38" w:rsidP="00B74CDB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 w:rsidR="00442430" w:rsidRPr="007F459F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5F25DD5E" w14:textId="16AF0D19" w:rsidR="00C95D38" w:rsidRPr="007F459F" w:rsidRDefault="006D2004" w:rsidP="00C147E9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Прибыль до налогообложения, на 31.12</w:t>
            </w:r>
            <w:r w:rsidR="00C95D38" w:rsidRPr="007F459F">
              <w:rPr>
                <w:rFonts w:ascii="Times New Roman" w:eastAsiaTheme="minorHAnsi" w:hAnsi="Times New Roman"/>
                <w:sz w:val="28"/>
                <w:szCs w:val="28"/>
              </w:rPr>
              <w:t>.20</w:t>
            </w:r>
            <w:r w:rsidR="00C147E9"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14:paraId="4AAA4ABF" w14:textId="6218188E" w:rsidR="00C95D38" w:rsidRPr="007F459F" w:rsidRDefault="002F1A54" w:rsidP="002F1A54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1 338 253</w:t>
            </w:r>
            <w:r w:rsidR="00C95D38" w:rsidRPr="007F459F">
              <w:rPr>
                <w:rFonts w:ascii="Times New Roman" w:eastAsiaTheme="minorHAnsi" w:hAnsi="Times New Roman"/>
                <w:sz w:val="28"/>
                <w:szCs w:val="28"/>
              </w:rPr>
              <w:t xml:space="preserve"> тыс.</w:t>
            </w:r>
            <w:r w:rsidR="007F214E" w:rsidRPr="007F459F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C95D38" w:rsidRPr="007F459F">
              <w:rPr>
                <w:rFonts w:ascii="Times New Roman" w:eastAsiaTheme="minorHAnsi" w:hAnsi="Times New Roman"/>
                <w:sz w:val="28"/>
                <w:szCs w:val="28"/>
              </w:rPr>
              <w:t>руб.</w:t>
            </w:r>
          </w:p>
        </w:tc>
      </w:tr>
      <w:tr w:rsidR="00C95D38" w:rsidRPr="007F459F" w14:paraId="01E0EC5B" w14:textId="77777777" w:rsidTr="003D29CF">
        <w:tc>
          <w:tcPr>
            <w:tcW w:w="959" w:type="dxa"/>
          </w:tcPr>
          <w:p w14:paraId="2E811C9B" w14:textId="62A38DF2" w:rsidR="00C95D38" w:rsidRPr="007F459F" w:rsidRDefault="00C95D38" w:rsidP="00B74CDB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 w:rsidR="00442430" w:rsidRPr="007F459F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2A33409A" w14:textId="20767A19" w:rsidR="00C95D38" w:rsidRPr="007F459F" w:rsidRDefault="006D2004" w:rsidP="00C147E9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Выручка на 31.12</w:t>
            </w:r>
            <w:r w:rsidR="00C95D38" w:rsidRPr="007F459F">
              <w:rPr>
                <w:rFonts w:ascii="Times New Roman" w:eastAsiaTheme="minorHAnsi" w:hAnsi="Times New Roman"/>
                <w:sz w:val="28"/>
                <w:szCs w:val="28"/>
              </w:rPr>
              <w:t>.20</w:t>
            </w:r>
            <w:r w:rsidR="00C147E9"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14:paraId="0B4219B5" w14:textId="4E1C7BBD" w:rsidR="00C95D38" w:rsidRPr="007F459F" w:rsidRDefault="002F1A54" w:rsidP="002F1A54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7 751 120</w:t>
            </w:r>
            <w:r w:rsidR="00C95D38" w:rsidRPr="007F459F">
              <w:rPr>
                <w:rFonts w:ascii="Times New Roman" w:eastAsiaTheme="minorHAnsi" w:hAnsi="Times New Roman"/>
                <w:sz w:val="28"/>
                <w:szCs w:val="28"/>
              </w:rPr>
              <w:t xml:space="preserve"> тыс.</w:t>
            </w:r>
            <w:r w:rsidR="007F214E" w:rsidRPr="007F459F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C95D38" w:rsidRPr="007F459F">
              <w:rPr>
                <w:rFonts w:ascii="Times New Roman" w:eastAsiaTheme="minorHAnsi" w:hAnsi="Times New Roman"/>
                <w:sz w:val="28"/>
                <w:szCs w:val="28"/>
              </w:rPr>
              <w:t>руб.</w:t>
            </w:r>
          </w:p>
        </w:tc>
      </w:tr>
      <w:tr w:rsidR="00C95D38" w:rsidRPr="007F459F" w14:paraId="4342619C" w14:textId="77777777" w:rsidTr="003D29CF">
        <w:tc>
          <w:tcPr>
            <w:tcW w:w="959" w:type="dxa"/>
          </w:tcPr>
          <w:p w14:paraId="2CD809FE" w14:textId="2CD1A4C4" w:rsidR="00C95D38" w:rsidRPr="007F459F" w:rsidRDefault="00C95D38" w:rsidP="00B74CDB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1</w:t>
            </w:r>
            <w:r w:rsidR="00442430" w:rsidRPr="007F459F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14:paraId="7704322F" w14:textId="5D6FC47D" w:rsidR="00C95D38" w:rsidRPr="007F459F" w:rsidRDefault="00642623" w:rsidP="00C147E9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Капитал и резервы на 31.12</w:t>
            </w:r>
            <w:r w:rsidR="00C95D38" w:rsidRPr="007F459F">
              <w:rPr>
                <w:rFonts w:ascii="Times New Roman" w:eastAsiaTheme="minorHAnsi" w:hAnsi="Times New Roman"/>
                <w:sz w:val="28"/>
                <w:szCs w:val="28"/>
              </w:rPr>
              <w:t>.20</w:t>
            </w:r>
            <w:r w:rsidR="00C147E9"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14:paraId="77062EE8" w14:textId="38596D84" w:rsidR="00C95D38" w:rsidRPr="007F459F" w:rsidRDefault="0046645E" w:rsidP="0046645E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4 151 456 </w:t>
            </w:r>
            <w:r w:rsidR="00C95D38" w:rsidRPr="007F459F">
              <w:rPr>
                <w:rFonts w:ascii="Times New Roman" w:eastAsiaTheme="minorHAnsi" w:hAnsi="Times New Roman"/>
                <w:sz w:val="28"/>
                <w:szCs w:val="28"/>
              </w:rPr>
              <w:t>тыс.</w:t>
            </w:r>
            <w:r w:rsidR="007F214E" w:rsidRPr="007F459F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C95D38" w:rsidRPr="007F459F">
              <w:rPr>
                <w:rFonts w:ascii="Times New Roman" w:eastAsiaTheme="minorHAnsi" w:hAnsi="Times New Roman"/>
                <w:sz w:val="28"/>
                <w:szCs w:val="28"/>
              </w:rPr>
              <w:t>руб.</w:t>
            </w:r>
          </w:p>
        </w:tc>
      </w:tr>
      <w:tr w:rsidR="00C95D38" w:rsidRPr="007F459F" w14:paraId="611733A0" w14:textId="77777777" w:rsidTr="003D29CF">
        <w:tc>
          <w:tcPr>
            <w:tcW w:w="959" w:type="dxa"/>
          </w:tcPr>
          <w:p w14:paraId="64A763BA" w14:textId="0FC57977" w:rsidR="00C95D38" w:rsidRPr="007F459F" w:rsidRDefault="00C95D38" w:rsidP="00B74CDB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 w:rsidR="00442430" w:rsidRPr="007F459F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14:paraId="04A9D068" w14:textId="448F51FD" w:rsidR="00C95D38" w:rsidRPr="007F459F" w:rsidRDefault="00794FB1" w:rsidP="00C147E9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Валюта баланса на 31.12</w:t>
            </w:r>
            <w:r w:rsidR="00C95D38" w:rsidRPr="007F459F">
              <w:rPr>
                <w:rFonts w:ascii="Times New Roman" w:eastAsiaTheme="minorHAnsi" w:hAnsi="Times New Roman"/>
                <w:sz w:val="28"/>
                <w:szCs w:val="28"/>
              </w:rPr>
              <w:t>.20</w:t>
            </w:r>
            <w:r w:rsidR="00C147E9"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14:paraId="01ACE699" w14:textId="6A4AA9B5" w:rsidR="00C95D38" w:rsidRPr="007F459F" w:rsidRDefault="0046645E" w:rsidP="003D29CF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8 060 088 </w:t>
            </w:r>
            <w:r w:rsidR="00C95D38" w:rsidRPr="007F459F">
              <w:rPr>
                <w:rFonts w:ascii="Times New Roman" w:eastAsiaTheme="minorHAnsi" w:hAnsi="Times New Roman"/>
                <w:sz w:val="28"/>
                <w:szCs w:val="28"/>
              </w:rPr>
              <w:t xml:space="preserve"> тыс.</w:t>
            </w:r>
            <w:r w:rsidR="007F214E" w:rsidRPr="007F459F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C95D38" w:rsidRPr="007F459F">
              <w:rPr>
                <w:rFonts w:ascii="Times New Roman" w:eastAsiaTheme="minorHAnsi" w:hAnsi="Times New Roman"/>
                <w:sz w:val="28"/>
                <w:szCs w:val="28"/>
              </w:rPr>
              <w:t>руб.</w:t>
            </w:r>
          </w:p>
        </w:tc>
      </w:tr>
      <w:tr w:rsidR="00C95D38" w:rsidRPr="007F459F" w14:paraId="5C5510E3" w14:textId="77777777" w:rsidTr="003D29CF">
        <w:tc>
          <w:tcPr>
            <w:tcW w:w="959" w:type="dxa"/>
          </w:tcPr>
          <w:p w14:paraId="52247C3C" w14:textId="727F9E07" w:rsidR="00C95D38" w:rsidRPr="007F459F" w:rsidRDefault="00C95D38" w:rsidP="00B74CDB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 w:rsidR="00442430" w:rsidRPr="007F459F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14:paraId="5CBEE4FC" w14:textId="77777777" w:rsidR="00C95D38" w:rsidRPr="007F459F" w:rsidRDefault="00C95D38" w:rsidP="003D29CF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Используемое для подготовки бухгалтерской (финансовой) отчетности программное обеспечение</w:t>
            </w:r>
          </w:p>
        </w:tc>
        <w:tc>
          <w:tcPr>
            <w:tcW w:w="4820" w:type="dxa"/>
          </w:tcPr>
          <w:p w14:paraId="22637390" w14:textId="52401F9D" w:rsidR="00C95D38" w:rsidRPr="007F459F" w:rsidRDefault="0075542C" w:rsidP="00C147E9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1С:</w:t>
            </w:r>
            <w:r w:rsidR="00C147E9">
              <w:rPr>
                <w:rFonts w:ascii="Times New Roman" w:eastAsiaTheme="minorHAnsi" w:hAnsi="Times New Roman"/>
                <w:sz w:val="28"/>
                <w:szCs w:val="28"/>
              </w:rPr>
              <w:t>8.2</w:t>
            </w: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 xml:space="preserve"> Управление</w:t>
            </w:r>
            <w:r w:rsidR="00C147E9">
              <w:rPr>
                <w:rFonts w:ascii="Times New Roman" w:eastAsiaTheme="minorHAnsi" w:hAnsi="Times New Roman"/>
                <w:sz w:val="28"/>
                <w:szCs w:val="28"/>
              </w:rPr>
              <w:t xml:space="preserve"> производственным предприятием</w:t>
            </w:r>
          </w:p>
        </w:tc>
      </w:tr>
    </w:tbl>
    <w:p w14:paraId="7B3AAC5A" w14:textId="77777777" w:rsidR="00707AB1" w:rsidRDefault="00707AB1" w:rsidP="00707AB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2AF1E06A" w14:textId="5EFFA219" w:rsidR="00256DEB" w:rsidRDefault="00D21564" w:rsidP="00707AB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Ориентировочные с</w:t>
      </w:r>
      <w:r w:rsidR="00256DEB" w:rsidRPr="007F459F">
        <w:rPr>
          <w:rFonts w:ascii="Times New Roman" w:eastAsiaTheme="minorHAnsi" w:hAnsi="Times New Roman"/>
          <w:sz w:val="28"/>
          <w:szCs w:val="28"/>
        </w:rPr>
        <w:t>роки оказания Услуг:</w:t>
      </w:r>
    </w:p>
    <w:p w14:paraId="053946ED" w14:textId="107C13D7" w:rsidR="003F6F7D" w:rsidRDefault="003F6F7D" w:rsidP="003F6F7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Аудит проводится не менее чем в два этапа:</w:t>
      </w:r>
    </w:p>
    <w:p w14:paraId="0311E28C" w14:textId="6BFF4D22" w:rsidR="003F6F7D" w:rsidRPr="00E25F25" w:rsidRDefault="003F6F7D" w:rsidP="00E25F25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07AB1">
        <w:rPr>
          <w:rFonts w:ascii="Times New Roman" w:eastAsiaTheme="minorHAnsi" w:hAnsi="Times New Roman"/>
          <w:sz w:val="28"/>
          <w:szCs w:val="28"/>
        </w:rPr>
        <w:t>Этап – Аудиторская проверка Бухгалтерской (финансовой отчетности) за 9 месяцев 2021г.</w:t>
      </w:r>
      <w:r w:rsidR="00610C1B">
        <w:rPr>
          <w:rFonts w:ascii="Times New Roman" w:eastAsiaTheme="minorHAnsi" w:hAnsi="Times New Roman"/>
          <w:sz w:val="28"/>
          <w:szCs w:val="28"/>
        </w:rPr>
        <w:t xml:space="preserve"> </w:t>
      </w:r>
      <w:r w:rsidR="00707AB1" w:rsidRPr="00707AB1">
        <w:rPr>
          <w:rFonts w:ascii="Times New Roman" w:eastAsiaTheme="minorHAnsi" w:hAnsi="Times New Roman"/>
          <w:sz w:val="28"/>
          <w:szCs w:val="28"/>
        </w:rPr>
        <w:t xml:space="preserve">Услуги должны быть оказаны Исполнителем по 1 этапу  в период с </w:t>
      </w:r>
      <w:r w:rsidR="004B546D">
        <w:rPr>
          <w:rFonts w:ascii="Times New Roman" w:eastAsiaTheme="minorHAnsi" w:hAnsi="Times New Roman"/>
          <w:sz w:val="28"/>
          <w:szCs w:val="28"/>
        </w:rPr>
        <w:t>08</w:t>
      </w:r>
      <w:r w:rsidR="00707AB1" w:rsidRPr="00707AB1">
        <w:rPr>
          <w:rFonts w:ascii="Times New Roman" w:eastAsiaTheme="minorHAnsi" w:hAnsi="Times New Roman"/>
          <w:sz w:val="28"/>
          <w:szCs w:val="28"/>
        </w:rPr>
        <w:t xml:space="preserve"> ноября 2021 года по </w:t>
      </w:r>
      <w:r w:rsidR="004B546D">
        <w:rPr>
          <w:rFonts w:ascii="Times New Roman" w:eastAsiaTheme="minorHAnsi" w:hAnsi="Times New Roman"/>
          <w:sz w:val="28"/>
          <w:szCs w:val="28"/>
        </w:rPr>
        <w:t>14</w:t>
      </w:r>
      <w:r w:rsidR="00707AB1" w:rsidRPr="00707AB1">
        <w:rPr>
          <w:rFonts w:ascii="Times New Roman" w:eastAsiaTheme="minorHAnsi" w:hAnsi="Times New Roman"/>
          <w:sz w:val="28"/>
          <w:szCs w:val="28"/>
        </w:rPr>
        <w:t xml:space="preserve"> ноября 2021 года. Отчет по первому этапу должен будет представлен Заказчику не позднее </w:t>
      </w:r>
      <w:r w:rsidR="004B546D">
        <w:rPr>
          <w:rFonts w:ascii="Times New Roman" w:eastAsiaTheme="minorHAnsi" w:hAnsi="Times New Roman"/>
          <w:sz w:val="28"/>
          <w:szCs w:val="28"/>
        </w:rPr>
        <w:t>17</w:t>
      </w:r>
      <w:r w:rsidR="00707AB1" w:rsidRPr="00707AB1">
        <w:rPr>
          <w:rFonts w:ascii="Times New Roman" w:eastAsiaTheme="minorHAnsi" w:hAnsi="Times New Roman"/>
          <w:sz w:val="28"/>
          <w:szCs w:val="28"/>
        </w:rPr>
        <w:t xml:space="preserve"> ноября 2021года.</w:t>
      </w:r>
    </w:p>
    <w:p w14:paraId="0A02DDD5" w14:textId="713EFB43" w:rsidR="003F6F7D" w:rsidRPr="00707AB1" w:rsidRDefault="003F6F7D" w:rsidP="00707AB1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07AB1">
        <w:rPr>
          <w:rFonts w:ascii="Times New Roman" w:eastAsiaTheme="minorHAnsi" w:hAnsi="Times New Roman"/>
          <w:sz w:val="28"/>
          <w:szCs w:val="28"/>
        </w:rPr>
        <w:t>Этап - Аудиторская проверка Бухгалтерской (финансовой отчетности) по итогам 2021г.</w:t>
      </w:r>
      <w:r w:rsidR="00707AB1">
        <w:rPr>
          <w:rFonts w:ascii="Times New Roman" w:eastAsiaTheme="minorHAnsi" w:hAnsi="Times New Roman"/>
          <w:sz w:val="28"/>
          <w:szCs w:val="28"/>
        </w:rPr>
        <w:t xml:space="preserve"> </w:t>
      </w:r>
      <w:r w:rsidRPr="00707AB1">
        <w:rPr>
          <w:rFonts w:ascii="Times New Roman" w:eastAsiaTheme="minorHAnsi" w:hAnsi="Times New Roman"/>
          <w:sz w:val="28"/>
          <w:szCs w:val="28"/>
        </w:rPr>
        <w:t xml:space="preserve">Услуги должны быть оказаны Исполнителем по 2 этапу  в период с </w:t>
      </w:r>
      <w:r w:rsidR="004B546D">
        <w:rPr>
          <w:rFonts w:ascii="Times New Roman" w:eastAsiaTheme="minorHAnsi" w:hAnsi="Times New Roman"/>
          <w:sz w:val="28"/>
          <w:szCs w:val="28"/>
        </w:rPr>
        <w:t>14</w:t>
      </w:r>
      <w:r w:rsidRPr="00707AB1">
        <w:rPr>
          <w:rFonts w:ascii="Times New Roman" w:eastAsiaTheme="minorHAnsi" w:hAnsi="Times New Roman"/>
          <w:sz w:val="28"/>
          <w:szCs w:val="28"/>
        </w:rPr>
        <w:t xml:space="preserve"> февраля 2022 года по </w:t>
      </w:r>
      <w:r w:rsidR="004B546D">
        <w:rPr>
          <w:rFonts w:ascii="Times New Roman" w:eastAsiaTheme="minorHAnsi" w:hAnsi="Times New Roman"/>
          <w:sz w:val="28"/>
          <w:szCs w:val="28"/>
        </w:rPr>
        <w:t>20</w:t>
      </w:r>
      <w:r w:rsidRPr="00707AB1">
        <w:rPr>
          <w:rFonts w:ascii="Times New Roman" w:eastAsiaTheme="minorHAnsi" w:hAnsi="Times New Roman"/>
          <w:sz w:val="28"/>
          <w:szCs w:val="28"/>
        </w:rPr>
        <w:t xml:space="preserve"> февраля 2022 года. Отчет и аудиторское заключение по второму этапу должен будет представлен Заказчику не позднее </w:t>
      </w:r>
      <w:r w:rsidR="00707AB1" w:rsidRPr="00707AB1">
        <w:rPr>
          <w:rFonts w:ascii="Times New Roman" w:eastAsiaTheme="minorHAnsi" w:hAnsi="Times New Roman"/>
          <w:sz w:val="28"/>
          <w:szCs w:val="28"/>
        </w:rPr>
        <w:t>15 марта</w:t>
      </w:r>
      <w:r w:rsidRPr="00707AB1">
        <w:rPr>
          <w:rFonts w:ascii="Times New Roman" w:eastAsiaTheme="minorHAnsi" w:hAnsi="Times New Roman"/>
          <w:sz w:val="28"/>
          <w:szCs w:val="28"/>
        </w:rPr>
        <w:t xml:space="preserve"> 202</w:t>
      </w:r>
      <w:r w:rsidR="00707AB1" w:rsidRPr="00707AB1">
        <w:rPr>
          <w:rFonts w:ascii="Times New Roman" w:eastAsiaTheme="minorHAnsi" w:hAnsi="Times New Roman"/>
          <w:sz w:val="28"/>
          <w:szCs w:val="28"/>
        </w:rPr>
        <w:t>2</w:t>
      </w:r>
      <w:r w:rsidR="004B546D">
        <w:rPr>
          <w:rFonts w:ascii="Times New Roman" w:eastAsiaTheme="minorHAnsi" w:hAnsi="Times New Roman"/>
          <w:sz w:val="28"/>
          <w:szCs w:val="28"/>
        </w:rPr>
        <w:t xml:space="preserve"> </w:t>
      </w:r>
      <w:r w:rsidRPr="00707AB1">
        <w:rPr>
          <w:rFonts w:ascii="Times New Roman" w:eastAsiaTheme="minorHAnsi" w:hAnsi="Times New Roman"/>
          <w:sz w:val="28"/>
          <w:szCs w:val="28"/>
        </w:rPr>
        <w:t>года.</w:t>
      </w:r>
    </w:p>
    <w:p w14:paraId="030122C9" w14:textId="77777777" w:rsidR="003F6F7D" w:rsidRPr="003F6F7D" w:rsidRDefault="003F6F7D" w:rsidP="003F6F7D">
      <w:pPr>
        <w:spacing w:after="0" w:line="240" w:lineRule="auto"/>
        <w:ind w:left="426"/>
        <w:jc w:val="both"/>
        <w:rPr>
          <w:rFonts w:ascii="Times New Roman" w:eastAsiaTheme="minorHAnsi" w:hAnsi="Times New Roman"/>
          <w:sz w:val="28"/>
          <w:szCs w:val="28"/>
        </w:rPr>
      </w:pPr>
    </w:p>
    <w:p w14:paraId="64BC682B" w14:textId="762CD2F4" w:rsidR="00610C1B" w:rsidRPr="007F459F" w:rsidRDefault="00610C1B" w:rsidP="00610C1B">
      <w:pPr>
        <w:keepNext/>
        <w:numPr>
          <w:ilvl w:val="1"/>
          <w:numId w:val="0"/>
        </w:numPr>
        <w:tabs>
          <w:tab w:val="num" w:pos="1116"/>
        </w:tabs>
        <w:spacing w:before="240" w:after="240" w:line="240" w:lineRule="auto"/>
        <w:ind w:left="1116" w:hanging="576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459F">
        <w:rPr>
          <w:rFonts w:ascii="Times New Roman" w:eastAsia="Times New Roman" w:hAnsi="Times New Roman"/>
          <w:b/>
          <w:bCs/>
          <w:iCs/>
          <w:caps/>
          <w:sz w:val="28"/>
          <w:szCs w:val="28"/>
          <w:lang w:eastAsia="ru-RU"/>
        </w:rPr>
        <w:t xml:space="preserve">Основная информация об </w:t>
      </w:r>
      <w:r>
        <w:rPr>
          <w:rFonts w:ascii="Times New Roman" w:eastAsia="Times New Roman" w:hAnsi="Times New Roman"/>
          <w:b/>
          <w:bCs/>
          <w:iCs/>
          <w:caps/>
          <w:sz w:val="28"/>
          <w:szCs w:val="28"/>
          <w:lang w:eastAsia="ru-RU"/>
        </w:rPr>
        <w:t xml:space="preserve">Обществе с </w:t>
      </w:r>
      <w:proofErr w:type="gramStart"/>
      <w:r>
        <w:rPr>
          <w:rFonts w:ascii="Times New Roman" w:eastAsia="Times New Roman" w:hAnsi="Times New Roman"/>
          <w:b/>
          <w:bCs/>
          <w:iCs/>
          <w:caps/>
          <w:sz w:val="28"/>
          <w:szCs w:val="28"/>
          <w:lang w:eastAsia="ru-RU"/>
        </w:rPr>
        <w:t>ограниченной</w:t>
      </w:r>
      <w:proofErr w:type="gramEnd"/>
      <w:r>
        <w:rPr>
          <w:rFonts w:ascii="Times New Roman" w:eastAsia="Times New Roman" w:hAnsi="Times New Roman"/>
          <w:b/>
          <w:bCs/>
          <w:iCs/>
          <w:caps/>
          <w:sz w:val="28"/>
          <w:szCs w:val="28"/>
          <w:lang w:eastAsia="ru-RU"/>
        </w:rPr>
        <w:t xml:space="preserve"> ответсвенностью «Пурнефть</w:t>
      </w:r>
      <w:r w:rsidRPr="007F459F">
        <w:rPr>
          <w:rFonts w:ascii="Times New Roman" w:eastAsia="Times New Roman" w:hAnsi="Times New Roman"/>
          <w:b/>
          <w:bCs/>
          <w:iCs/>
          <w:caps/>
          <w:sz w:val="28"/>
          <w:szCs w:val="28"/>
          <w:lang w:eastAsia="ru-RU"/>
        </w:rPr>
        <w:t>»</w:t>
      </w:r>
    </w:p>
    <w:p w14:paraId="2AF52A64" w14:textId="0848771E" w:rsidR="00610C1B" w:rsidRDefault="00BB6940" w:rsidP="00BB694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Общество с ограниченной ответственностью</w:t>
      </w:r>
      <w:r w:rsidR="00610C1B">
        <w:rPr>
          <w:rFonts w:ascii="Times New Roman" w:eastAsiaTheme="minorHAnsi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Пурнефть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» </w:t>
      </w:r>
      <w:r w:rsidR="00610C1B" w:rsidRPr="007F459F">
        <w:rPr>
          <w:rFonts w:ascii="Times New Roman" w:eastAsiaTheme="minorHAnsi" w:hAnsi="Times New Roman"/>
          <w:sz w:val="28"/>
          <w:szCs w:val="28"/>
        </w:rPr>
        <w:t xml:space="preserve">(сокращенное наименование – </w:t>
      </w:r>
      <w:r>
        <w:rPr>
          <w:rFonts w:ascii="Times New Roman" w:eastAsiaTheme="minorHAnsi" w:hAnsi="Times New Roman"/>
          <w:sz w:val="28"/>
          <w:szCs w:val="28"/>
        </w:rPr>
        <w:t xml:space="preserve">ООО </w:t>
      </w:r>
      <w:r w:rsidR="00610C1B">
        <w:rPr>
          <w:rFonts w:ascii="Times New Roman" w:eastAsiaTheme="minorHAnsi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Пурнефть</w:t>
      </w:r>
      <w:proofErr w:type="spellEnd"/>
      <w:r w:rsidR="00610C1B">
        <w:rPr>
          <w:rFonts w:ascii="Times New Roman" w:eastAsiaTheme="minorHAnsi" w:hAnsi="Times New Roman"/>
          <w:sz w:val="28"/>
          <w:szCs w:val="28"/>
        </w:rPr>
        <w:t>»</w:t>
      </w:r>
      <w:r w:rsidR="00610C1B" w:rsidRPr="007F459F">
        <w:rPr>
          <w:rFonts w:ascii="Times New Roman" w:eastAsiaTheme="minorHAnsi" w:hAnsi="Times New Roman"/>
          <w:sz w:val="28"/>
          <w:szCs w:val="28"/>
        </w:rPr>
        <w:t xml:space="preserve"> (Заказчик), является юридическим лицом, созданным в соответствии с Гражданским кодексом Российской Федерации, </w:t>
      </w:r>
      <w:r w:rsidRPr="00BB6940">
        <w:rPr>
          <w:rFonts w:ascii="Times New Roman" w:eastAsiaTheme="minorHAnsi" w:hAnsi="Times New Roman"/>
          <w:sz w:val="28"/>
          <w:szCs w:val="28"/>
        </w:rPr>
        <w:t>Федеральным закон</w:t>
      </w:r>
      <w:r>
        <w:rPr>
          <w:rFonts w:ascii="Times New Roman" w:eastAsiaTheme="minorHAnsi" w:hAnsi="Times New Roman"/>
          <w:sz w:val="28"/>
          <w:szCs w:val="28"/>
        </w:rPr>
        <w:t>ом</w:t>
      </w:r>
      <w:r w:rsidRPr="00BB6940">
        <w:t xml:space="preserve"> </w:t>
      </w:r>
      <w:r>
        <w:t xml:space="preserve"> </w:t>
      </w:r>
      <w:r w:rsidRPr="00BB6940">
        <w:rPr>
          <w:rFonts w:ascii="Times New Roman" w:eastAsiaTheme="minorHAnsi" w:hAnsi="Times New Roman"/>
          <w:sz w:val="28"/>
          <w:szCs w:val="28"/>
        </w:rPr>
        <w:t>N 14-ФЗ  "Об обществах с ограниченной ответственностью"</w:t>
      </w:r>
      <w:r>
        <w:rPr>
          <w:rFonts w:ascii="Times New Roman" w:eastAsiaTheme="minorHAnsi" w:hAnsi="Times New Roman"/>
          <w:sz w:val="28"/>
          <w:szCs w:val="28"/>
        </w:rPr>
        <w:t xml:space="preserve"> о</w:t>
      </w:r>
      <w:r w:rsidRPr="00BB6940">
        <w:rPr>
          <w:rFonts w:ascii="Times New Roman" w:eastAsiaTheme="minorHAnsi" w:hAnsi="Times New Roman"/>
          <w:sz w:val="28"/>
          <w:szCs w:val="28"/>
        </w:rPr>
        <w:t xml:space="preserve">т 08.02.1998 </w:t>
      </w:r>
      <w:proofErr w:type="gramEnd"/>
    </w:p>
    <w:p w14:paraId="22D38511" w14:textId="19562884" w:rsidR="00610C1B" w:rsidRPr="00BB6940" w:rsidRDefault="00BB6940" w:rsidP="00BB6940">
      <w:pPr>
        <w:pStyle w:val="af0"/>
        <w:spacing w:line="240" w:lineRule="auto"/>
        <w:ind w:firstLine="709"/>
        <w:rPr>
          <w:sz w:val="28"/>
          <w:szCs w:val="28"/>
        </w:rPr>
      </w:pPr>
      <w:r w:rsidRPr="00BB6940">
        <w:rPr>
          <w:sz w:val="28"/>
          <w:szCs w:val="28"/>
        </w:rPr>
        <w:t>Общество с ограниченной ответственностью «</w:t>
      </w:r>
      <w:proofErr w:type="spellStart"/>
      <w:r w:rsidRPr="00BB6940">
        <w:rPr>
          <w:sz w:val="28"/>
          <w:szCs w:val="28"/>
        </w:rPr>
        <w:t>Пурнефть</w:t>
      </w:r>
      <w:proofErr w:type="spellEnd"/>
      <w:r w:rsidRPr="00BB6940">
        <w:rPr>
          <w:sz w:val="28"/>
          <w:szCs w:val="28"/>
        </w:rPr>
        <w:t>»</w:t>
      </w:r>
      <w:r w:rsidR="00610C1B" w:rsidRPr="00FA2582">
        <w:rPr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зарегистрировано 15.01.2007г</w:t>
      </w:r>
      <w:proofErr w:type="gramStart"/>
      <w:r>
        <w:rPr>
          <w:sz w:val="28"/>
          <w:szCs w:val="28"/>
        </w:rPr>
        <w:t>.</w:t>
      </w:r>
      <w:r w:rsidR="00610C1B" w:rsidRPr="0069572B">
        <w:rPr>
          <w:sz w:val="28"/>
          <w:szCs w:val="28"/>
        </w:rPr>
        <w:t>С</w:t>
      </w:r>
      <w:proofErr w:type="gramEnd"/>
      <w:r w:rsidR="00610C1B" w:rsidRPr="0069572B">
        <w:rPr>
          <w:sz w:val="28"/>
          <w:szCs w:val="28"/>
        </w:rPr>
        <w:t xml:space="preserve">видетельство о государственной регистрации выдано Межрайонной инспекцией Федеральной налоговой службы № 46 по г. Москве. ОГРН – </w:t>
      </w:r>
      <w:r>
        <w:rPr>
          <w:sz w:val="28"/>
          <w:szCs w:val="28"/>
        </w:rPr>
        <w:t>1078911000013</w:t>
      </w:r>
      <w:r w:rsidR="00610C1B">
        <w:rPr>
          <w:sz w:val="28"/>
          <w:szCs w:val="28"/>
        </w:rPr>
        <w:t xml:space="preserve">. </w:t>
      </w:r>
      <w:r w:rsidR="00610C1B" w:rsidRPr="007F459F">
        <w:rPr>
          <w:sz w:val="28"/>
          <w:szCs w:val="28"/>
        </w:rPr>
        <w:t>Целями деятельности Заказчика являются, извлечение прибыли, а также иные цели, не запрещенные законодательством Российской Федерации.</w:t>
      </w:r>
    </w:p>
    <w:p w14:paraId="27A4AAF4" w14:textId="15A06E84" w:rsidR="00610C1B" w:rsidRPr="00FA2582" w:rsidRDefault="00610C1B" w:rsidP="00610C1B">
      <w:pPr>
        <w:pStyle w:val="af0"/>
        <w:tabs>
          <w:tab w:val="left" w:pos="2895"/>
          <w:tab w:val="left" w:pos="4537"/>
          <w:tab w:val="left" w:pos="7186"/>
          <w:tab w:val="left" w:pos="9356"/>
        </w:tabs>
        <w:spacing w:line="240" w:lineRule="auto"/>
        <w:ind w:firstLine="709"/>
        <w:rPr>
          <w:sz w:val="28"/>
          <w:szCs w:val="28"/>
        </w:rPr>
      </w:pPr>
      <w:r w:rsidRPr="00FA2582">
        <w:rPr>
          <w:sz w:val="28"/>
          <w:szCs w:val="28"/>
        </w:rPr>
        <w:t>Основными видами хозяйственной деятельност</w:t>
      </w:r>
      <w:proofErr w:type="gramStart"/>
      <w:r w:rsidRPr="00FA2582">
        <w:rPr>
          <w:sz w:val="28"/>
          <w:szCs w:val="28"/>
        </w:rPr>
        <w:t>и </w:t>
      </w:r>
      <w:r w:rsidR="0089540C">
        <w:rPr>
          <w:sz w:val="28"/>
          <w:szCs w:val="28"/>
        </w:rPr>
        <w:t>ООО</w:t>
      </w:r>
      <w:proofErr w:type="gramEnd"/>
      <w:r w:rsidR="0089540C">
        <w:rPr>
          <w:sz w:val="28"/>
          <w:szCs w:val="28"/>
        </w:rPr>
        <w:t xml:space="preserve">  «</w:t>
      </w:r>
      <w:proofErr w:type="spellStart"/>
      <w:r w:rsidR="0089540C">
        <w:rPr>
          <w:sz w:val="28"/>
          <w:szCs w:val="28"/>
        </w:rPr>
        <w:t>Пурнефть</w:t>
      </w:r>
      <w:proofErr w:type="spellEnd"/>
      <w:r w:rsidR="0089540C">
        <w:rPr>
          <w:sz w:val="28"/>
          <w:szCs w:val="28"/>
        </w:rPr>
        <w:t xml:space="preserve">» </w:t>
      </w:r>
      <w:r w:rsidRPr="00FA2582">
        <w:rPr>
          <w:sz w:val="28"/>
          <w:szCs w:val="28"/>
        </w:rPr>
        <w:t>являются:</w:t>
      </w:r>
    </w:p>
    <w:p w14:paraId="733F1AF2" w14:textId="6FAE1A5D" w:rsidR="00610C1B" w:rsidRPr="00FA2582" w:rsidRDefault="00610C1B" w:rsidP="00610C1B">
      <w:pPr>
        <w:pStyle w:val="af0"/>
        <w:tabs>
          <w:tab w:val="left" w:pos="2895"/>
          <w:tab w:val="left" w:pos="4537"/>
          <w:tab w:val="left" w:pos="7186"/>
          <w:tab w:val="left" w:pos="9356"/>
        </w:tabs>
        <w:spacing w:line="240" w:lineRule="auto"/>
        <w:ind w:firstLine="709"/>
        <w:rPr>
          <w:sz w:val="28"/>
          <w:szCs w:val="28"/>
        </w:rPr>
      </w:pPr>
      <w:r w:rsidRPr="00FA2582">
        <w:rPr>
          <w:sz w:val="28"/>
          <w:szCs w:val="28"/>
        </w:rPr>
        <w:t xml:space="preserve">- </w:t>
      </w:r>
      <w:r w:rsidR="0089540C">
        <w:rPr>
          <w:sz w:val="28"/>
          <w:szCs w:val="28"/>
        </w:rPr>
        <w:t xml:space="preserve">06.10 </w:t>
      </w:r>
      <w:r w:rsidRPr="00FA2582">
        <w:rPr>
          <w:sz w:val="28"/>
          <w:szCs w:val="28"/>
        </w:rPr>
        <w:t>добыча сырой нефти и нефтяного (попутного) газа;</w:t>
      </w:r>
    </w:p>
    <w:p w14:paraId="40AD7E08" w14:textId="71E4DE05" w:rsidR="00610C1B" w:rsidRPr="00FA2582" w:rsidRDefault="00610C1B" w:rsidP="0089540C">
      <w:pPr>
        <w:pStyle w:val="af0"/>
        <w:tabs>
          <w:tab w:val="left" w:pos="2895"/>
          <w:tab w:val="left" w:pos="4537"/>
          <w:tab w:val="left" w:pos="7186"/>
          <w:tab w:val="left" w:pos="9356"/>
        </w:tabs>
        <w:spacing w:line="240" w:lineRule="auto"/>
        <w:ind w:firstLine="709"/>
        <w:rPr>
          <w:sz w:val="28"/>
          <w:szCs w:val="28"/>
        </w:rPr>
      </w:pPr>
      <w:r w:rsidRPr="00FA2582">
        <w:rPr>
          <w:sz w:val="28"/>
          <w:szCs w:val="28"/>
        </w:rPr>
        <w:t xml:space="preserve">- </w:t>
      </w:r>
      <w:r w:rsidR="0089540C">
        <w:rPr>
          <w:sz w:val="28"/>
          <w:szCs w:val="28"/>
        </w:rPr>
        <w:t xml:space="preserve">06.20 </w:t>
      </w:r>
      <w:r w:rsidRPr="00FA2582">
        <w:rPr>
          <w:sz w:val="28"/>
          <w:szCs w:val="28"/>
        </w:rPr>
        <w:t>добыча природного газа и газового конденсата</w:t>
      </w:r>
      <w:r w:rsidR="0089540C">
        <w:rPr>
          <w:sz w:val="28"/>
          <w:szCs w:val="28"/>
        </w:rPr>
        <w:t>.</w:t>
      </w:r>
    </w:p>
    <w:p w14:paraId="2104B87E" w14:textId="77777777" w:rsidR="00610C1B" w:rsidRPr="00FA2582" w:rsidRDefault="00610C1B" w:rsidP="00610C1B">
      <w:pPr>
        <w:pStyle w:val="af0"/>
        <w:tabs>
          <w:tab w:val="left" w:pos="2895"/>
          <w:tab w:val="left" w:pos="4537"/>
          <w:tab w:val="left" w:pos="7186"/>
          <w:tab w:val="left" w:pos="9356"/>
        </w:tabs>
        <w:spacing w:line="240" w:lineRule="auto"/>
        <w:ind w:firstLine="709"/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3827"/>
        <w:gridCol w:w="4820"/>
      </w:tblGrid>
      <w:tr w:rsidR="00610C1B" w:rsidRPr="007F459F" w14:paraId="7220DDE2" w14:textId="77777777" w:rsidTr="007A744C">
        <w:tc>
          <w:tcPr>
            <w:tcW w:w="959" w:type="dxa"/>
          </w:tcPr>
          <w:p w14:paraId="4D267916" w14:textId="77777777" w:rsidR="00610C1B" w:rsidRPr="007F459F" w:rsidRDefault="00610C1B" w:rsidP="007A744C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proofErr w:type="gramStart"/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gramEnd"/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14:paraId="58002D7D" w14:textId="77777777" w:rsidR="00610C1B" w:rsidRPr="007F459F" w:rsidRDefault="00610C1B" w:rsidP="007A744C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4820" w:type="dxa"/>
          </w:tcPr>
          <w:p w14:paraId="19DDEEDA" w14:textId="77777777" w:rsidR="00610C1B" w:rsidRPr="007F459F" w:rsidRDefault="00610C1B" w:rsidP="007A744C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Значение, прочая информация</w:t>
            </w:r>
          </w:p>
        </w:tc>
      </w:tr>
      <w:tr w:rsidR="00610C1B" w:rsidRPr="007F459F" w14:paraId="2BC3E745" w14:textId="77777777" w:rsidTr="007A744C">
        <w:tc>
          <w:tcPr>
            <w:tcW w:w="959" w:type="dxa"/>
          </w:tcPr>
          <w:p w14:paraId="71ED2C3F" w14:textId="77777777" w:rsidR="00610C1B" w:rsidRPr="007F459F" w:rsidRDefault="00610C1B" w:rsidP="007A744C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7648C" w14:textId="77777777" w:rsidR="00610C1B" w:rsidRPr="007F459F" w:rsidRDefault="00610C1B" w:rsidP="007A744C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hAnsi="Times New Roman"/>
                <w:sz w:val="28"/>
                <w:szCs w:val="28"/>
              </w:rPr>
              <w:t>Код ОКВЭД об основном виде деятельности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A36E94" w14:textId="7BAB62FF" w:rsidR="0089540C" w:rsidRPr="0089540C" w:rsidRDefault="0089540C" w:rsidP="0089540C">
            <w:pPr>
              <w:pStyle w:val="af0"/>
              <w:tabs>
                <w:tab w:val="left" w:pos="2895"/>
                <w:tab w:val="left" w:pos="4537"/>
                <w:tab w:val="left" w:pos="7186"/>
                <w:tab w:val="left" w:pos="9356"/>
              </w:tabs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89540C">
              <w:rPr>
                <w:rFonts w:cs="Times New Roman"/>
                <w:sz w:val="28"/>
                <w:szCs w:val="28"/>
              </w:rPr>
              <w:t>06.10 добыча сырой нефти и нефтяного (попутного) газа;</w:t>
            </w:r>
          </w:p>
          <w:p w14:paraId="26692BD9" w14:textId="36D5FC68" w:rsidR="00610C1B" w:rsidRPr="007F459F" w:rsidRDefault="0089540C" w:rsidP="0089540C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9540C">
              <w:rPr>
                <w:rFonts w:ascii="Times New Roman" w:hAnsi="Times New Roman"/>
                <w:sz w:val="28"/>
                <w:szCs w:val="28"/>
              </w:rPr>
              <w:t xml:space="preserve">- 06.20 добыча природного газа и </w:t>
            </w:r>
            <w:r w:rsidRPr="0089540C">
              <w:rPr>
                <w:rFonts w:ascii="Times New Roman" w:hAnsi="Times New Roman"/>
                <w:sz w:val="28"/>
                <w:szCs w:val="28"/>
              </w:rPr>
              <w:lastRenderedPageBreak/>
              <w:t>газового конденсата</w:t>
            </w:r>
          </w:p>
        </w:tc>
      </w:tr>
      <w:tr w:rsidR="00610C1B" w:rsidRPr="007F459F" w14:paraId="578FF836" w14:textId="77777777" w:rsidTr="007A744C">
        <w:tc>
          <w:tcPr>
            <w:tcW w:w="959" w:type="dxa"/>
          </w:tcPr>
          <w:p w14:paraId="158C07D4" w14:textId="77777777" w:rsidR="00610C1B" w:rsidRPr="007F459F" w:rsidRDefault="00610C1B" w:rsidP="007A744C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27" w:type="dxa"/>
          </w:tcPr>
          <w:p w14:paraId="3815079D" w14:textId="77777777" w:rsidR="00610C1B" w:rsidRPr="007F459F" w:rsidRDefault="00610C1B" w:rsidP="007A744C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Филиалы и другие обособленные подразделения Общества</w:t>
            </w:r>
          </w:p>
        </w:tc>
        <w:tc>
          <w:tcPr>
            <w:tcW w:w="4820" w:type="dxa"/>
          </w:tcPr>
          <w:p w14:paraId="19D1E356" w14:textId="2E5A0206" w:rsidR="0089540C" w:rsidRDefault="0089540C" w:rsidP="0089540C">
            <w:pPr>
              <w:widowControl w:val="0"/>
              <w:shd w:val="clear" w:color="auto" w:fill="FFFFFF"/>
              <w:tabs>
                <w:tab w:val="left" w:pos="459"/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Филиал </w:t>
            </w:r>
            <w:r w:rsidR="00610C1B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Усть-Пурпейский</w:t>
            </w:r>
            <w:proofErr w:type="spellEnd"/>
            <w:r w:rsidR="00610C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  <w:p w14:paraId="240B10CB" w14:textId="7544137E" w:rsidR="00610C1B" w:rsidRPr="007F459F" w:rsidRDefault="00610C1B" w:rsidP="007A744C">
            <w:pPr>
              <w:widowControl w:val="0"/>
              <w:shd w:val="clear" w:color="auto" w:fill="FFFFFF"/>
              <w:tabs>
                <w:tab w:val="left" w:pos="459"/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Пуровском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районе, ЯНАО.</w:t>
            </w:r>
          </w:p>
        </w:tc>
      </w:tr>
      <w:tr w:rsidR="00610C1B" w:rsidRPr="007F459F" w14:paraId="7D1B7F82" w14:textId="77777777" w:rsidTr="007A744C">
        <w:tc>
          <w:tcPr>
            <w:tcW w:w="959" w:type="dxa"/>
          </w:tcPr>
          <w:p w14:paraId="49321FDC" w14:textId="77777777" w:rsidR="00610C1B" w:rsidRPr="007F459F" w:rsidRDefault="00610C1B" w:rsidP="007A744C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22FD1882" w14:textId="77777777" w:rsidR="00610C1B" w:rsidRPr="0069572B" w:rsidRDefault="00610C1B" w:rsidP="007A744C">
            <w:pPr>
              <w:spacing w:after="200" w:line="276" w:lineRule="auto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Среднесписочная </w:t>
            </w: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численность работников по состоянию на 31</w:t>
            </w:r>
            <w:r w:rsidRPr="0069572B">
              <w:rPr>
                <w:rFonts w:ascii="Times New Roman" w:eastAsiaTheme="minorHAnsi" w:hAnsi="Times New Roman"/>
                <w:sz w:val="28"/>
                <w:szCs w:val="28"/>
              </w:rPr>
              <w:t>.12.20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14:paraId="62A2080B" w14:textId="52DEC279" w:rsidR="00610C1B" w:rsidRPr="007F459F" w:rsidRDefault="0089540C" w:rsidP="0089540C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59,6</w:t>
            </w:r>
            <w:r w:rsidR="00610C1B" w:rsidRPr="007F459F">
              <w:rPr>
                <w:rFonts w:ascii="Times New Roman" w:eastAsiaTheme="minorHAnsi" w:hAnsi="Times New Roman"/>
                <w:sz w:val="28"/>
                <w:szCs w:val="28"/>
              </w:rPr>
              <w:t xml:space="preserve"> человека </w:t>
            </w:r>
          </w:p>
        </w:tc>
      </w:tr>
      <w:tr w:rsidR="00610C1B" w:rsidRPr="007F459F" w14:paraId="4B51DACB" w14:textId="77777777" w:rsidTr="007A744C">
        <w:tc>
          <w:tcPr>
            <w:tcW w:w="959" w:type="dxa"/>
          </w:tcPr>
          <w:p w14:paraId="22F7A58D" w14:textId="77777777" w:rsidR="00610C1B" w:rsidRPr="007F459F" w:rsidRDefault="00610C1B" w:rsidP="007A744C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14:paraId="1196C780" w14:textId="77777777" w:rsidR="00610C1B" w:rsidRPr="007F459F" w:rsidRDefault="00610C1B" w:rsidP="007A744C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Форма бухгалтерского учета, степень компьютеризации</w:t>
            </w:r>
          </w:p>
        </w:tc>
        <w:tc>
          <w:tcPr>
            <w:tcW w:w="4820" w:type="dxa"/>
          </w:tcPr>
          <w:p w14:paraId="60703298" w14:textId="77777777" w:rsidR="00610C1B" w:rsidRPr="007F459F" w:rsidRDefault="00610C1B" w:rsidP="007A744C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автоматизированная, общая степень компьютеризации средняя</w:t>
            </w:r>
          </w:p>
        </w:tc>
      </w:tr>
      <w:tr w:rsidR="00610C1B" w:rsidRPr="007F459F" w14:paraId="481ECA6F" w14:textId="77777777" w:rsidTr="007A744C">
        <w:tc>
          <w:tcPr>
            <w:tcW w:w="959" w:type="dxa"/>
          </w:tcPr>
          <w:p w14:paraId="1E4374F7" w14:textId="77777777" w:rsidR="00610C1B" w:rsidRPr="007F459F" w:rsidRDefault="00610C1B" w:rsidP="007A744C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14:paraId="1CEAEBB1" w14:textId="77777777" w:rsidR="00610C1B" w:rsidRPr="007F459F" w:rsidRDefault="00610C1B" w:rsidP="007A744C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Сведения об уплачиваемых Обществом налогах и других обязательных платежах</w:t>
            </w:r>
          </w:p>
        </w:tc>
        <w:tc>
          <w:tcPr>
            <w:tcW w:w="4820" w:type="dxa"/>
          </w:tcPr>
          <w:p w14:paraId="7B60B579" w14:textId="77777777" w:rsidR="00610C1B" w:rsidRPr="007F459F" w:rsidRDefault="00610C1B" w:rsidP="007A744C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уплата налогов и сборов производится в соответствии с законодательством Российской Федерации</w:t>
            </w:r>
          </w:p>
        </w:tc>
      </w:tr>
      <w:tr w:rsidR="00610C1B" w:rsidRPr="007F459F" w14:paraId="3887F29B" w14:textId="77777777" w:rsidTr="007A744C">
        <w:tc>
          <w:tcPr>
            <w:tcW w:w="959" w:type="dxa"/>
          </w:tcPr>
          <w:p w14:paraId="6048D851" w14:textId="77777777" w:rsidR="00610C1B" w:rsidRPr="007F459F" w:rsidRDefault="00610C1B" w:rsidP="007A744C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14:paraId="659F8D04" w14:textId="77777777" w:rsidR="00610C1B" w:rsidRPr="007F459F" w:rsidRDefault="00610C1B" w:rsidP="007A744C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Среднемесячное количество операций по кассе</w:t>
            </w:r>
          </w:p>
        </w:tc>
        <w:tc>
          <w:tcPr>
            <w:tcW w:w="4820" w:type="dxa"/>
          </w:tcPr>
          <w:p w14:paraId="34F1BA61" w14:textId="77777777" w:rsidR="00610C1B" w:rsidRPr="007F459F" w:rsidRDefault="00610C1B" w:rsidP="007A744C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</w:tr>
      <w:tr w:rsidR="00610C1B" w:rsidRPr="007F459F" w14:paraId="2CB2ACDA" w14:textId="77777777" w:rsidTr="007A744C">
        <w:tc>
          <w:tcPr>
            <w:tcW w:w="959" w:type="dxa"/>
          </w:tcPr>
          <w:p w14:paraId="5272F634" w14:textId="77777777" w:rsidR="00610C1B" w:rsidRPr="007F459F" w:rsidRDefault="00610C1B" w:rsidP="007A744C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14:paraId="1F5C1730" w14:textId="77777777" w:rsidR="00610C1B" w:rsidRPr="007F459F" w:rsidRDefault="00610C1B" w:rsidP="007A744C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Валютные счета и валютная касса</w:t>
            </w:r>
          </w:p>
        </w:tc>
        <w:tc>
          <w:tcPr>
            <w:tcW w:w="4820" w:type="dxa"/>
          </w:tcPr>
          <w:p w14:paraId="2AF24E4D" w14:textId="77777777" w:rsidR="00610C1B" w:rsidRPr="007F459F" w:rsidRDefault="00610C1B" w:rsidP="007A744C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валютный счет, валютная касса отсутствуют</w:t>
            </w:r>
          </w:p>
        </w:tc>
      </w:tr>
      <w:tr w:rsidR="00610C1B" w:rsidRPr="007F459F" w14:paraId="2E4F26AD" w14:textId="77777777" w:rsidTr="007A744C">
        <w:tc>
          <w:tcPr>
            <w:tcW w:w="959" w:type="dxa"/>
          </w:tcPr>
          <w:p w14:paraId="5D9DE89B" w14:textId="77777777" w:rsidR="00610C1B" w:rsidRPr="007F459F" w:rsidRDefault="00610C1B" w:rsidP="007A744C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14:paraId="0DF1721B" w14:textId="77777777" w:rsidR="00610C1B" w:rsidRPr="007F459F" w:rsidRDefault="00610C1B" w:rsidP="007A744C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Объем операций по расчетному счету (количество банковских выписок в месяц)</w:t>
            </w:r>
          </w:p>
        </w:tc>
        <w:tc>
          <w:tcPr>
            <w:tcW w:w="4820" w:type="dxa"/>
          </w:tcPr>
          <w:p w14:paraId="02B32997" w14:textId="77777777" w:rsidR="00610C1B" w:rsidRPr="007F459F" w:rsidRDefault="00610C1B" w:rsidP="007A744C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31</w:t>
            </w: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 xml:space="preserve"> выписок в месяц</w:t>
            </w:r>
          </w:p>
        </w:tc>
      </w:tr>
      <w:tr w:rsidR="00610C1B" w:rsidRPr="007F459F" w14:paraId="6832D1A5" w14:textId="77777777" w:rsidTr="007A744C">
        <w:tc>
          <w:tcPr>
            <w:tcW w:w="959" w:type="dxa"/>
          </w:tcPr>
          <w:p w14:paraId="2D8B83C2" w14:textId="77777777" w:rsidR="00610C1B" w:rsidRPr="007F459F" w:rsidRDefault="00610C1B" w:rsidP="007A744C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14:paraId="5C4A69D7" w14:textId="77777777" w:rsidR="00610C1B" w:rsidRPr="007F459F" w:rsidRDefault="00610C1B" w:rsidP="007A744C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Ориентировочное количество операций в одной выписке</w:t>
            </w:r>
          </w:p>
        </w:tc>
        <w:tc>
          <w:tcPr>
            <w:tcW w:w="4820" w:type="dxa"/>
          </w:tcPr>
          <w:p w14:paraId="2DCB3812" w14:textId="5246016D" w:rsidR="00610C1B" w:rsidRPr="007F459F" w:rsidRDefault="0089540C" w:rsidP="007A744C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25</w:t>
            </w:r>
          </w:p>
        </w:tc>
      </w:tr>
      <w:tr w:rsidR="00610C1B" w:rsidRPr="007F459F" w14:paraId="5A90C860" w14:textId="77777777" w:rsidTr="007A744C">
        <w:tc>
          <w:tcPr>
            <w:tcW w:w="959" w:type="dxa"/>
          </w:tcPr>
          <w:p w14:paraId="00A18F3F" w14:textId="77777777" w:rsidR="00610C1B" w:rsidRPr="007F459F" w:rsidRDefault="00610C1B" w:rsidP="007A744C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14:paraId="5101115E" w14:textId="77777777" w:rsidR="00610C1B" w:rsidRPr="007F459F" w:rsidRDefault="00610C1B" w:rsidP="007A744C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Количество основных средств (инвентарных объектов на балансе)</w:t>
            </w:r>
          </w:p>
          <w:p w14:paraId="310426CE" w14:textId="77777777" w:rsidR="00610C1B" w:rsidRPr="007F459F" w:rsidRDefault="00610C1B" w:rsidP="007A744C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по состоянию на 31.12.20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14:paraId="0751821C" w14:textId="6766B51B" w:rsidR="00610C1B" w:rsidRPr="007F459F" w:rsidRDefault="0065556F" w:rsidP="007A744C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250</w:t>
            </w:r>
          </w:p>
          <w:p w14:paraId="5CF91468" w14:textId="77777777" w:rsidR="00610C1B" w:rsidRPr="007F459F" w:rsidRDefault="00610C1B" w:rsidP="007A744C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610C1B" w:rsidRPr="007F459F" w14:paraId="202AB576" w14:textId="77777777" w:rsidTr="007A744C">
        <w:tc>
          <w:tcPr>
            <w:tcW w:w="959" w:type="dxa"/>
          </w:tcPr>
          <w:p w14:paraId="7F63E89B" w14:textId="77777777" w:rsidR="00610C1B" w:rsidRPr="007F459F" w:rsidRDefault="00610C1B" w:rsidP="007A744C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14:paraId="36DF8B6E" w14:textId="77777777" w:rsidR="00610C1B" w:rsidRPr="007F459F" w:rsidRDefault="00610C1B" w:rsidP="007A744C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Ведение экспортно-импортных (таможенных) операций</w:t>
            </w:r>
          </w:p>
        </w:tc>
        <w:tc>
          <w:tcPr>
            <w:tcW w:w="4820" w:type="dxa"/>
          </w:tcPr>
          <w:p w14:paraId="38F4BE06" w14:textId="54D44D80" w:rsidR="00610C1B" w:rsidRPr="007F459F" w:rsidRDefault="0089540C" w:rsidP="007A744C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</w:tr>
      <w:tr w:rsidR="00610C1B" w:rsidRPr="007F459F" w14:paraId="1B320F3C" w14:textId="77777777" w:rsidTr="007A744C">
        <w:tc>
          <w:tcPr>
            <w:tcW w:w="959" w:type="dxa"/>
          </w:tcPr>
          <w:p w14:paraId="21803C12" w14:textId="77777777" w:rsidR="00610C1B" w:rsidRPr="007F459F" w:rsidRDefault="00610C1B" w:rsidP="007A744C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14:paraId="4F8D4DF6" w14:textId="77777777" w:rsidR="00610C1B" w:rsidRPr="007F459F" w:rsidRDefault="00610C1B" w:rsidP="007A744C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Прибыль до налогообложения, на 31.12.20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14:paraId="7AF4C4E2" w14:textId="7A9B8840" w:rsidR="00610C1B" w:rsidRPr="007F459F" w:rsidRDefault="0089540C" w:rsidP="007A744C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1 075 249</w:t>
            </w:r>
            <w:r w:rsidR="00610C1B" w:rsidRPr="007F459F">
              <w:rPr>
                <w:rFonts w:ascii="Times New Roman" w:eastAsiaTheme="minorHAnsi" w:hAnsi="Times New Roman"/>
                <w:sz w:val="28"/>
                <w:szCs w:val="28"/>
              </w:rPr>
              <w:t xml:space="preserve"> тыс. руб.</w:t>
            </w:r>
          </w:p>
        </w:tc>
      </w:tr>
      <w:tr w:rsidR="00610C1B" w:rsidRPr="007F459F" w14:paraId="3128C4A8" w14:textId="77777777" w:rsidTr="007A744C">
        <w:tc>
          <w:tcPr>
            <w:tcW w:w="959" w:type="dxa"/>
          </w:tcPr>
          <w:p w14:paraId="6A7F3175" w14:textId="77777777" w:rsidR="00610C1B" w:rsidRPr="007F459F" w:rsidRDefault="00610C1B" w:rsidP="007A744C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14:paraId="2C994C57" w14:textId="77777777" w:rsidR="00610C1B" w:rsidRPr="007F459F" w:rsidRDefault="00610C1B" w:rsidP="007A744C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Выручка на 31.12.20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14:paraId="10128298" w14:textId="2BE5F9D3" w:rsidR="00610C1B" w:rsidRPr="007F459F" w:rsidRDefault="0089540C" w:rsidP="007A744C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1 057 720</w:t>
            </w:r>
            <w:r w:rsidR="00610C1B" w:rsidRPr="007F459F">
              <w:rPr>
                <w:rFonts w:ascii="Times New Roman" w:eastAsiaTheme="minorHAnsi" w:hAnsi="Times New Roman"/>
                <w:sz w:val="28"/>
                <w:szCs w:val="28"/>
              </w:rPr>
              <w:t xml:space="preserve"> тыс. руб.</w:t>
            </w:r>
          </w:p>
        </w:tc>
      </w:tr>
      <w:tr w:rsidR="00610C1B" w:rsidRPr="007F459F" w14:paraId="4656A39D" w14:textId="77777777" w:rsidTr="007A744C">
        <w:tc>
          <w:tcPr>
            <w:tcW w:w="959" w:type="dxa"/>
          </w:tcPr>
          <w:p w14:paraId="040D26CB" w14:textId="77777777" w:rsidR="00610C1B" w:rsidRPr="007F459F" w:rsidRDefault="00610C1B" w:rsidP="007A744C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827" w:type="dxa"/>
          </w:tcPr>
          <w:p w14:paraId="0795F159" w14:textId="77777777" w:rsidR="00610C1B" w:rsidRPr="007F459F" w:rsidRDefault="00610C1B" w:rsidP="007A744C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Капитал и резервы на 31.12.20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14:paraId="1E588E45" w14:textId="2BD0410E" w:rsidR="00610C1B" w:rsidRPr="007F459F" w:rsidRDefault="0089540C" w:rsidP="007A744C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-1 891 505</w:t>
            </w:r>
            <w:r w:rsidR="00610C1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610C1B" w:rsidRPr="007F459F">
              <w:rPr>
                <w:rFonts w:ascii="Times New Roman" w:eastAsiaTheme="minorHAnsi" w:hAnsi="Times New Roman"/>
                <w:sz w:val="28"/>
                <w:szCs w:val="28"/>
              </w:rPr>
              <w:t>тыс. руб.</w:t>
            </w:r>
          </w:p>
        </w:tc>
      </w:tr>
      <w:tr w:rsidR="00610C1B" w:rsidRPr="007F459F" w14:paraId="5647CB4E" w14:textId="77777777" w:rsidTr="007A744C">
        <w:tc>
          <w:tcPr>
            <w:tcW w:w="959" w:type="dxa"/>
          </w:tcPr>
          <w:p w14:paraId="04CFA0DF" w14:textId="77777777" w:rsidR="00610C1B" w:rsidRPr="007F459F" w:rsidRDefault="00610C1B" w:rsidP="007A744C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14:paraId="2C5B2E87" w14:textId="77777777" w:rsidR="00610C1B" w:rsidRPr="007F459F" w:rsidRDefault="00610C1B" w:rsidP="007A744C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Валюта баланса на 31.12.20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14:paraId="4114CEA1" w14:textId="5AA92D5E" w:rsidR="00610C1B" w:rsidRPr="007F459F" w:rsidRDefault="0089540C" w:rsidP="007A744C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 w:rsidR="0065556F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720</w:t>
            </w:r>
            <w:r w:rsidR="0065556F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686</w:t>
            </w:r>
            <w:r w:rsidR="00610C1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610C1B" w:rsidRPr="007F459F">
              <w:rPr>
                <w:rFonts w:ascii="Times New Roman" w:eastAsiaTheme="minorHAnsi" w:hAnsi="Times New Roman"/>
                <w:sz w:val="28"/>
                <w:szCs w:val="28"/>
              </w:rPr>
              <w:t xml:space="preserve"> тыс. руб.</w:t>
            </w:r>
          </w:p>
        </w:tc>
      </w:tr>
      <w:tr w:rsidR="00610C1B" w:rsidRPr="007F459F" w14:paraId="4E2ED18D" w14:textId="77777777" w:rsidTr="007A744C">
        <w:tc>
          <w:tcPr>
            <w:tcW w:w="959" w:type="dxa"/>
          </w:tcPr>
          <w:p w14:paraId="1B4F60DB" w14:textId="77777777" w:rsidR="00610C1B" w:rsidRPr="007F459F" w:rsidRDefault="00610C1B" w:rsidP="007A744C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14:paraId="4F436C27" w14:textId="77777777" w:rsidR="00610C1B" w:rsidRPr="007F459F" w:rsidRDefault="00610C1B" w:rsidP="007A744C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Используемое для подготовки бухгалтерской (финансовой) отчетности программное обеспечение</w:t>
            </w:r>
          </w:p>
        </w:tc>
        <w:tc>
          <w:tcPr>
            <w:tcW w:w="4820" w:type="dxa"/>
          </w:tcPr>
          <w:p w14:paraId="6898EFA7" w14:textId="77777777" w:rsidR="00610C1B" w:rsidRPr="007F459F" w:rsidRDefault="00610C1B" w:rsidP="007A744C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>1С: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8.2</w:t>
            </w:r>
            <w:r w:rsidRPr="007F459F">
              <w:rPr>
                <w:rFonts w:ascii="Times New Roman" w:eastAsiaTheme="minorHAnsi" w:hAnsi="Times New Roman"/>
                <w:sz w:val="28"/>
                <w:szCs w:val="28"/>
              </w:rPr>
              <w:t xml:space="preserve"> Управление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производственным предприятием</w:t>
            </w:r>
          </w:p>
        </w:tc>
      </w:tr>
    </w:tbl>
    <w:p w14:paraId="752A0009" w14:textId="77777777" w:rsidR="00610C1B" w:rsidRDefault="00610C1B" w:rsidP="00610C1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67505619" w14:textId="652E1366" w:rsidR="00610C1B" w:rsidRDefault="00D21564" w:rsidP="00610C1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Ориентировочные с</w:t>
      </w:r>
      <w:r w:rsidR="00610C1B" w:rsidRPr="007F459F">
        <w:rPr>
          <w:rFonts w:ascii="Times New Roman" w:eastAsiaTheme="minorHAnsi" w:hAnsi="Times New Roman"/>
          <w:sz w:val="28"/>
          <w:szCs w:val="28"/>
        </w:rPr>
        <w:t>роки оказания Услуг:</w:t>
      </w:r>
    </w:p>
    <w:p w14:paraId="1003EE9A" w14:textId="77777777" w:rsidR="00610C1B" w:rsidRDefault="00610C1B" w:rsidP="00610C1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Аудит проводится не менее чем в два этапа:</w:t>
      </w:r>
    </w:p>
    <w:p w14:paraId="53833D9F" w14:textId="727C013D" w:rsidR="00610C1B" w:rsidRPr="00E25F25" w:rsidRDefault="00610C1B" w:rsidP="00E25F25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07AB1">
        <w:rPr>
          <w:rFonts w:ascii="Times New Roman" w:eastAsiaTheme="minorHAnsi" w:hAnsi="Times New Roman"/>
          <w:sz w:val="28"/>
          <w:szCs w:val="28"/>
        </w:rPr>
        <w:t>Этап – Аудиторская проверка Бухгалтерской (финансовой отчетности) за 9 месяцев 2021г.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707AB1">
        <w:rPr>
          <w:rFonts w:ascii="Times New Roman" w:eastAsiaTheme="minorHAnsi" w:hAnsi="Times New Roman"/>
          <w:sz w:val="28"/>
          <w:szCs w:val="28"/>
        </w:rPr>
        <w:t xml:space="preserve">Услуги должны быть оказаны Исполнителем по 1 этапу  в период с </w:t>
      </w:r>
      <w:r w:rsidR="004B546D">
        <w:rPr>
          <w:rFonts w:ascii="Times New Roman" w:eastAsiaTheme="minorHAnsi" w:hAnsi="Times New Roman"/>
          <w:sz w:val="28"/>
          <w:szCs w:val="28"/>
        </w:rPr>
        <w:t>15</w:t>
      </w:r>
      <w:r w:rsidRPr="00707AB1">
        <w:rPr>
          <w:rFonts w:ascii="Times New Roman" w:eastAsiaTheme="minorHAnsi" w:hAnsi="Times New Roman"/>
          <w:sz w:val="28"/>
          <w:szCs w:val="28"/>
        </w:rPr>
        <w:t xml:space="preserve"> ноября 2021 года по </w:t>
      </w:r>
      <w:r w:rsidR="004B546D">
        <w:rPr>
          <w:rFonts w:ascii="Times New Roman" w:eastAsiaTheme="minorHAnsi" w:hAnsi="Times New Roman"/>
          <w:sz w:val="28"/>
          <w:szCs w:val="28"/>
        </w:rPr>
        <w:t>22</w:t>
      </w:r>
      <w:r w:rsidRPr="00707AB1">
        <w:rPr>
          <w:rFonts w:ascii="Times New Roman" w:eastAsiaTheme="minorHAnsi" w:hAnsi="Times New Roman"/>
          <w:sz w:val="28"/>
          <w:szCs w:val="28"/>
        </w:rPr>
        <w:t xml:space="preserve"> ноября 2021 года. Отчет по первому этапу должен будет представлен Заказчику не позднее </w:t>
      </w:r>
      <w:r w:rsidR="004B546D">
        <w:rPr>
          <w:rFonts w:ascii="Times New Roman" w:eastAsiaTheme="minorHAnsi" w:hAnsi="Times New Roman"/>
          <w:sz w:val="28"/>
          <w:szCs w:val="28"/>
        </w:rPr>
        <w:t>26</w:t>
      </w:r>
      <w:r w:rsidRPr="00707AB1">
        <w:rPr>
          <w:rFonts w:ascii="Times New Roman" w:eastAsiaTheme="minorHAnsi" w:hAnsi="Times New Roman"/>
          <w:sz w:val="28"/>
          <w:szCs w:val="28"/>
        </w:rPr>
        <w:t xml:space="preserve"> </w:t>
      </w:r>
      <w:r w:rsidR="004B546D">
        <w:rPr>
          <w:rFonts w:ascii="Times New Roman" w:eastAsiaTheme="minorHAnsi" w:hAnsi="Times New Roman"/>
          <w:sz w:val="28"/>
          <w:szCs w:val="28"/>
        </w:rPr>
        <w:t>ноября</w:t>
      </w:r>
      <w:r w:rsidRPr="00707AB1">
        <w:rPr>
          <w:rFonts w:ascii="Times New Roman" w:eastAsiaTheme="minorHAnsi" w:hAnsi="Times New Roman"/>
          <w:sz w:val="28"/>
          <w:szCs w:val="28"/>
        </w:rPr>
        <w:t xml:space="preserve"> 2021года.</w:t>
      </w:r>
    </w:p>
    <w:p w14:paraId="60F9A8F9" w14:textId="044CE9CD" w:rsidR="00610C1B" w:rsidRDefault="00610C1B" w:rsidP="00E25F25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07AB1">
        <w:rPr>
          <w:rFonts w:ascii="Times New Roman" w:eastAsiaTheme="minorHAnsi" w:hAnsi="Times New Roman"/>
          <w:sz w:val="28"/>
          <w:szCs w:val="28"/>
        </w:rPr>
        <w:t>Этап - Аудиторская проверка Бухгалтерской (финансовой отчетности) по итогам 2021г.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707AB1">
        <w:rPr>
          <w:rFonts w:ascii="Times New Roman" w:eastAsiaTheme="minorHAnsi" w:hAnsi="Times New Roman"/>
          <w:sz w:val="28"/>
          <w:szCs w:val="28"/>
        </w:rPr>
        <w:t xml:space="preserve">Услуги должны быть оказаны Исполнителем по 2 этапу  в период с 21 февраля 2022 года по 28 февраля 2022 года. Отчет и аудиторское заключение по второму этапу должен будет представлен Заказчику не позднее </w:t>
      </w:r>
      <w:r w:rsidR="006B489D">
        <w:rPr>
          <w:rFonts w:ascii="Times New Roman" w:eastAsiaTheme="minorHAnsi" w:hAnsi="Times New Roman"/>
          <w:sz w:val="28"/>
          <w:szCs w:val="28"/>
        </w:rPr>
        <w:t>19</w:t>
      </w:r>
      <w:r w:rsidRPr="00707AB1">
        <w:rPr>
          <w:rFonts w:ascii="Times New Roman" w:eastAsiaTheme="minorHAnsi" w:hAnsi="Times New Roman"/>
          <w:sz w:val="28"/>
          <w:szCs w:val="28"/>
        </w:rPr>
        <w:t xml:space="preserve"> марта 2022года.</w:t>
      </w:r>
    </w:p>
    <w:p w14:paraId="71CC1F73" w14:textId="77777777" w:rsidR="00E25F25" w:rsidRPr="00372FC6" w:rsidRDefault="00E25F25" w:rsidP="00372FC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695C9E4B" w14:textId="4B28E4E1" w:rsidR="00A11060" w:rsidRPr="00E25F25" w:rsidRDefault="00A11060" w:rsidP="00E25F25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0A9B82EB" w14:textId="77777777" w:rsidR="00FA770A" w:rsidRDefault="00FA770A" w:rsidP="00A11060">
      <w:pPr>
        <w:rPr>
          <w:rFonts w:ascii="Times New Roman" w:hAnsi="Times New Roman"/>
          <w:sz w:val="28"/>
          <w:szCs w:val="28"/>
        </w:rPr>
      </w:pPr>
    </w:p>
    <w:p w14:paraId="0AFA3230" w14:textId="23D9B706" w:rsidR="00FA770A" w:rsidRPr="007F459F" w:rsidRDefault="00FA770A" w:rsidP="00A110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                                                                                    Н.В. Шевченко</w:t>
      </w:r>
    </w:p>
    <w:sectPr w:rsidR="00FA770A" w:rsidRPr="007F459F" w:rsidSect="0081728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CC073" w14:textId="77777777" w:rsidR="007158D0" w:rsidRDefault="007158D0" w:rsidP="008E1269">
      <w:pPr>
        <w:spacing w:after="0" w:line="240" w:lineRule="auto"/>
      </w:pPr>
      <w:r>
        <w:separator/>
      </w:r>
    </w:p>
  </w:endnote>
  <w:endnote w:type="continuationSeparator" w:id="0">
    <w:p w14:paraId="732766BC" w14:textId="77777777" w:rsidR="007158D0" w:rsidRDefault="007158D0" w:rsidP="008E1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7D7BC" w14:textId="77777777" w:rsidR="007158D0" w:rsidRDefault="007158D0" w:rsidP="008E1269">
      <w:pPr>
        <w:spacing w:after="0" w:line="240" w:lineRule="auto"/>
      </w:pPr>
      <w:r>
        <w:separator/>
      </w:r>
    </w:p>
  </w:footnote>
  <w:footnote w:type="continuationSeparator" w:id="0">
    <w:p w14:paraId="2F9A51F9" w14:textId="77777777" w:rsidR="007158D0" w:rsidRDefault="007158D0" w:rsidP="008E1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DD3"/>
    <w:multiLevelType w:val="multilevel"/>
    <w:tmpl w:val="8E060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3402967"/>
    <w:multiLevelType w:val="hybridMultilevel"/>
    <w:tmpl w:val="1FE05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F17AF"/>
    <w:multiLevelType w:val="multilevel"/>
    <w:tmpl w:val="6E38E852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32" w:hanging="2160"/>
      </w:pPr>
      <w:rPr>
        <w:rFonts w:hint="default"/>
      </w:rPr>
    </w:lvl>
  </w:abstractNum>
  <w:abstractNum w:abstractNumId="3">
    <w:nsid w:val="1B041F1C"/>
    <w:multiLevelType w:val="multilevel"/>
    <w:tmpl w:val="67BE4268"/>
    <w:lvl w:ilvl="0">
      <w:start w:val="5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17406F0"/>
    <w:multiLevelType w:val="multilevel"/>
    <w:tmpl w:val="8E060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BC6133B"/>
    <w:multiLevelType w:val="multilevel"/>
    <w:tmpl w:val="8E060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BEF35EB"/>
    <w:multiLevelType w:val="multilevel"/>
    <w:tmpl w:val="8E060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D956FC1"/>
    <w:multiLevelType w:val="multilevel"/>
    <w:tmpl w:val="8E060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A521616"/>
    <w:multiLevelType w:val="multilevel"/>
    <w:tmpl w:val="8E060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88611E6"/>
    <w:multiLevelType w:val="multilevel"/>
    <w:tmpl w:val="8F260E88"/>
    <w:lvl w:ilvl="0">
      <w:start w:val="1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48884C16"/>
    <w:multiLevelType w:val="hybridMultilevel"/>
    <w:tmpl w:val="6CDA6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32094"/>
    <w:multiLevelType w:val="multilevel"/>
    <w:tmpl w:val="8E060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AA57380"/>
    <w:multiLevelType w:val="multilevel"/>
    <w:tmpl w:val="7D0A6B9E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4E2361D1"/>
    <w:multiLevelType w:val="multilevel"/>
    <w:tmpl w:val="8E060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F953C51"/>
    <w:multiLevelType w:val="multilevel"/>
    <w:tmpl w:val="618A7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02B2E0B"/>
    <w:multiLevelType w:val="multilevel"/>
    <w:tmpl w:val="8E060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4D33F82"/>
    <w:multiLevelType w:val="multilevel"/>
    <w:tmpl w:val="8E060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08F7235"/>
    <w:multiLevelType w:val="multilevel"/>
    <w:tmpl w:val="8E060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CB5783F"/>
    <w:multiLevelType w:val="multilevel"/>
    <w:tmpl w:val="8E060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14"/>
  </w:num>
  <w:num w:numId="5">
    <w:abstractNumId w:val="3"/>
  </w:num>
  <w:num w:numId="6">
    <w:abstractNumId w:val="1"/>
  </w:num>
  <w:num w:numId="7">
    <w:abstractNumId w:val="10"/>
  </w:num>
  <w:num w:numId="8">
    <w:abstractNumId w:val="6"/>
  </w:num>
  <w:num w:numId="9">
    <w:abstractNumId w:val="4"/>
  </w:num>
  <w:num w:numId="10">
    <w:abstractNumId w:val="5"/>
  </w:num>
  <w:num w:numId="11">
    <w:abstractNumId w:val="19"/>
  </w:num>
  <w:num w:numId="12">
    <w:abstractNumId w:val="7"/>
  </w:num>
  <w:num w:numId="13">
    <w:abstractNumId w:val="13"/>
  </w:num>
  <w:num w:numId="14">
    <w:abstractNumId w:val="0"/>
  </w:num>
  <w:num w:numId="15">
    <w:abstractNumId w:val="8"/>
  </w:num>
  <w:num w:numId="16">
    <w:abstractNumId w:val="2"/>
  </w:num>
  <w:num w:numId="17">
    <w:abstractNumId w:val="18"/>
  </w:num>
  <w:num w:numId="18">
    <w:abstractNumId w:val="16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D38"/>
    <w:rsid w:val="00031836"/>
    <w:rsid w:val="000405CA"/>
    <w:rsid w:val="0006035B"/>
    <w:rsid w:val="000755EA"/>
    <w:rsid w:val="0009485C"/>
    <w:rsid w:val="000A4195"/>
    <w:rsid w:val="000A5016"/>
    <w:rsid w:val="000A75FC"/>
    <w:rsid w:val="000B3EB6"/>
    <w:rsid w:val="000B7F8C"/>
    <w:rsid w:val="000C09CA"/>
    <w:rsid w:val="000D34AC"/>
    <w:rsid w:val="001022FF"/>
    <w:rsid w:val="00136EAB"/>
    <w:rsid w:val="0015696D"/>
    <w:rsid w:val="00200AA0"/>
    <w:rsid w:val="00202D44"/>
    <w:rsid w:val="00211A28"/>
    <w:rsid w:val="00220122"/>
    <w:rsid w:val="00220237"/>
    <w:rsid w:val="00246114"/>
    <w:rsid w:val="00256DEB"/>
    <w:rsid w:val="002810AE"/>
    <w:rsid w:val="002934D9"/>
    <w:rsid w:val="002A1632"/>
    <w:rsid w:val="002B62CA"/>
    <w:rsid w:val="002C28AA"/>
    <w:rsid w:val="002F1A54"/>
    <w:rsid w:val="0032596D"/>
    <w:rsid w:val="00334335"/>
    <w:rsid w:val="00362B20"/>
    <w:rsid w:val="00371269"/>
    <w:rsid w:val="00372FC6"/>
    <w:rsid w:val="003C5989"/>
    <w:rsid w:val="003C7D23"/>
    <w:rsid w:val="003D29CF"/>
    <w:rsid w:val="003E166E"/>
    <w:rsid w:val="003F6F7D"/>
    <w:rsid w:val="003F7F89"/>
    <w:rsid w:val="00404C75"/>
    <w:rsid w:val="00415CE3"/>
    <w:rsid w:val="00441669"/>
    <w:rsid w:val="00442430"/>
    <w:rsid w:val="004552EF"/>
    <w:rsid w:val="004557E5"/>
    <w:rsid w:val="00463DAF"/>
    <w:rsid w:val="00463E94"/>
    <w:rsid w:val="0046645E"/>
    <w:rsid w:val="00481B3F"/>
    <w:rsid w:val="0049241F"/>
    <w:rsid w:val="004B546D"/>
    <w:rsid w:val="004D78FB"/>
    <w:rsid w:val="004E46BA"/>
    <w:rsid w:val="0052176C"/>
    <w:rsid w:val="005836DD"/>
    <w:rsid w:val="00583776"/>
    <w:rsid w:val="00595051"/>
    <w:rsid w:val="005A56D6"/>
    <w:rsid w:val="006004A2"/>
    <w:rsid w:val="0060451C"/>
    <w:rsid w:val="00610C1B"/>
    <w:rsid w:val="00611D01"/>
    <w:rsid w:val="0061291B"/>
    <w:rsid w:val="006315E9"/>
    <w:rsid w:val="00635892"/>
    <w:rsid w:val="00642623"/>
    <w:rsid w:val="006478B6"/>
    <w:rsid w:val="0065556F"/>
    <w:rsid w:val="0069572B"/>
    <w:rsid w:val="006A234D"/>
    <w:rsid w:val="006A63D8"/>
    <w:rsid w:val="006B1530"/>
    <w:rsid w:val="006B489D"/>
    <w:rsid w:val="006B6DD9"/>
    <w:rsid w:val="006C75E3"/>
    <w:rsid w:val="006D2004"/>
    <w:rsid w:val="006F0F2B"/>
    <w:rsid w:val="00707AB1"/>
    <w:rsid w:val="00707F22"/>
    <w:rsid w:val="00710F2B"/>
    <w:rsid w:val="007158D0"/>
    <w:rsid w:val="00751512"/>
    <w:rsid w:val="0075542C"/>
    <w:rsid w:val="00761A33"/>
    <w:rsid w:val="00762791"/>
    <w:rsid w:val="00793E3D"/>
    <w:rsid w:val="00794FB1"/>
    <w:rsid w:val="007A68AA"/>
    <w:rsid w:val="007C1C41"/>
    <w:rsid w:val="007C2929"/>
    <w:rsid w:val="007F214E"/>
    <w:rsid w:val="007F459F"/>
    <w:rsid w:val="008120EF"/>
    <w:rsid w:val="00817281"/>
    <w:rsid w:val="00841607"/>
    <w:rsid w:val="00856890"/>
    <w:rsid w:val="008616C5"/>
    <w:rsid w:val="00884CD2"/>
    <w:rsid w:val="0088515B"/>
    <w:rsid w:val="00891DDD"/>
    <w:rsid w:val="0089540C"/>
    <w:rsid w:val="008A1AD9"/>
    <w:rsid w:val="008A22A7"/>
    <w:rsid w:val="008B5096"/>
    <w:rsid w:val="008E0193"/>
    <w:rsid w:val="008E1269"/>
    <w:rsid w:val="009031E8"/>
    <w:rsid w:val="00907AB2"/>
    <w:rsid w:val="009263E9"/>
    <w:rsid w:val="009300B6"/>
    <w:rsid w:val="0096007E"/>
    <w:rsid w:val="00974B80"/>
    <w:rsid w:val="00976B8D"/>
    <w:rsid w:val="009D06BE"/>
    <w:rsid w:val="009D3CB9"/>
    <w:rsid w:val="009E1FEE"/>
    <w:rsid w:val="009E7919"/>
    <w:rsid w:val="009F0DA8"/>
    <w:rsid w:val="00A06306"/>
    <w:rsid w:val="00A11060"/>
    <w:rsid w:val="00A402F4"/>
    <w:rsid w:val="00A50474"/>
    <w:rsid w:val="00A804FA"/>
    <w:rsid w:val="00AC1101"/>
    <w:rsid w:val="00AE0381"/>
    <w:rsid w:val="00AE121D"/>
    <w:rsid w:val="00B06745"/>
    <w:rsid w:val="00B11DF9"/>
    <w:rsid w:val="00B15828"/>
    <w:rsid w:val="00B31E40"/>
    <w:rsid w:val="00B40000"/>
    <w:rsid w:val="00B8439C"/>
    <w:rsid w:val="00BA1D33"/>
    <w:rsid w:val="00BA1FAD"/>
    <w:rsid w:val="00BA759E"/>
    <w:rsid w:val="00BB6940"/>
    <w:rsid w:val="00BF58BE"/>
    <w:rsid w:val="00BF78EE"/>
    <w:rsid w:val="00C12730"/>
    <w:rsid w:val="00C147E9"/>
    <w:rsid w:val="00C73920"/>
    <w:rsid w:val="00C73E0A"/>
    <w:rsid w:val="00C95D38"/>
    <w:rsid w:val="00CB4FFA"/>
    <w:rsid w:val="00CE4FEC"/>
    <w:rsid w:val="00D03D39"/>
    <w:rsid w:val="00D101A3"/>
    <w:rsid w:val="00D21564"/>
    <w:rsid w:val="00DA5782"/>
    <w:rsid w:val="00DC38B8"/>
    <w:rsid w:val="00DC6089"/>
    <w:rsid w:val="00DF59E5"/>
    <w:rsid w:val="00E06822"/>
    <w:rsid w:val="00E25F25"/>
    <w:rsid w:val="00E430BA"/>
    <w:rsid w:val="00E55169"/>
    <w:rsid w:val="00E77CA8"/>
    <w:rsid w:val="00EA17F5"/>
    <w:rsid w:val="00EA2114"/>
    <w:rsid w:val="00EC1DCF"/>
    <w:rsid w:val="00F1616A"/>
    <w:rsid w:val="00F637FD"/>
    <w:rsid w:val="00F71657"/>
    <w:rsid w:val="00F93477"/>
    <w:rsid w:val="00FA2387"/>
    <w:rsid w:val="00FA770A"/>
    <w:rsid w:val="00FB60CC"/>
    <w:rsid w:val="00FB6608"/>
    <w:rsid w:val="00FE00C2"/>
    <w:rsid w:val="00F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D5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3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25F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aliases w:val="h3,Gliederung3 Char,Gliederung3,H3,Çàãîëîâîê 3,Heading 3 Char"/>
    <w:basedOn w:val="a"/>
    <w:next w:val="a"/>
    <w:link w:val="30"/>
    <w:qFormat/>
    <w:rsid w:val="00C95D38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C95D38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/>
      <w:b/>
      <w:sz w:val="28"/>
      <w:szCs w:val="20"/>
    </w:rPr>
  </w:style>
  <w:style w:type="paragraph" w:styleId="5">
    <w:name w:val="heading 5"/>
    <w:aliases w:val="H5"/>
    <w:basedOn w:val="a"/>
    <w:next w:val="a"/>
    <w:link w:val="50"/>
    <w:qFormat/>
    <w:rsid w:val="00C95D38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C95D38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</w:rPr>
  </w:style>
  <w:style w:type="paragraph" w:styleId="7">
    <w:name w:val="heading 7"/>
    <w:basedOn w:val="a"/>
    <w:next w:val="a"/>
    <w:link w:val="70"/>
    <w:qFormat/>
    <w:rsid w:val="00C95D38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C95D38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C95D38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Gliederung3 Char Знак,Gliederung3 Знак,H3 Знак,Çàãîëîâîê 3 Знак,Heading 3 Char Знак"/>
    <w:basedOn w:val="a0"/>
    <w:link w:val="3"/>
    <w:rsid w:val="00C95D38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C95D38"/>
    <w:rPr>
      <w:rFonts w:ascii="Arial" w:eastAsia="Times New Roman" w:hAnsi="Arial" w:cs="Times New Roman"/>
      <w:b/>
      <w:sz w:val="28"/>
      <w:szCs w:val="20"/>
    </w:rPr>
  </w:style>
  <w:style w:type="character" w:customStyle="1" w:styleId="50">
    <w:name w:val="Заголовок 5 Знак"/>
    <w:aliases w:val="H5 Знак"/>
    <w:basedOn w:val="a0"/>
    <w:link w:val="5"/>
    <w:rsid w:val="00C95D3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C95D38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70">
    <w:name w:val="Заголовок 7 Знак"/>
    <w:basedOn w:val="a0"/>
    <w:link w:val="7"/>
    <w:rsid w:val="00C95D38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C95D38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C95D38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73E0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3E0A"/>
    <w:rPr>
      <w:rFonts w:ascii="Arial" w:eastAsia="Calibri" w:hAnsi="Arial" w:cs="Arial"/>
      <w:sz w:val="18"/>
      <w:szCs w:val="18"/>
    </w:rPr>
  </w:style>
  <w:style w:type="paragraph" w:styleId="a5">
    <w:name w:val="No Spacing"/>
    <w:uiPriority w:val="1"/>
    <w:qFormat/>
    <w:rsid w:val="00EA211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7C1C4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C1C4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C1C41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C1C4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C1C41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81728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8E1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E1269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8E1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E1269"/>
    <w:rPr>
      <w:rFonts w:ascii="Calibri" w:eastAsia="Calibri" w:hAnsi="Calibri" w:cs="Times New Roman"/>
    </w:rPr>
  </w:style>
  <w:style w:type="character" w:customStyle="1" w:styleId="11">
    <w:name w:val="Основной текст Знак1"/>
    <w:link w:val="af0"/>
    <w:locked/>
    <w:rsid w:val="0069572B"/>
    <w:rPr>
      <w:rFonts w:ascii="Times New Roman" w:hAnsi="Times New Roman"/>
      <w:sz w:val="25"/>
      <w:shd w:val="clear" w:color="auto" w:fill="FFFFFF"/>
    </w:rPr>
  </w:style>
  <w:style w:type="paragraph" w:styleId="af0">
    <w:name w:val="Body Text"/>
    <w:basedOn w:val="a"/>
    <w:link w:val="11"/>
    <w:rsid w:val="0069572B"/>
    <w:pPr>
      <w:shd w:val="clear" w:color="auto" w:fill="FFFFFF"/>
      <w:spacing w:after="0" w:line="480" w:lineRule="exact"/>
      <w:ind w:hanging="360"/>
      <w:jc w:val="both"/>
    </w:pPr>
    <w:rPr>
      <w:rFonts w:ascii="Times New Roman" w:eastAsiaTheme="minorHAnsi" w:hAnsi="Times New Roman" w:cstheme="minorBidi"/>
      <w:sz w:val="25"/>
    </w:rPr>
  </w:style>
  <w:style w:type="character" w:customStyle="1" w:styleId="af1">
    <w:name w:val="Основной текст Знак"/>
    <w:basedOn w:val="a0"/>
    <w:uiPriority w:val="99"/>
    <w:semiHidden/>
    <w:rsid w:val="0069572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25F2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3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25F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aliases w:val="h3,Gliederung3 Char,Gliederung3,H3,Çàãîëîâîê 3,Heading 3 Char"/>
    <w:basedOn w:val="a"/>
    <w:next w:val="a"/>
    <w:link w:val="30"/>
    <w:qFormat/>
    <w:rsid w:val="00C95D38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C95D38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/>
      <w:b/>
      <w:sz w:val="28"/>
      <w:szCs w:val="20"/>
    </w:rPr>
  </w:style>
  <w:style w:type="paragraph" w:styleId="5">
    <w:name w:val="heading 5"/>
    <w:aliases w:val="H5"/>
    <w:basedOn w:val="a"/>
    <w:next w:val="a"/>
    <w:link w:val="50"/>
    <w:qFormat/>
    <w:rsid w:val="00C95D38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C95D38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</w:rPr>
  </w:style>
  <w:style w:type="paragraph" w:styleId="7">
    <w:name w:val="heading 7"/>
    <w:basedOn w:val="a"/>
    <w:next w:val="a"/>
    <w:link w:val="70"/>
    <w:qFormat/>
    <w:rsid w:val="00C95D38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C95D38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C95D38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Gliederung3 Char Знак,Gliederung3 Знак,H3 Знак,Çàãîëîâîê 3 Знак,Heading 3 Char Знак"/>
    <w:basedOn w:val="a0"/>
    <w:link w:val="3"/>
    <w:rsid w:val="00C95D38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C95D38"/>
    <w:rPr>
      <w:rFonts w:ascii="Arial" w:eastAsia="Times New Roman" w:hAnsi="Arial" w:cs="Times New Roman"/>
      <w:b/>
      <w:sz w:val="28"/>
      <w:szCs w:val="20"/>
    </w:rPr>
  </w:style>
  <w:style w:type="character" w:customStyle="1" w:styleId="50">
    <w:name w:val="Заголовок 5 Знак"/>
    <w:aliases w:val="H5 Знак"/>
    <w:basedOn w:val="a0"/>
    <w:link w:val="5"/>
    <w:rsid w:val="00C95D3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C95D38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70">
    <w:name w:val="Заголовок 7 Знак"/>
    <w:basedOn w:val="a0"/>
    <w:link w:val="7"/>
    <w:rsid w:val="00C95D38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C95D38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C95D38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73E0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3E0A"/>
    <w:rPr>
      <w:rFonts w:ascii="Arial" w:eastAsia="Calibri" w:hAnsi="Arial" w:cs="Arial"/>
      <w:sz w:val="18"/>
      <w:szCs w:val="18"/>
    </w:rPr>
  </w:style>
  <w:style w:type="paragraph" w:styleId="a5">
    <w:name w:val="No Spacing"/>
    <w:uiPriority w:val="1"/>
    <w:qFormat/>
    <w:rsid w:val="00EA211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7C1C4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C1C4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C1C41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C1C4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C1C41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81728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8E1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E1269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8E1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E1269"/>
    <w:rPr>
      <w:rFonts w:ascii="Calibri" w:eastAsia="Calibri" w:hAnsi="Calibri" w:cs="Times New Roman"/>
    </w:rPr>
  </w:style>
  <w:style w:type="character" w:customStyle="1" w:styleId="11">
    <w:name w:val="Основной текст Знак1"/>
    <w:link w:val="af0"/>
    <w:locked/>
    <w:rsid w:val="0069572B"/>
    <w:rPr>
      <w:rFonts w:ascii="Times New Roman" w:hAnsi="Times New Roman"/>
      <w:sz w:val="25"/>
      <w:shd w:val="clear" w:color="auto" w:fill="FFFFFF"/>
    </w:rPr>
  </w:style>
  <w:style w:type="paragraph" w:styleId="af0">
    <w:name w:val="Body Text"/>
    <w:basedOn w:val="a"/>
    <w:link w:val="11"/>
    <w:rsid w:val="0069572B"/>
    <w:pPr>
      <w:shd w:val="clear" w:color="auto" w:fill="FFFFFF"/>
      <w:spacing w:after="0" w:line="480" w:lineRule="exact"/>
      <w:ind w:hanging="360"/>
      <w:jc w:val="both"/>
    </w:pPr>
    <w:rPr>
      <w:rFonts w:ascii="Times New Roman" w:eastAsiaTheme="minorHAnsi" w:hAnsi="Times New Roman" w:cstheme="minorBidi"/>
      <w:sz w:val="25"/>
    </w:rPr>
  </w:style>
  <w:style w:type="character" w:customStyle="1" w:styleId="af1">
    <w:name w:val="Основной текст Знак"/>
    <w:basedOn w:val="a0"/>
    <w:uiPriority w:val="99"/>
    <w:semiHidden/>
    <w:rsid w:val="0069572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25F2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8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4AE70087DF628BA6CAC0279EF6F64B8C7A26887C06D6944A8C2C5696Df8T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07A7D-B8B1-4FD3-994A-79D1398C8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4402</Words>
  <Characters>25094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Юртаева Татьяна</dc:creator>
  <cp:lastModifiedBy>User</cp:lastModifiedBy>
  <cp:revision>3</cp:revision>
  <cp:lastPrinted>2016-04-18T06:56:00Z</cp:lastPrinted>
  <dcterms:created xsi:type="dcterms:W3CDTF">2021-09-27T17:05:00Z</dcterms:created>
  <dcterms:modified xsi:type="dcterms:W3CDTF">2021-09-27T17:07:00Z</dcterms:modified>
</cp:coreProperties>
</file>