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859D" w14:textId="77777777" w:rsidR="00217669" w:rsidRPr="0028692C" w:rsidRDefault="00217669">
      <w:pPr>
        <w:jc w:val="center"/>
        <w:rPr>
          <w:sz w:val="28"/>
          <w:szCs w:val="28"/>
        </w:rPr>
      </w:pPr>
    </w:p>
    <w:p w14:paraId="457A951B" w14:textId="2875A4E4" w:rsidR="00970227" w:rsidRPr="0028692C" w:rsidRDefault="00FB0532" w:rsidP="001905CA">
      <w:pPr>
        <w:ind w:right="140"/>
        <w:jc w:val="right"/>
        <w:rPr>
          <w:i/>
          <w:sz w:val="28"/>
        </w:rPr>
      </w:pPr>
      <w:bookmarkStart w:id="0" w:name="_GoBack"/>
      <w:bookmarkEnd w:id="0"/>
      <w:r w:rsidRPr="0028692C">
        <w:rPr>
          <w:i/>
          <w:sz w:val="28"/>
        </w:rPr>
        <w:t>Приложени</w:t>
      </w:r>
      <w:r w:rsidR="000C7103" w:rsidRPr="0028692C">
        <w:rPr>
          <w:i/>
          <w:sz w:val="28"/>
        </w:rPr>
        <w:t xml:space="preserve">е </w:t>
      </w:r>
      <w:r w:rsidRPr="0028692C">
        <w:rPr>
          <w:i/>
          <w:sz w:val="28"/>
        </w:rPr>
        <w:t>1</w:t>
      </w:r>
    </w:p>
    <w:p w14:paraId="16D4A4F4" w14:textId="77777777" w:rsidR="0087564A" w:rsidRPr="0028692C" w:rsidRDefault="0087564A" w:rsidP="0087564A">
      <w:pPr>
        <w:tabs>
          <w:tab w:val="num" w:pos="1440"/>
        </w:tabs>
        <w:spacing w:before="120" w:after="120"/>
        <w:jc w:val="center"/>
        <w:rPr>
          <w:iCs/>
          <w:sz w:val="28"/>
        </w:rPr>
      </w:pPr>
      <w:r w:rsidRPr="0028692C">
        <w:rPr>
          <w:iCs/>
          <w:sz w:val="28"/>
        </w:rPr>
        <w:t>Технические требования</w:t>
      </w:r>
    </w:p>
    <w:p w14:paraId="1481CCC5" w14:textId="77777777" w:rsidR="0087564A" w:rsidRPr="0028692C" w:rsidRDefault="0087564A" w:rsidP="0087564A">
      <w:pPr>
        <w:tabs>
          <w:tab w:val="num" w:pos="1440"/>
        </w:tabs>
        <w:spacing w:before="120" w:after="120"/>
        <w:jc w:val="center"/>
        <w:rPr>
          <w:iCs/>
          <w:sz w:val="28"/>
        </w:rPr>
      </w:pPr>
      <w:r w:rsidRPr="0028692C">
        <w:rPr>
          <w:iCs/>
          <w:sz w:val="28"/>
        </w:rPr>
        <w:t>на проектирование, изготовление и поставку</w:t>
      </w:r>
    </w:p>
    <w:p w14:paraId="4C55EFFA" w14:textId="0BD50DBE" w:rsidR="00D27CB5" w:rsidRPr="0028692C" w:rsidRDefault="0087564A" w:rsidP="0087564A">
      <w:pPr>
        <w:tabs>
          <w:tab w:val="num" w:pos="1440"/>
        </w:tabs>
        <w:spacing w:before="120" w:after="120"/>
        <w:jc w:val="center"/>
      </w:pPr>
      <w:r w:rsidRPr="0028692C">
        <w:rPr>
          <w:iCs/>
          <w:sz w:val="28"/>
        </w:rPr>
        <w:t xml:space="preserve">установки низкотемпературной конденсации газа с </w:t>
      </w:r>
      <w:proofErr w:type="spellStart"/>
      <w:r w:rsidRPr="0028692C">
        <w:rPr>
          <w:iCs/>
          <w:sz w:val="28"/>
        </w:rPr>
        <w:t>пропановым</w:t>
      </w:r>
      <w:proofErr w:type="spellEnd"/>
      <w:r w:rsidRPr="0028692C">
        <w:rPr>
          <w:iCs/>
          <w:sz w:val="28"/>
        </w:rPr>
        <w:t xml:space="preserve"> холодильным циклом</w:t>
      </w:r>
      <w:r w:rsidRPr="0028692C">
        <w:rPr>
          <w:iCs/>
          <w:sz w:val="28"/>
          <w:szCs w:val="28"/>
        </w:rPr>
        <w:t>, выданные генеральным проектировщиком ООО «</w:t>
      </w:r>
      <w:proofErr w:type="spellStart"/>
      <w:r w:rsidRPr="0028692C">
        <w:rPr>
          <w:iCs/>
          <w:sz w:val="28"/>
          <w:szCs w:val="28"/>
        </w:rPr>
        <w:t>Квадрит</w:t>
      </w:r>
      <w:proofErr w:type="spellEnd"/>
      <w:r w:rsidRPr="0028692C">
        <w:rPr>
          <w:iCs/>
          <w:sz w:val="28"/>
          <w:szCs w:val="28"/>
        </w:rPr>
        <w:t>» (г. Уфа)</w:t>
      </w:r>
      <w:r w:rsidR="006F7E9F" w:rsidRPr="0028692C">
        <w:rPr>
          <w:sz w:val="28"/>
          <w:szCs w:val="28"/>
        </w:rPr>
        <w:br w:type="page"/>
      </w:r>
    </w:p>
    <w:p w14:paraId="17E42B4E" w14:textId="681B0E51" w:rsidR="001C62E7" w:rsidRPr="0028692C" w:rsidRDefault="00207E3A" w:rsidP="001C62E7">
      <w:pPr>
        <w:ind w:firstLine="540"/>
        <w:jc w:val="right"/>
        <w:rPr>
          <w:i/>
          <w:sz w:val="28"/>
          <w:szCs w:val="28"/>
        </w:rPr>
      </w:pPr>
      <w:r w:rsidRPr="0028692C">
        <w:rPr>
          <w:i/>
          <w:sz w:val="28"/>
          <w:szCs w:val="28"/>
        </w:rPr>
        <w:lastRenderedPageBreak/>
        <w:t xml:space="preserve">Приложение </w:t>
      </w:r>
      <w:r w:rsidR="0011052D" w:rsidRPr="0028692C">
        <w:rPr>
          <w:i/>
          <w:sz w:val="28"/>
          <w:szCs w:val="28"/>
        </w:rPr>
        <w:t>2</w:t>
      </w:r>
    </w:p>
    <w:p w14:paraId="275E0EE1" w14:textId="77777777" w:rsidR="001C62E7" w:rsidRPr="0028692C" w:rsidRDefault="001C62E7">
      <w:pPr>
        <w:ind w:firstLine="540"/>
        <w:jc w:val="center"/>
        <w:rPr>
          <w:sz w:val="28"/>
          <w:szCs w:val="28"/>
        </w:rPr>
      </w:pPr>
    </w:p>
    <w:p w14:paraId="5E6D8269" w14:textId="77777777" w:rsidR="001C62E7" w:rsidRPr="0028692C" w:rsidRDefault="001C62E7">
      <w:pPr>
        <w:ind w:firstLine="540"/>
        <w:jc w:val="center"/>
        <w:rPr>
          <w:sz w:val="28"/>
          <w:szCs w:val="28"/>
        </w:rPr>
      </w:pPr>
      <w:r w:rsidRPr="0028692C">
        <w:rPr>
          <w:sz w:val="28"/>
          <w:szCs w:val="28"/>
        </w:rPr>
        <w:t>Объем информации конкурсного предложения</w:t>
      </w:r>
    </w:p>
    <w:p w14:paraId="2A30EA96" w14:textId="77777777" w:rsidR="001C62E7" w:rsidRPr="0028692C" w:rsidRDefault="001C62E7">
      <w:pPr>
        <w:ind w:firstLine="540"/>
        <w:jc w:val="center"/>
        <w:rPr>
          <w:sz w:val="28"/>
          <w:szCs w:val="28"/>
        </w:rPr>
      </w:pPr>
    </w:p>
    <w:p w14:paraId="31A43A4F" w14:textId="77777777" w:rsidR="003E6F5A" w:rsidRPr="0028692C" w:rsidRDefault="003E6F5A" w:rsidP="004A7CA4">
      <w:pPr>
        <w:pStyle w:val="21"/>
        <w:numPr>
          <w:ilvl w:val="0"/>
          <w:numId w:val="28"/>
        </w:numPr>
        <w:ind w:left="0" w:firstLine="705"/>
        <w:jc w:val="both"/>
      </w:pPr>
      <w:r w:rsidRPr="0028692C">
        <w:t xml:space="preserve">Информация, представляемая в </w:t>
      </w:r>
      <w:r w:rsidR="00574DE7" w:rsidRPr="0028692C">
        <w:t>конкурсном предложении</w:t>
      </w:r>
      <w:r w:rsidRPr="0028692C">
        <w:t xml:space="preserve"> и выполненная </w:t>
      </w:r>
      <w:r w:rsidR="004A7CA4" w:rsidRPr="0028692C">
        <w:t>на русском языке,</w:t>
      </w:r>
      <w:r w:rsidRPr="0028692C">
        <w:t xml:space="preserve"> должна содержать:</w:t>
      </w:r>
    </w:p>
    <w:p w14:paraId="045DBCEC" w14:textId="77777777" w:rsidR="0041272B" w:rsidRPr="0028692C" w:rsidRDefault="00E9066D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единичная </w:t>
      </w:r>
      <w:r w:rsidR="0041272B" w:rsidRPr="0028692C">
        <w:rPr>
          <w:sz w:val="28"/>
          <w:szCs w:val="28"/>
        </w:rPr>
        <w:t>полезная электрическая мощность</w:t>
      </w:r>
      <w:r w:rsidR="00756EE7" w:rsidRPr="0028692C">
        <w:rPr>
          <w:sz w:val="28"/>
          <w:szCs w:val="28"/>
        </w:rPr>
        <w:t xml:space="preserve"> </w:t>
      </w:r>
      <w:r w:rsidRPr="0028692C">
        <w:rPr>
          <w:sz w:val="28"/>
          <w:szCs w:val="28"/>
        </w:rPr>
        <w:t xml:space="preserve">ГПА </w:t>
      </w:r>
      <w:r w:rsidR="00756EE7" w:rsidRPr="0028692C">
        <w:rPr>
          <w:sz w:val="28"/>
          <w:szCs w:val="28"/>
        </w:rPr>
        <w:t>должна быть подтверждена расчетом завода-изготовителя в отношении</w:t>
      </w:r>
      <w:r w:rsidR="0041272B" w:rsidRPr="0028692C">
        <w:rPr>
          <w:sz w:val="28"/>
          <w:szCs w:val="28"/>
        </w:rPr>
        <w:t xml:space="preserve"> </w:t>
      </w:r>
      <w:r w:rsidR="00756EE7" w:rsidRPr="0028692C">
        <w:rPr>
          <w:sz w:val="28"/>
          <w:szCs w:val="28"/>
        </w:rPr>
        <w:t>м</w:t>
      </w:r>
      <w:r w:rsidR="0041272B" w:rsidRPr="0028692C">
        <w:rPr>
          <w:sz w:val="28"/>
          <w:szCs w:val="28"/>
        </w:rPr>
        <w:t>етаново</w:t>
      </w:r>
      <w:r w:rsidR="00756EE7" w:rsidRPr="0028692C">
        <w:rPr>
          <w:sz w:val="28"/>
          <w:szCs w:val="28"/>
        </w:rPr>
        <w:t>го</w:t>
      </w:r>
      <w:r w:rsidR="0041272B" w:rsidRPr="0028692C">
        <w:rPr>
          <w:sz w:val="28"/>
          <w:szCs w:val="28"/>
        </w:rPr>
        <w:t xml:space="preserve"> числ</w:t>
      </w:r>
      <w:r w:rsidR="00756EE7" w:rsidRPr="0028692C">
        <w:rPr>
          <w:sz w:val="28"/>
          <w:szCs w:val="28"/>
        </w:rPr>
        <w:t>а</w:t>
      </w:r>
      <w:r w:rsidR="0041272B" w:rsidRPr="0028692C">
        <w:rPr>
          <w:sz w:val="28"/>
          <w:szCs w:val="28"/>
        </w:rPr>
        <w:t xml:space="preserve"> (метановый индекс)</w:t>
      </w:r>
      <w:r w:rsidR="00756EE7" w:rsidRPr="0028692C">
        <w:rPr>
          <w:sz w:val="28"/>
          <w:szCs w:val="28"/>
        </w:rPr>
        <w:t xml:space="preserve"> при использовании в качестве топлива попутного нефтяного газа с составом, приведенным в приложении №3.</w:t>
      </w:r>
      <w:r w:rsidR="0041272B" w:rsidRPr="0028692C">
        <w:rPr>
          <w:sz w:val="28"/>
          <w:szCs w:val="28"/>
        </w:rPr>
        <w:t xml:space="preserve"> </w:t>
      </w:r>
      <w:r w:rsidR="00756EE7" w:rsidRPr="0028692C">
        <w:rPr>
          <w:sz w:val="28"/>
          <w:szCs w:val="28"/>
        </w:rPr>
        <w:t>Метановое число -</w:t>
      </w:r>
      <w:r w:rsidR="0041272B" w:rsidRPr="0028692C">
        <w:rPr>
          <w:sz w:val="28"/>
          <w:szCs w:val="28"/>
        </w:rPr>
        <w:t xml:space="preserve"> минимальное значение </w:t>
      </w:r>
      <w:r w:rsidR="00756EE7" w:rsidRPr="0028692C">
        <w:rPr>
          <w:sz w:val="28"/>
          <w:szCs w:val="28"/>
        </w:rPr>
        <w:t xml:space="preserve">индекса, </w:t>
      </w:r>
      <w:r w:rsidR="0041272B" w:rsidRPr="0028692C">
        <w:rPr>
          <w:sz w:val="28"/>
          <w:szCs w:val="28"/>
        </w:rPr>
        <w:t>которо</w:t>
      </w:r>
      <w:r w:rsidR="00756EE7" w:rsidRPr="0028692C">
        <w:rPr>
          <w:sz w:val="28"/>
          <w:szCs w:val="28"/>
        </w:rPr>
        <w:t>е</w:t>
      </w:r>
      <w:r w:rsidR="0041272B" w:rsidRPr="0028692C">
        <w:rPr>
          <w:sz w:val="28"/>
          <w:szCs w:val="28"/>
        </w:rPr>
        <w:t xml:space="preserve"> показывает возможность работы ГП</w:t>
      </w:r>
      <w:r w:rsidR="00756EE7" w:rsidRPr="0028692C">
        <w:rPr>
          <w:sz w:val="28"/>
          <w:szCs w:val="28"/>
        </w:rPr>
        <w:t>А</w:t>
      </w:r>
      <w:r w:rsidR="0041272B" w:rsidRPr="0028692C">
        <w:rPr>
          <w:sz w:val="28"/>
          <w:szCs w:val="28"/>
        </w:rPr>
        <w:t xml:space="preserve"> без снижения электрической мощности </w:t>
      </w:r>
      <w:r w:rsidR="00756EE7" w:rsidRPr="0028692C">
        <w:rPr>
          <w:sz w:val="28"/>
          <w:szCs w:val="28"/>
        </w:rPr>
        <w:t>при работе на «тяжелом» попутном нефтяном газе</w:t>
      </w:r>
      <w:r w:rsidR="00D23706" w:rsidRPr="0028692C">
        <w:rPr>
          <w:sz w:val="28"/>
          <w:szCs w:val="28"/>
        </w:rPr>
        <w:t xml:space="preserve">. </w:t>
      </w:r>
      <w:proofErr w:type="gramStart"/>
      <w:r w:rsidR="008F50A5" w:rsidRPr="0028692C">
        <w:rPr>
          <w:sz w:val="28"/>
          <w:szCs w:val="28"/>
        </w:rPr>
        <w:t>Привести расчет д</w:t>
      </w:r>
      <w:r w:rsidR="00D23706" w:rsidRPr="0028692C">
        <w:rPr>
          <w:sz w:val="28"/>
          <w:szCs w:val="28"/>
        </w:rPr>
        <w:t>иапазон</w:t>
      </w:r>
      <w:r w:rsidR="008F50A5" w:rsidRPr="0028692C">
        <w:rPr>
          <w:sz w:val="28"/>
          <w:szCs w:val="28"/>
        </w:rPr>
        <w:t>а</w:t>
      </w:r>
      <w:r w:rsidR="00D23706" w:rsidRPr="0028692C">
        <w:rPr>
          <w:sz w:val="28"/>
          <w:szCs w:val="28"/>
        </w:rPr>
        <w:t xml:space="preserve"> регулирования </w:t>
      </w:r>
      <w:r w:rsidR="008F50A5" w:rsidRPr="0028692C">
        <w:rPr>
          <w:sz w:val="28"/>
          <w:szCs w:val="28"/>
        </w:rPr>
        <w:t xml:space="preserve">электрической </w:t>
      </w:r>
      <w:r w:rsidR="00D23706" w:rsidRPr="0028692C">
        <w:rPr>
          <w:sz w:val="28"/>
          <w:szCs w:val="28"/>
        </w:rPr>
        <w:t>мощности (отношение минимальной электрической мощности, при которой двигатель ГП</w:t>
      </w:r>
      <w:r w:rsidR="008F50A5" w:rsidRPr="0028692C">
        <w:rPr>
          <w:sz w:val="28"/>
          <w:szCs w:val="28"/>
        </w:rPr>
        <w:t>А</w:t>
      </w:r>
      <w:r w:rsidR="00D23706" w:rsidRPr="0028692C">
        <w:rPr>
          <w:sz w:val="28"/>
          <w:szCs w:val="28"/>
        </w:rPr>
        <w:t xml:space="preserve"> устойчиво работает </w:t>
      </w:r>
      <w:r w:rsidR="008F50A5" w:rsidRPr="0028692C">
        <w:rPr>
          <w:sz w:val="28"/>
          <w:szCs w:val="28"/>
        </w:rPr>
        <w:t xml:space="preserve">в без детонационном режиме </w:t>
      </w:r>
      <w:r w:rsidR="00D23706" w:rsidRPr="0028692C">
        <w:rPr>
          <w:sz w:val="28"/>
          <w:szCs w:val="28"/>
        </w:rPr>
        <w:t>в течение продолжительного периода времени, к номинальной мощности энергоустановки), %</w:t>
      </w:r>
      <w:r w:rsidR="0041272B" w:rsidRPr="0028692C">
        <w:rPr>
          <w:sz w:val="28"/>
          <w:szCs w:val="28"/>
        </w:rPr>
        <w:t>;</w:t>
      </w:r>
      <w:r w:rsidRPr="0028692C">
        <w:rPr>
          <w:sz w:val="28"/>
          <w:szCs w:val="28"/>
        </w:rPr>
        <w:t xml:space="preserve"> расчёты должны быть выполнены заводом-изготовителем либо его официальным представителем, заверены подписью и печатью</w:t>
      </w:r>
      <w:r w:rsidR="004A7CA4" w:rsidRPr="0028692C">
        <w:rPr>
          <w:sz w:val="28"/>
          <w:szCs w:val="28"/>
        </w:rPr>
        <w:t>;</w:t>
      </w:r>
      <w:proofErr w:type="gramEnd"/>
    </w:p>
    <w:p w14:paraId="1B256382" w14:textId="77777777" w:rsidR="004A7CA4" w:rsidRPr="0028692C" w:rsidRDefault="00674F75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рекомендован</w:t>
      </w:r>
      <w:r w:rsidR="0090469D" w:rsidRPr="0028692C">
        <w:rPr>
          <w:sz w:val="28"/>
          <w:szCs w:val="28"/>
        </w:rPr>
        <w:t>н</w:t>
      </w:r>
      <w:r w:rsidRPr="0028692C">
        <w:rPr>
          <w:sz w:val="28"/>
          <w:szCs w:val="28"/>
        </w:rPr>
        <w:t>а</w:t>
      </w:r>
      <w:r w:rsidR="0090469D" w:rsidRPr="0028692C">
        <w:rPr>
          <w:sz w:val="28"/>
          <w:szCs w:val="28"/>
        </w:rPr>
        <w:t>я</w:t>
      </w:r>
      <w:r w:rsidRPr="0028692C">
        <w:rPr>
          <w:sz w:val="28"/>
          <w:szCs w:val="28"/>
        </w:rPr>
        <w:t xml:space="preserve"> технологическая схема </w:t>
      </w:r>
      <w:r w:rsidR="0090469D" w:rsidRPr="0028692C">
        <w:rPr>
          <w:sz w:val="28"/>
          <w:szCs w:val="28"/>
        </w:rPr>
        <w:t>блока подготовки топливного газа приведена в п</w:t>
      </w:r>
      <w:r w:rsidRPr="0028692C">
        <w:rPr>
          <w:sz w:val="28"/>
          <w:szCs w:val="28"/>
        </w:rPr>
        <w:t>риложени</w:t>
      </w:r>
      <w:r w:rsidR="0090469D" w:rsidRPr="0028692C">
        <w:rPr>
          <w:sz w:val="28"/>
          <w:szCs w:val="28"/>
        </w:rPr>
        <w:t>и</w:t>
      </w:r>
      <w:r w:rsidRPr="0028692C">
        <w:rPr>
          <w:sz w:val="28"/>
          <w:szCs w:val="28"/>
        </w:rPr>
        <w:t xml:space="preserve"> 2.1</w:t>
      </w:r>
      <w:r w:rsidR="0090469D" w:rsidRPr="0028692C">
        <w:rPr>
          <w:sz w:val="28"/>
          <w:szCs w:val="28"/>
        </w:rPr>
        <w:t>;</w:t>
      </w:r>
      <w:r w:rsidR="00B6286D" w:rsidRPr="0028692C">
        <w:rPr>
          <w:sz w:val="28"/>
          <w:szCs w:val="28"/>
        </w:rPr>
        <w:t xml:space="preserve"> </w:t>
      </w:r>
      <w:r w:rsidR="00861749" w:rsidRPr="0028692C">
        <w:rPr>
          <w:sz w:val="28"/>
          <w:szCs w:val="28"/>
        </w:rPr>
        <w:t xml:space="preserve">конструкция блока может быть выполнена закрытого либо открытого типа (рамная на несущем основании), </w:t>
      </w:r>
      <w:r w:rsidR="00B6286D" w:rsidRPr="0028692C">
        <w:rPr>
          <w:sz w:val="28"/>
          <w:szCs w:val="28"/>
        </w:rPr>
        <w:t xml:space="preserve">все аппараты и трубопроводы блока подготовки газа должны иметь </w:t>
      </w:r>
      <w:r w:rsidR="002F74F3" w:rsidRPr="0028692C">
        <w:rPr>
          <w:sz w:val="28"/>
          <w:szCs w:val="28"/>
        </w:rPr>
        <w:t>электрообогрев, теплоизоляцию, закрыты кожухами; блок подготовки должен иметь лестницы, перила, соответствовать требования</w:t>
      </w:r>
      <w:r w:rsidR="00861749" w:rsidRPr="0028692C">
        <w:rPr>
          <w:sz w:val="28"/>
          <w:szCs w:val="28"/>
        </w:rPr>
        <w:t>м</w:t>
      </w:r>
      <w:r w:rsidR="002F74F3" w:rsidRPr="0028692C">
        <w:rPr>
          <w:sz w:val="28"/>
          <w:szCs w:val="28"/>
        </w:rPr>
        <w:t xml:space="preserve"> промышленной безопасности, иметь подходы </w:t>
      </w:r>
      <w:r w:rsidR="00861749" w:rsidRPr="0028692C">
        <w:rPr>
          <w:sz w:val="28"/>
          <w:szCs w:val="28"/>
        </w:rPr>
        <w:t>к оборудованию, обеспечивать удобство эксплуатации и обслуживания оборудования, в том числе укрытие от заноса снега и влаги</w:t>
      </w:r>
      <w:r w:rsidR="00937779" w:rsidRPr="0028692C">
        <w:rPr>
          <w:sz w:val="28"/>
          <w:szCs w:val="28"/>
        </w:rPr>
        <w:t>;</w:t>
      </w:r>
    </w:p>
    <w:p w14:paraId="0467276E" w14:textId="77777777" w:rsidR="005E7D08" w:rsidRPr="0028692C" w:rsidRDefault="005E7D08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подробную технологическую схему энерго</w:t>
      </w:r>
      <w:r w:rsidR="00177520" w:rsidRPr="0028692C">
        <w:rPr>
          <w:sz w:val="28"/>
          <w:szCs w:val="28"/>
        </w:rPr>
        <w:t>комплекса</w:t>
      </w:r>
      <w:r w:rsidR="0042114A" w:rsidRPr="0028692C">
        <w:rPr>
          <w:sz w:val="28"/>
          <w:szCs w:val="28"/>
        </w:rPr>
        <w:t xml:space="preserve"> с указанием на схеме </w:t>
      </w:r>
      <w:r w:rsidR="000360B1" w:rsidRPr="0028692C">
        <w:rPr>
          <w:sz w:val="28"/>
          <w:szCs w:val="28"/>
        </w:rPr>
        <w:t>рабочих и критических</w:t>
      </w:r>
      <w:r w:rsidR="0042114A" w:rsidRPr="0028692C">
        <w:rPr>
          <w:sz w:val="28"/>
          <w:szCs w:val="28"/>
        </w:rPr>
        <w:t xml:space="preserve"> параметров</w:t>
      </w:r>
      <w:r w:rsidRPr="0028692C">
        <w:rPr>
          <w:sz w:val="28"/>
          <w:szCs w:val="28"/>
        </w:rPr>
        <w:t>;</w:t>
      </w:r>
    </w:p>
    <w:p w14:paraId="04605918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компоновочные чертежи размещения </w:t>
      </w:r>
      <w:r w:rsidR="00177520" w:rsidRPr="0028692C">
        <w:rPr>
          <w:sz w:val="28"/>
          <w:szCs w:val="28"/>
        </w:rPr>
        <w:t>энерг</w:t>
      </w:r>
      <w:r w:rsidR="00F66850" w:rsidRPr="0028692C">
        <w:rPr>
          <w:sz w:val="28"/>
          <w:szCs w:val="28"/>
        </w:rPr>
        <w:t xml:space="preserve">етического оборудования </w:t>
      </w:r>
      <w:r w:rsidRPr="0028692C">
        <w:rPr>
          <w:sz w:val="28"/>
          <w:szCs w:val="28"/>
        </w:rPr>
        <w:t>(с габаритными, установочными и присоединительными размерами, границами поставки) и спецификацией;</w:t>
      </w:r>
    </w:p>
    <w:p w14:paraId="7F468EAF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чертежи общего вида </w:t>
      </w:r>
      <w:r w:rsidR="00177520" w:rsidRPr="0028692C">
        <w:rPr>
          <w:sz w:val="28"/>
          <w:szCs w:val="28"/>
        </w:rPr>
        <w:t>энерго</w:t>
      </w:r>
      <w:r w:rsidR="00F66850" w:rsidRPr="0028692C">
        <w:rPr>
          <w:sz w:val="28"/>
          <w:szCs w:val="28"/>
        </w:rPr>
        <w:t>комплекс</w:t>
      </w:r>
      <w:r w:rsidR="00177520" w:rsidRPr="0028692C">
        <w:rPr>
          <w:sz w:val="28"/>
          <w:szCs w:val="28"/>
        </w:rPr>
        <w:t>а</w:t>
      </w:r>
      <w:r w:rsidR="00F66850" w:rsidRPr="0028692C">
        <w:rPr>
          <w:sz w:val="28"/>
          <w:szCs w:val="28"/>
        </w:rPr>
        <w:t xml:space="preserve"> </w:t>
      </w:r>
      <w:r w:rsidRPr="0028692C">
        <w:rPr>
          <w:sz w:val="28"/>
          <w:szCs w:val="28"/>
        </w:rPr>
        <w:t>(с габаритными и присоединительными размерами, границами поставки и спецификацией);</w:t>
      </w:r>
    </w:p>
    <w:p w14:paraId="50DCCCC7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технические характеристик</w:t>
      </w:r>
      <w:r w:rsidR="005E7D08" w:rsidRPr="0028692C">
        <w:rPr>
          <w:sz w:val="28"/>
          <w:szCs w:val="28"/>
        </w:rPr>
        <w:t xml:space="preserve">и </w:t>
      </w:r>
      <w:r w:rsidR="007D4645" w:rsidRPr="0028692C">
        <w:rPr>
          <w:sz w:val="28"/>
          <w:szCs w:val="28"/>
        </w:rPr>
        <w:t xml:space="preserve">энергокомплекса </w:t>
      </w:r>
      <w:r w:rsidR="007C232C" w:rsidRPr="0028692C">
        <w:rPr>
          <w:sz w:val="28"/>
          <w:szCs w:val="28"/>
        </w:rPr>
        <w:t>и элементов</w:t>
      </w:r>
      <w:r w:rsidR="00815436" w:rsidRPr="0028692C">
        <w:rPr>
          <w:sz w:val="28"/>
          <w:szCs w:val="28"/>
        </w:rPr>
        <w:t xml:space="preserve">, представленные по форме </w:t>
      </w:r>
      <w:r w:rsidR="005E7D08" w:rsidRPr="0028692C">
        <w:rPr>
          <w:sz w:val="28"/>
          <w:szCs w:val="28"/>
        </w:rPr>
        <w:t>согласно приложени</w:t>
      </w:r>
      <w:r w:rsidR="001C62E7" w:rsidRPr="0028692C">
        <w:rPr>
          <w:sz w:val="28"/>
          <w:szCs w:val="28"/>
        </w:rPr>
        <w:t>ю</w:t>
      </w:r>
      <w:r w:rsidR="005E7D08" w:rsidRPr="0028692C">
        <w:rPr>
          <w:sz w:val="28"/>
          <w:szCs w:val="28"/>
        </w:rPr>
        <w:t xml:space="preserve"> №</w:t>
      </w:r>
      <w:r w:rsidR="005F51B7" w:rsidRPr="0028692C">
        <w:rPr>
          <w:sz w:val="28"/>
          <w:szCs w:val="28"/>
        </w:rPr>
        <w:t>2</w:t>
      </w:r>
      <w:r w:rsidR="00045B9A" w:rsidRPr="0028692C">
        <w:rPr>
          <w:sz w:val="28"/>
          <w:szCs w:val="28"/>
        </w:rPr>
        <w:t>,</w:t>
      </w:r>
      <w:r w:rsidR="00D879FD" w:rsidRPr="0028692C">
        <w:rPr>
          <w:sz w:val="28"/>
          <w:szCs w:val="28"/>
        </w:rPr>
        <w:t xml:space="preserve"> по составу газа</w:t>
      </w:r>
      <w:r w:rsidR="00045B9A" w:rsidRPr="0028692C">
        <w:rPr>
          <w:sz w:val="28"/>
          <w:szCs w:val="28"/>
        </w:rPr>
        <w:t xml:space="preserve"> </w:t>
      </w:r>
      <w:r w:rsidR="001C62E7" w:rsidRPr="0028692C">
        <w:rPr>
          <w:sz w:val="28"/>
          <w:szCs w:val="28"/>
        </w:rPr>
        <w:t xml:space="preserve">(приложение </w:t>
      </w:r>
      <w:r w:rsidR="00045B9A" w:rsidRPr="0028692C">
        <w:rPr>
          <w:sz w:val="28"/>
          <w:szCs w:val="28"/>
        </w:rPr>
        <w:t>№</w:t>
      </w:r>
      <w:r w:rsidR="005F51B7" w:rsidRPr="0028692C">
        <w:rPr>
          <w:sz w:val="28"/>
          <w:szCs w:val="28"/>
        </w:rPr>
        <w:t>3</w:t>
      </w:r>
      <w:r w:rsidR="001C62E7" w:rsidRPr="0028692C">
        <w:rPr>
          <w:sz w:val="28"/>
          <w:szCs w:val="28"/>
        </w:rPr>
        <w:t>)</w:t>
      </w:r>
      <w:r w:rsidRPr="0028692C">
        <w:rPr>
          <w:sz w:val="28"/>
          <w:szCs w:val="28"/>
        </w:rPr>
        <w:t>, а также</w:t>
      </w:r>
      <w:r w:rsidRPr="0028692C">
        <w:rPr>
          <w:color w:val="6600CC"/>
          <w:sz w:val="28"/>
          <w:szCs w:val="28"/>
        </w:rPr>
        <w:t xml:space="preserve"> </w:t>
      </w:r>
      <w:r w:rsidRPr="0028692C">
        <w:rPr>
          <w:sz w:val="28"/>
          <w:szCs w:val="28"/>
        </w:rPr>
        <w:t xml:space="preserve">графики зависимости показателей работы </w:t>
      </w:r>
      <w:proofErr w:type="spellStart"/>
      <w:r w:rsidRPr="0028692C">
        <w:rPr>
          <w:sz w:val="28"/>
          <w:szCs w:val="28"/>
        </w:rPr>
        <w:t>газо</w:t>
      </w:r>
      <w:r w:rsidR="009D6F4B" w:rsidRPr="0028692C">
        <w:rPr>
          <w:sz w:val="28"/>
          <w:szCs w:val="28"/>
        </w:rPr>
        <w:t>поршневого</w:t>
      </w:r>
      <w:proofErr w:type="spellEnd"/>
      <w:r w:rsidR="009D6F4B" w:rsidRPr="0028692C">
        <w:rPr>
          <w:sz w:val="28"/>
          <w:szCs w:val="28"/>
        </w:rPr>
        <w:t xml:space="preserve"> двигателя</w:t>
      </w:r>
      <w:r w:rsidRPr="0028692C">
        <w:rPr>
          <w:sz w:val="28"/>
          <w:szCs w:val="28"/>
        </w:rPr>
        <w:t xml:space="preserve"> при фактических внешних условиях и различных нагрузках: зависимость мощности от температуры наружного воздуха; зависимость КПД</w:t>
      </w:r>
      <w:r w:rsidR="00291861" w:rsidRPr="0028692C">
        <w:rPr>
          <w:sz w:val="28"/>
          <w:szCs w:val="28"/>
        </w:rPr>
        <w:t xml:space="preserve"> (электрического) </w:t>
      </w:r>
      <w:r w:rsidRPr="0028692C">
        <w:rPr>
          <w:sz w:val="28"/>
          <w:szCs w:val="28"/>
        </w:rPr>
        <w:t>от мощности при различных температурах наружного воздуха; зависимость расхода топлива от мощности при различных температурах наружного воздуха; зависимость КПД генератора от его мощности; кривые оценки «холостого хода» и «короткого замыкания»; круговая диаграмма активной и реактивной мощности;</w:t>
      </w:r>
    </w:p>
    <w:p w14:paraId="41A8DC37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пусковые характеристики;</w:t>
      </w:r>
    </w:p>
    <w:p w14:paraId="0614EF5E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спектр шума </w:t>
      </w:r>
      <w:r w:rsidR="00F66850" w:rsidRPr="0028692C">
        <w:rPr>
          <w:sz w:val="28"/>
          <w:szCs w:val="28"/>
        </w:rPr>
        <w:t>комплекс</w:t>
      </w:r>
      <w:r w:rsidR="009D6F4B" w:rsidRPr="0028692C">
        <w:rPr>
          <w:sz w:val="28"/>
          <w:szCs w:val="28"/>
        </w:rPr>
        <w:t>а</w:t>
      </w:r>
      <w:r w:rsidR="00F66850" w:rsidRPr="0028692C">
        <w:rPr>
          <w:sz w:val="28"/>
          <w:szCs w:val="28"/>
        </w:rPr>
        <w:t xml:space="preserve"> энергетического оборудования</w:t>
      </w:r>
      <w:r w:rsidRPr="0028692C">
        <w:rPr>
          <w:sz w:val="28"/>
          <w:szCs w:val="28"/>
        </w:rPr>
        <w:t>;</w:t>
      </w:r>
    </w:p>
    <w:p w14:paraId="6C2FA444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техническое описание </w:t>
      </w:r>
      <w:r w:rsidR="00F66850" w:rsidRPr="0028692C">
        <w:rPr>
          <w:sz w:val="28"/>
          <w:szCs w:val="28"/>
        </w:rPr>
        <w:t>комплекс</w:t>
      </w:r>
      <w:r w:rsidR="009D6F4B" w:rsidRPr="0028692C">
        <w:rPr>
          <w:sz w:val="28"/>
          <w:szCs w:val="28"/>
        </w:rPr>
        <w:t>а</w:t>
      </w:r>
      <w:r w:rsidR="00F66850" w:rsidRPr="0028692C">
        <w:rPr>
          <w:sz w:val="28"/>
          <w:szCs w:val="28"/>
        </w:rPr>
        <w:t xml:space="preserve"> энергетического оборудования </w:t>
      </w:r>
      <w:r w:rsidRPr="0028692C">
        <w:rPr>
          <w:sz w:val="28"/>
          <w:szCs w:val="28"/>
        </w:rPr>
        <w:t>и ее систем;</w:t>
      </w:r>
    </w:p>
    <w:p w14:paraId="7ABDAA9A" w14:textId="77777777" w:rsidR="003E6F5A" w:rsidRPr="0028692C" w:rsidRDefault="009D6F4B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lastRenderedPageBreak/>
        <w:t>т</w:t>
      </w:r>
      <w:r w:rsidR="00F66850" w:rsidRPr="0028692C">
        <w:rPr>
          <w:sz w:val="28"/>
          <w:szCs w:val="28"/>
        </w:rPr>
        <w:t xml:space="preserve">ехнические </w:t>
      </w:r>
      <w:r w:rsidR="003E6F5A" w:rsidRPr="0028692C">
        <w:rPr>
          <w:sz w:val="28"/>
          <w:szCs w:val="28"/>
        </w:rPr>
        <w:t>условия на поставку</w:t>
      </w:r>
      <w:r w:rsidR="00F45977" w:rsidRPr="0028692C">
        <w:rPr>
          <w:sz w:val="28"/>
          <w:szCs w:val="28"/>
        </w:rPr>
        <w:t xml:space="preserve"> (требования </w:t>
      </w:r>
      <w:r w:rsidR="00572554" w:rsidRPr="0028692C">
        <w:rPr>
          <w:sz w:val="28"/>
          <w:szCs w:val="28"/>
        </w:rPr>
        <w:t>к инженерным сетям электроснабжения собственных нужд, теплоснабжения, технической воды, сжатого воздуха</w:t>
      </w:r>
      <w:r w:rsidR="005B5AEC" w:rsidRPr="0028692C">
        <w:rPr>
          <w:sz w:val="28"/>
          <w:szCs w:val="28"/>
        </w:rPr>
        <w:t xml:space="preserve"> и т.д.)</w:t>
      </w:r>
      <w:r w:rsidR="003E6F5A" w:rsidRPr="0028692C">
        <w:rPr>
          <w:sz w:val="28"/>
          <w:szCs w:val="28"/>
        </w:rPr>
        <w:t>;</w:t>
      </w:r>
    </w:p>
    <w:p w14:paraId="5946D758" w14:textId="77777777" w:rsidR="003E6F5A" w:rsidRPr="0028692C" w:rsidRDefault="009D6F4B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</w:t>
      </w:r>
      <w:r w:rsidR="00F66850" w:rsidRPr="0028692C">
        <w:rPr>
          <w:sz w:val="28"/>
          <w:szCs w:val="28"/>
        </w:rPr>
        <w:t xml:space="preserve">хемы </w:t>
      </w:r>
      <w:r w:rsidR="003E6F5A" w:rsidRPr="0028692C">
        <w:rPr>
          <w:sz w:val="28"/>
          <w:szCs w:val="28"/>
        </w:rPr>
        <w:t xml:space="preserve">всех систем </w:t>
      </w:r>
      <w:r w:rsidR="00F66850" w:rsidRPr="0028692C">
        <w:rPr>
          <w:sz w:val="28"/>
          <w:szCs w:val="28"/>
        </w:rPr>
        <w:t xml:space="preserve">комплекс энергетического оборудования </w:t>
      </w:r>
      <w:r w:rsidR="003E6F5A" w:rsidRPr="0028692C">
        <w:rPr>
          <w:sz w:val="28"/>
          <w:szCs w:val="28"/>
        </w:rPr>
        <w:t xml:space="preserve">(топливной, </w:t>
      </w:r>
      <w:proofErr w:type="spellStart"/>
      <w:r w:rsidR="003E6F5A" w:rsidRPr="0028692C">
        <w:rPr>
          <w:sz w:val="28"/>
          <w:szCs w:val="28"/>
        </w:rPr>
        <w:t>маслоснабжения</w:t>
      </w:r>
      <w:proofErr w:type="spellEnd"/>
      <w:r w:rsidR="003E6F5A" w:rsidRPr="0028692C">
        <w:rPr>
          <w:sz w:val="28"/>
          <w:szCs w:val="28"/>
        </w:rPr>
        <w:t>, регулирования, управления, охлаждения, контроля загазованности, продувок и т.д.) со спецификациями;</w:t>
      </w:r>
    </w:p>
    <w:p w14:paraId="0DC03F7C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технические условия на выполнение технических защит, блокировок, сигнализаций;</w:t>
      </w:r>
    </w:p>
    <w:p w14:paraId="23503CD5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перечень механизмов собственных нужд (с указанием рода привода, потребляемого тока, мощности, напряжения);</w:t>
      </w:r>
    </w:p>
    <w:p w14:paraId="583A877A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марки масел и смазок и их расход, периодичность замены;</w:t>
      </w:r>
    </w:p>
    <w:p w14:paraId="586C33D4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безвозвратные потери масла (удельный расход масла на моточас);</w:t>
      </w:r>
    </w:p>
    <w:p w14:paraId="4A0D240E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расходы, параметры и качество технической воды;</w:t>
      </w:r>
    </w:p>
    <w:p w14:paraId="752D1755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расходы, параметры и качество сжатого воздуха;</w:t>
      </w:r>
    </w:p>
    <w:p w14:paraId="5DE50772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низковольтные и высоковольтные электрические схемы </w:t>
      </w:r>
      <w:r w:rsidR="00F66850" w:rsidRPr="0028692C">
        <w:rPr>
          <w:sz w:val="28"/>
          <w:szCs w:val="28"/>
        </w:rPr>
        <w:t>комплекс</w:t>
      </w:r>
      <w:r w:rsidR="005F51B7" w:rsidRPr="0028692C">
        <w:rPr>
          <w:sz w:val="28"/>
          <w:szCs w:val="28"/>
        </w:rPr>
        <w:t>а</w:t>
      </w:r>
      <w:r w:rsidR="00F66850" w:rsidRPr="0028692C">
        <w:rPr>
          <w:sz w:val="28"/>
          <w:szCs w:val="28"/>
        </w:rPr>
        <w:t xml:space="preserve"> энергетического оборудования</w:t>
      </w:r>
      <w:r w:rsidRPr="0028692C">
        <w:rPr>
          <w:sz w:val="28"/>
          <w:szCs w:val="28"/>
        </w:rPr>
        <w:t>;</w:t>
      </w:r>
    </w:p>
    <w:p w14:paraId="365B8C16" w14:textId="77777777" w:rsidR="001C0C6E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информация о периодичности и продолжительности осмотров и ремонтов.</w:t>
      </w:r>
    </w:p>
    <w:p w14:paraId="711A0281" w14:textId="77777777" w:rsidR="00B22FC2" w:rsidRPr="0028692C" w:rsidRDefault="00B22FC2" w:rsidP="004A7CA4">
      <w:pPr>
        <w:ind w:firstLine="56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2</w:t>
      </w:r>
      <w:r w:rsidR="001C0C6E" w:rsidRPr="0028692C">
        <w:rPr>
          <w:sz w:val="28"/>
          <w:szCs w:val="28"/>
        </w:rPr>
        <w:t xml:space="preserve">.Необходимо предоставить описание текущего ремонта с указанием необходимых запасных частей. </w:t>
      </w:r>
    </w:p>
    <w:p w14:paraId="0DDEF8E4" w14:textId="77777777" w:rsidR="001C0C6E" w:rsidRPr="0028692C" w:rsidRDefault="00B22FC2" w:rsidP="004A7CA4">
      <w:pPr>
        <w:ind w:firstLine="56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3.</w:t>
      </w:r>
      <w:r w:rsidR="001C0C6E" w:rsidRPr="0028692C">
        <w:rPr>
          <w:sz w:val="28"/>
          <w:szCs w:val="28"/>
        </w:rPr>
        <w:t>Претендент должен указать, порядок и условия проведения капитального ремонта;</w:t>
      </w:r>
    </w:p>
    <w:p w14:paraId="3DFEF734" w14:textId="77777777" w:rsidR="001C0C6E" w:rsidRPr="0028692C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перечень документации, передаваемой генеральному проектировщику (приложение №</w:t>
      </w:r>
      <w:r w:rsidR="00656E66" w:rsidRPr="0028692C">
        <w:rPr>
          <w:sz w:val="28"/>
          <w:szCs w:val="28"/>
        </w:rPr>
        <w:t>5</w:t>
      </w:r>
      <w:r w:rsidRPr="0028692C">
        <w:rPr>
          <w:sz w:val="28"/>
          <w:szCs w:val="28"/>
        </w:rPr>
        <w:t>);</w:t>
      </w:r>
    </w:p>
    <w:p w14:paraId="795E5E74" w14:textId="77777777" w:rsidR="001C0C6E" w:rsidRPr="0028692C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перечень эксплуатационной, ремонтной документации, поставляемой с оборудованием;</w:t>
      </w:r>
    </w:p>
    <w:p w14:paraId="345A7CCE" w14:textId="77777777" w:rsidR="001C0C6E" w:rsidRPr="0028692C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список и количество расходных материалов, заменяемых в процессе эксплуатации до капитального ремонта;</w:t>
      </w:r>
    </w:p>
    <w:p w14:paraId="0E72BDA3" w14:textId="77777777" w:rsidR="001C0C6E" w:rsidRPr="0028692C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список элементов комплекса энергетического оборудования с указанием гарантии по всем элементам.</w:t>
      </w:r>
    </w:p>
    <w:p w14:paraId="62E1BEAD" w14:textId="77777777" w:rsidR="003E6F5A" w:rsidRPr="0028692C" w:rsidRDefault="003E6F5A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Для ремонта на месте необходимо указать массу наиболее тяжелых узлов, деталей, демонтируемых при ремонте, перечень необходимой спец</w:t>
      </w:r>
      <w:r w:rsidR="00C569D3" w:rsidRPr="0028692C">
        <w:rPr>
          <w:sz w:val="28"/>
          <w:szCs w:val="28"/>
        </w:rPr>
        <w:t>иализированной ос</w:t>
      </w:r>
      <w:r w:rsidRPr="0028692C">
        <w:rPr>
          <w:sz w:val="28"/>
          <w:szCs w:val="28"/>
        </w:rPr>
        <w:t>настки, рекомендуемое количество и квалификацию ремонтного персонала, общие трудозатраты на ремонт, оцениваемое время простоя.</w:t>
      </w:r>
    </w:p>
    <w:p w14:paraId="095CCFFD" w14:textId="77777777" w:rsidR="003E6F5A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К</w:t>
      </w:r>
      <w:r w:rsidR="00574DE7" w:rsidRPr="0028692C">
        <w:rPr>
          <w:sz w:val="28"/>
          <w:szCs w:val="28"/>
        </w:rPr>
        <w:t>онкурсное</w:t>
      </w:r>
      <w:r w:rsidR="003E6F5A" w:rsidRPr="0028692C">
        <w:rPr>
          <w:sz w:val="28"/>
          <w:szCs w:val="28"/>
        </w:rPr>
        <w:t xml:space="preserve"> предложение должно быть представлено на полный объем оборудования</w:t>
      </w:r>
      <w:r w:rsidR="00E404CB" w:rsidRPr="0028692C">
        <w:rPr>
          <w:sz w:val="28"/>
          <w:szCs w:val="28"/>
        </w:rPr>
        <w:t xml:space="preserve"> (приложение №1)</w:t>
      </w:r>
      <w:r w:rsidR="003E6F5A" w:rsidRPr="0028692C">
        <w:rPr>
          <w:sz w:val="28"/>
          <w:szCs w:val="28"/>
        </w:rPr>
        <w:t>, соответствовать всем требованиям, изложенным в тендерных документах</w:t>
      </w:r>
      <w:r w:rsidR="002D6B29" w:rsidRPr="0028692C">
        <w:rPr>
          <w:sz w:val="28"/>
          <w:szCs w:val="28"/>
        </w:rPr>
        <w:t>,</w:t>
      </w:r>
      <w:r w:rsidR="003E6F5A" w:rsidRPr="0028692C">
        <w:rPr>
          <w:sz w:val="28"/>
          <w:szCs w:val="28"/>
        </w:rPr>
        <w:t xml:space="preserve"> аналогичные технические решения не допускаются.</w:t>
      </w:r>
    </w:p>
    <w:p w14:paraId="48A3C7EB" w14:textId="77777777" w:rsidR="003E6F5A" w:rsidRPr="0028692C" w:rsidRDefault="003E6F5A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Если приведенный выше объем поставок, работ и услуг, по мнению претендента, требует уточнения, ему следует обратить на это особое внимание и подать вместе со своими предложениями уточненные объемы осуществляемых претендентом поставок, выполняемых работ и оказываемых услуг.</w:t>
      </w:r>
    </w:p>
    <w:p w14:paraId="4E396640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Невозможность представления участником всей информации согласно конкурсным документам или же подача предварительного конкурсного предложения, не полностью и не во всех отношениях отвечающего конкурсным документам, могут привести к отклонению его предложения.</w:t>
      </w:r>
    </w:p>
    <w:p w14:paraId="0B1483F7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Заказчик обязательно ответит на любой запрос участника по поводу содержания конкурсных документов, полученный не менее чем за 10 календарных </w:t>
      </w:r>
      <w:r w:rsidRPr="0028692C">
        <w:rPr>
          <w:sz w:val="28"/>
          <w:szCs w:val="28"/>
        </w:rPr>
        <w:lastRenderedPageBreak/>
        <w:t>дней до истечения конечного срока подачи предварительного конкурсного предложения и даст ему разъяснения.</w:t>
      </w:r>
    </w:p>
    <w:p w14:paraId="2D173E9F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Способы, посредством которых участник может обращаться к заказчику за разъяснением конкурсных документов: письменно, по факсу или по телефону к ответственному лицу (при незначительных разъяснениях).</w:t>
      </w:r>
    </w:p>
    <w:p w14:paraId="6FCA33D3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До наступления конечного срока подачи предварительных конкурсных предложений заказчик вправе по собственной инициативе или в результате запроса участника о разъяснении конкурсных документов конкретизировать или дополнить их содержание, незамедлительно уведомив об этом всех участников.</w:t>
      </w:r>
    </w:p>
    <w:p w14:paraId="3B330C3B" w14:textId="77777777" w:rsidR="008C32E9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В случае дополнительного разъяснения или внесения изменений в конкурсные документы заказчик, при необходимости, до истечения конечного срока представления конкурсных предложений может продлить этот срок с тем, чтобы предоставить участникам достаточно времени для подготовки новых конкурсных предложений с учетом дополнительных разъяснений или изменений.</w:t>
      </w:r>
    </w:p>
    <w:p w14:paraId="30690089" w14:textId="77777777" w:rsidR="00556EF9" w:rsidRPr="0028692C" w:rsidRDefault="00556EF9" w:rsidP="008C32E9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44E1C13F" w14:textId="77777777" w:rsidR="0011052D" w:rsidRPr="0028692C" w:rsidRDefault="0011052D" w:rsidP="0011052D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28692C">
        <w:rPr>
          <w:b/>
          <w:sz w:val="28"/>
          <w:szCs w:val="28"/>
        </w:rPr>
        <w:t>Исполнитель:</w:t>
      </w:r>
    </w:p>
    <w:p w14:paraId="23BF6C27" w14:textId="77777777" w:rsidR="0011052D" w:rsidRPr="0028692C" w:rsidRDefault="0011052D" w:rsidP="0011052D">
      <w:pPr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Начальник ОППГ </w:t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proofErr w:type="spellStart"/>
      <w:r w:rsidRPr="0028692C">
        <w:rPr>
          <w:sz w:val="28"/>
          <w:szCs w:val="28"/>
        </w:rPr>
        <w:t>В.М.Гетманчук</w:t>
      </w:r>
      <w:proofErr w:type="spellEnd"/>
    </w:p>
    <w:p w14:paraId="5F604A44" w14:textId="55F8B393" w:rsidR="003E6F5A" w:rsidRPr="0028692C" w:rsidRDefault="003E6F5A" w:rsidP="00291861">
      <w:pPr>
        <w:jc w:val="right"/>
        <w:rPr>
          <w:i/>
          <w:sz w:val="28"/>
          <w:szCs w:val="28"/>
        </w:rPr>
      </w:pPr>
      <w:r w:rsidRPr="0028692C">
        <w:rPr>
          <w:sz w:val="28"/>
          <w:szCs w:val="28"/>
        </w:rPr>
        <w:br w:type="page"/>
      </w:r>
      <w:r w:rsidRPr="0028692C">
        <w:rPr>
          <w:i/>
          <w:sz w:val="28"/>
          <w:szCs w:val="28"/>
        </w:rPr>
        <w:lastRenderedPageBreak/>
        <w:t xml:space="preserve">Приложение </w:t>
      </w:r>
      <w:r w:rsidR="0011052D" w:rsidRPr="0028692C">
        <w:rPr>
          <w:i/>
          <w:sz w:val="28"/>
          <w:szCs w:val="28"/>
        </w:rPr>
        <w:t>3</w:t>
      </w:r>
    </w:p>
    <w:p w14:paraId="0C0DF876" w14:textId="77777777" w:rsidR="003E6F5A" w:rsidRPr="0028692C" w:rsidRDefault="003E6F5A">
      <w:pPr>
        <w:jc w:val="right"/>
        <w:rPr>
          <w:sz w:val="28"/>
          <w:szCs w:val="28"/>
        </w:rPr>
      </w:pPr>
    </w:p>
    <w:p w14:paraId="0F016D9C" w14:textId="77777777" w:rsidR="003E6F5A" w:rsidRPr="0028692C" w:rsidRDefault="003E6F5A">
      <w:pPr>
        <w:jc w:val="center"/>
        <w:rPr>
          <w:sz w:val="28"/>
          <w:szCs w:val="28"/>
        </w:rPr>
      </w:pPr>
      <w:r w:rsidRPr="0028692C">
        <w:rPr>
          <w:sz w:val="28"/>
          <w:szCs w:val="28"/>
        </w:rPr>
        <w:t>Объем документации, передаваемой проектной организации (генеральному проектировщику), выполненн</w:t>
      </w:r>
      <w:r w:rsidR="001C62E7" w:rsidRPr="0028692C">
        <w:rPr>
          <w:sz w:val="28"/>
          <w:szCs w:val="28"/>
        </w:rPr>
        <w:t>о</w:t>
      </w:r>
      <w:r w:rsidRPr="0028692C">
        <w:rPr>
          <w:sz w:val="28"/>
          <w:szCs w:val="28"/>
        </w:rPr>
        <w:t>й на русском языке</w:t>
      </w:r>
    </w:p>
    <w:p w14:paraId="44D6A9A0" w14:textId="77777777" w:rsidR="003E6F5A" w:rsidRPr="0028692C" w:rsidRDefault="003E6F5A">
      <w:pPr>
        <w:rPr>
          <w:sz w:val="28"/>
          <w:szCs w:val="28"/>
        </w:rPr>
      </w:pPr>
    </w:p>
    <w:p w14:paraId="7A36428D" w14:textId="6F50D851" w:rsidR="003E6F5A" w:rsidRPr="0028692C" w:rsidRDefault="00B90866" w:rsidP="00B90866">
      <w:pPr>
        <w:jc w:val="both"/>
        <w:rPr>
          <w:sz w:val="28"/>
          <w:szCs w:val="28"/>
        </w:rPr>
      </w:pPr>
      <w:r w:rsidRPr="0028692C">
        <w:rPr>
          <w:sz w:val="28"/>
          <w:szCs w:val="28"/>
        </w:rPr>
        <w:tab/>
      </w:r>
      <w:r w:rsidR="003E6F5A" w:rsidRPr="0028692C">
        <w:rPr>
          <w:sz w:val="28"/>
          <w:szCs w:val="28"/>
        </w:rPr>
        <w:t xml:space="preserve">Со дня вступления контракта в силу, поставщик должен </w:t>
      </w:r>
      <w:r w:rsidR="001D1844" w:rsidRPr="0028692C">
        <w:rPr>
          <w:sz w:val="28"/>
          <w:szCs w:val="28"/>
        </w:rPr>
        <w:t xml:space="preserve">не более чем </w:t>
      </w:r>
      <w:r w:rsidR="003E6F5A" w:rsidRPr="0028692C">
        <w:rPr>
          <w:sz w:val="28"/>
          <w:szCs w:val="28"/>
        </w:rPr>
        <w:t xml:space="preserve">в </w:t>
      </w:r>
      <w:r w:rsidR="001D1844" w:rsidRPr="0028692C">
        <w:rPr>
          <w:sz w:val="28"/>
          <w:szCs w:val="28"/>
        </w:rPr>
        <w:t>3-х</w:t>
      </w:r>
      <w:r w:rsidR="001C62E7" w:rsidRPr="0028692C">
        <w:rPr>
          <w:sz w:val="28"/>
          <w:szCs w:val="28"/>
        </w:rPr>
        <w:t xml:space="preserve"> </w:t>
      </w:r>
      <w:r w:rsidR="001D1844" w:rsidRPr="0028692C">
        <w:rPr>
          <w:sz w:val="28"/>
          <w:szCs w:val="28"/>
        </w:rPr>
        <w:t>м</w:t>
      </w:r>
      <w:r w:rsidR="003E6F5A" w:rsidRPr="0028692C">
        <w:rPr>
          <w:sz w:val="28"/>
          <w:szCs w:val="28"/>
        </w:rPr>
        <w:t xml:space="preserve">есячный </w:t>
      </w:r>
      <w:r w:rsidRPr="0028692C">
        <w:rPr>
          <w:sz w:val="28"/>
          <w:szCs w:val="28"/>
        </w:rPr>
        <w:t xml:space="preserve">срок со дня подписания контракта обеими сторонами </w:t>
      </w:r>
      <w:r w:rsidR="003E6F5A" w:rsidRPr="0028692C">
        <w:rPr>
          <w:sz w:val="28"/>
          <w:szCs w:val="28"/>
        </w:rPr>
        <w:t>предоставить генеральному проектировщику</w:t>
      </w:r>
      <w:r w:rsidR="00303B5B" w:rsidRPr="0028692C">
        <w:rPr>
          <w:sz w:val="28"/>
          <w:szCs w:val="28"/>
        </w:rPr>
        <w:t xml:space="preserve"> и Заказчику</w:t>
      </w:r>
      <w:r w:rsidR="003E6F5A" w:rsidRPr="0028692C">
        <w:rPr>
          <w:sz w:val="28"/>
          <w:szCs w:val="28"/>
        </w:rPr>
        <w:t xml:space="preserve"> следующую документацию</w:t>
      </w:r>
      <w:r w:rsidR="001D1844" w:rsidRPr="0028692C">
        <w:rPr>
          <w:sz w:val="28"/>
          <w:szCs w:val="28"/>
        </w:rPr>
        <w:t xml:space="preserve"> (возможно разделение по пакетам)</w:t>
      </w:r>
      <w:r w:rsidR="003E6F5A" w:rsidRPr="0028692C">
        <w:rPr>
          <w:sz w:val="28"/>
          <w:szCs w:val="28"/>
        </w:rPr>
        <w:t>:</w:t>
      </w:r>
    </w:p>
    <w:p w14:paraId="0EA41CDA" w14:textId="77952AC5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технические условия на поставку </w:t>
      </w:r>
      <w:r w:rsidR="00664309" w:rsidRPr="0028692C">
        <w:rPr>
          <w:sz w:val="28"/>
          <w:szCs w:val="28"/>
        </w:rPr>
        <w:t>У</w:t>
      </w:r>
      <w:r w:rsidR="00F37937" w:rsidRPr="0028692C">
        <w:rPr>
          <w:sz w:val="28"/>
          <w:szCs w:val="28"/>
        </w:rPr>
        <w:t>становки</w:t>
      </w:r>
      <w:r w:rsidRPr="0028692C">
        <w:rPr>
          <w:sz w:val="28"/>
          <w:szCs w:val="28"/>
        </w:rPr>
        <w:t>, согласованные в установленном порядке с Заказчиком и проектировщиком;</w:t>
      </w:r>
    </w:p>
    <w:p w14:paraId="48F393F6" w14:textId="5A620846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схемы всех систем </w:t>
      </w:r>
      <w:r w:rsidR="00664309" w:rsidRPr="0028692C">
        <w:rPr>
          <w:sz w:val="28"/>
          <w:szCs w:val="28"/>
        </w:rPr>
        <w:t>Установки</w:t>
      </w:r>
      <w:r w:rsidRPr="0028692C">
        <w:rPr>
          <w:sz w:val="28"/>
          <w:szCs w:val="28"/>
        </w:rPr>
        <w:t xml:space="preserve"> со спецификациями;</w:t>
      </w:r>
    </w:p>
    <w:p w14:paraId="43802A1F" w14:textId="77777777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технические условия на выполнение технологических защит, блокировок, технологических и аварийных сигнализаций;</w:t>
      </w:r>
    </w:p>
    <w:p w14:paraId="26DCB45D" w14:textId="77777777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перечень механизмов собственных нужд;</w:t>
      </w:r>
    </w:p>
    <w:p w14:paraId="7C002A19" w14:textId="77777777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перечень электрифицированной арматуры с характеристикой приводов;</w:t>
      </w:r>
    </w:p>
    <w:p w14:paraId="2D5C0AE0" w14:textId="77777777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электрические схемы </w:t>
      </w:r>
      <w:r w:rsidR="00E404CB" w:rsidRPr="0028692C">
        <w:rPr>
          <w:sz w:val="28"/>
          <w:szCs w:val="28"/>
        </w:rPr>
        <w:t>энергоустановки</w:t>
      </w:r>
      <w:r w:rsidRPr="0028692C">
        <w:rPr>
          <w:sz w:val="28"/>
          <w:szCs w:val="28"/>
        </w:rPr>
        <w:t>;</w:t>
      </w:r>
    </w:p>
    <w:p w14:paraId="3F1A0EB7" w14:textId="2CC1E76E" w:rsidR="003E6F5A" w:rsidRPr="0028692C" w:rsidRDefault="00664309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технологические схемы Установки с точками КИПиА</w:t>
      </w:r>
      <w:r w:rsidR="003E6F5A" w:rsidRPr="0028692C">
        <w:rPr>
          <w:sz w:val="28"/>
          <w:szCs w:val="28"/>
        </w:rPr>
        <w:t>;</w:t>
      </w:r>
    </w:p>
    <w:p w14:paraId="2993CDDF" w14:textId="227DA3B8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перечень основных и вспомогательных трубопроводов</w:t>
      </w:r>
      <w:r w:rsidR="00664309" w:rsidRPr="0028692C">
        <w:rPr>
          <w:sz w:val="28"/>
          <w:szCs w:val="28"/>
        </w:rPr>
        <w:t xml:space="preserve"> </w:t>
      </w:r>
      <w:r w:rsidRPr="0028692C">
        <w:rPr>
          <w:sz w:val="28"/>
          <w:szCs w:val="28"/>
        </w:rPr>
        <w:t>(с указанием вида и параметров подводимых и отводимых сред, диаметров);</w:t>
      </w:r>
    </w:p>
    <w:p w14:paraId="264DB9BB" w14:textId="25D82215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компоновочные (сборочные) чертежи </w:t>
      </w:r>
      <w:r w:rsidR="00F66850" w:rsidRPr="0028692C">
        <w:rPr>
          <w:sz w:val="28"/>
          <w:szCs w:val="28"/>
        </w:rPr>
        <w:t xml:space="preserve">оборудования </w:t>
      </w:r>
      <w:r w:rsidRPr="0028692C">
        <w:rPr>
          <w:sz w:val="28"/>
          <w:szCs w:val="28"/>
        </w:rPr>
        <w:t>(с габаритными, установочными и присоединительными размерами) со спецификациями;</w:t>
      </w:r>
    </w:p>
    <w:p w14:paraId="0EDB0CFC" w14:textId="1C78100C" w:rsidR="003E6F5A" w:rsidRPr="0028692C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задание на строительную часть</w:t>
      </w:r>
      <w:r w:rsidR="00303B5B" w:rsidRPr="0028692C">
        <w:rPr>
          <w:sz w:val="28"/>
          <w:szCs w:val="28"/>
        </w:rPr>
        <w:t xml:space="preserve"> с указанием всех размеров и точек нагрузок</w:t>
      </w:r>
      <w:r w:rsidRPr="0028692C">
        <w:rPr>
          <w:sz w:val="28"/>
          <w:szCs w:val="28"/>
        </w:rPr>
        <w:t xml:space="preserve"> (фундаменты, опорные конструкции и т.д.)</w:t>
      </w:r>
      <w:r w:rsidR="00303B5B" w:rsidRPr="0028692C">
        <w:rPr>
          <w:sz w:val="28"/>
          <w:szCs w:val="28"/>
        </w:rPr>
        <w:t>;</w:t>
      </w:r>
    </w:p>
    <w:p w14:paraId="450C4F03" w14:textId="1EC896F1" w:rsidR="00303B5B" w:rsidRPr="0028692C" w:rsidRDefault="00303B5B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схему расположения выходных патрубков, кабельной продукции с указанием точных размеров, диаметров в проекции.</w:t>
      </w:r>
    </w:p>
    <w:p w14:paraId="5D8DAA3C" w14:textId="1621A068" w:rsidR="00303B5B" w:rsidRPr="0028692C" w:rsidRDefault="00303B5B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Схема нагрузок на фундамент, схема расположения входных-выходных патрубков и кабельной продукции с указанием всех размеров согласовывается с Заказчиком до начала работ по изготовлению установки;</w:t>
      </w:r>
    </w:p>
    <w:p w14:paraId="23136E0E" w14:textId="0B3DF9DE" w:rsidR="00303B5B" w:rsidRPr="0028692C" w:rsidRDefault="00303B5B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Полный перечень работ – ведомость объемов работ необходимых по сборке до полной готовности установки поставляемой Поставщиком с приложением развернутой инструкции по сборке оборудования. </w:t>
      </w:r>
    </w:p>
    <w:p w14:paraId="048DCF0E" w14:textId="77777777" w:rsidR="003E6F5A" w:rsidRPr="0028692C" w:rsidRDefault="003E6F5A">
      <w:pPr>
        <w:rPr>
          <w:sz w:val="28"/>
          <w:szCs w:val="28"/>
        </w:rPr>
      </w:pPr>
    </w:p>
    <w:p w14:paraId="4F4D05B5" w14:textId="77777777" w:rsidR="003E6F5A" w:rsidRPr="0028692C" w:rsidRDefault="008D1D0D" w:rsidP="008D1D0D">
      <w:pPr>
        <w:ind w:firstLine="426"/>
        <w:jc w:val="both"/>
        <w:rPr>
          <w:sz w:val="28"/>
          <w:szCs w:val="28"/>
        </w:rPr>
      </w:pPr>
      <w:r w:rsidRPr="0028692C">
        <w:rPr>
          <w:sz w:val="28"/>
          <w:szCs w:val="28"/>
        </w:rPr>
        <w:lastRenderedPageBreak/>
        <w:t>Данный перечень документации не является окончательным и может быть дополнен по требованию сторон на любом этапе до полного выполнения предмета Договора</w:t>
      </w:r>
      <w:r w:rsidR="003E6F5A" w:rsidRPr="0028692C">
        <w:rPr>
          <w:sz w:val="28"/>
          <w:szCs w:val="28"/>
        </w:rPr>
        <w:t>.</w:t>
      </w:r>
    </w:p>
    <w:p w14:paraId="6B6FE707" w14:textId="77777777" w:rsidR="00664309" w:rsidRPr="0028692C" w:rsidRDefault="0066430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</w:p>
    <w:p w14:paraId="563C8E84" w14:textId="77777777" w:rsidR="00664309" w:rsidRPr="0028692C" w:rsidRDefault="0066430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</w:p>
    <w:p w14:paraId="70957D79" w14:textId="77777777" w:rsidR="00664309" w:rsidRPr="0028692C" w:rsidRDefault="0066430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</w:p>
    <w:p w14:paraId="40F46FF9" w14:textId="659A6EB2" w:rsidR="008C32E9" w:rsidRPr="0028692C" w:rsidRDefault="008C32E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28692C">
        <w:rPr>
          <w:b/>
          <w:sz w:val="28"/>
          <w:szCs w:val="28"/>
        </w:rPr>
        <w:t>Исполнитель:</w:t>
      </w:r>
    </w:p>
    <w:p w14:paraId="3288DF85" w14:textId="4A65DA91" w:rsidR="008D1D0D" w:rsidRPr="0028692C" w:rsidRDefault="00F37937" w:rsidP="008D1D0D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Н</w:t>
      </w:r>
      <w:r w:rsidR="00D832F0" w:rsidRPr="0028692C">
        <w:rPr>
          <w:sz w:val="28"/>
          <w:szCs w:val="28"/>
        </w:rPr>
        <w:t>ачальник ОКС</w:t>
      </w:r>
      <w:r w:rsidR="0095124A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r w:rsidR="001C62E7" w:rsidRPr="0028692C">
        <w:rPr>
          <w:sz w:val="28"/>
          <w:szCs w:val="28"/>
        </w:rPr>
        <w:tab/>
      </w:r>
      <w:r w:rsidR="001C62E7" w:rsidRPr="0028692C">
        <w:rPr>
          <w:sz w:val="28"/>
          <w:szCs w:val="28"/>
        </w:rPr>
        <w:tab/>
      </w:r>
      <w:r w:rsidR="001C62E7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proofErr w:type="spellStart"/>
      <w:r w:rsidRPr="0028692C">
        <w:rPr>
          <w:sz w:val="28"/>
          <w:szCs w:val="28"/>
        </w:rPr>
        <w:t>А.В.Дьяченко</w:t>
      </w:r>
      <w:proofErr w:type="spellEnd"/>
    </w:p>
    <w:p w14:paraId="47F3BBB8" w14:textId="4F53D005" w:rsidR="00E151E1" w:rsidRPr="0028692C" w:rsidRDefault="003E6F5A" w:rsidP="008D1D0D">
      <w:pPr>
        <w:tabs>
          <w:tab w:val="num" w:pos="1440"/>
        </w:tabs>
        <w:spacing w:before="120" w:after="120"/>
        <w:jc w:val="right"/>
        <w:rPr>
          <w:i/>
          <w:sz w:val="28"/>
          <w:szCs w:val="28"/>
        </w:rPr>
      </w:pPr>
      <w:r w:rsidRPr="0028692C">
        <w:rPr>
          <w:sz w:val="28"/>
          <w:szCs w:val="28"/>
        </w:rPr>
        <w:br w:type="page"/>
      </w:r>
      <w:r w:rsidR="00207E3A" w:rsidRPr="0028692C">
        <w:rPr>
          <w:i/>
          <w:sz w:val="28"/>
          <w:szCs w:val="28"/>
        </w:rPr>
        <w:lastRenderedPageBreak/>
        <w:t xml:space="preserve">Приложение </w:t>
      </w:r>
      <w:r w:rsidR="0011052D" w:rsidRPr="0028692C">
        <w:rPr>
          <w:i/>
          <w:sz w:val="28"/>
          <w:szCs w:val="28"/>
        </w:rPr>
        <w:t>4</w:t>
      </w:r>
    </w:p>
    <w:p w14:paraId="6C7569D8" w14:textId="77777777" w:rsidR="00714B53" w:rsidRPr="0028692C" w:rsidRDefault="00714B53" w:rsidP="00714B53">
      <w:pPr>
        <w:spacing w:before="120" w:after="120"/>
        <w:ind w:right="-170"/>
        <w:jc w:val="center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Квалификационные требования конкурса</w:t>
      </w:r>
    </w:p>
    <w:p w14:paraId="6F6A61CD" w14:textId="77777777" w:rsidR="00D8741E" w:rsidRPr="0028692C" w:rsidRDefault="00D8741E" w:rsidP="00714B53">
      <w:pPr>
        <w:spacing w:before="120" w:after="120"/>
        <w:ind w:right="-170"/>
        <w:jc w:val="center"/>
        <w:rPr>
          <w:bCs/>
          <w:sz w:val="28"/>
          <w:szCs w:val="28"/>
        </w:rPr>
      </w:pPr>
    </w:p>
    <w:p w14:paraId="5F36E9AF" w14:textId="1576D361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1. Для компаний, не являющихся производителями, представить копию действующего документа, подтверждающего наличие партнерских соглашений (дилерских, дистрибьюторских) с производителем основного оборудования </w:t>
      </w:r>
      <w:r w:rsidR="000235B6" w:rsidRPr="0028692C">
        <w:rPr>
          <w:bCs/>
          <w:sz w:val="28"/>
          <w:szCs w:val="28"/>
        </w:rPr>
        <w:t>установки – винтовой компрессор</w:t>
      </w:r>
      <w:r w:rsidRPr="0028692C">
        <w:rPr>
          <w:bCs/>
          <w:sz w:val="28"/>
          <w:szCs w:val="28"/>
        </w:rPr>
        <w:t>, чье оборудование будет предлагаться претендентом к поставке. Для производителей – представить документы, подтверждающие изготовление данного вида продукции.</w:t>
      </w:r>
    </w:p>
    <w:p w14:paraId="58AFD449" w14:textId="25BC7CF2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2. Копия сертификатов (разрешений на применение), выданных уполномоченными органами РФ производителю </w:t>
      </w:r>
      <w:r w:rsidR="000235B6" w:rsidRPr="0028692C">
        <w:rPr>
          <w:bCs/>
          <w:sz w:val="28"/>
          <w:szCs w:val="28"/>
        </w:rPr>
        <w:t>винтового компрессора</w:t>
      </w:r>
      <w:r w:rsidRPr="0028692C">
        <w:rPr>
          <w:bCs/>
          <w:sz w:val="28"/>
          <w:szCs w:val="28"/>
        </w:rPr>
        <w:t>, предлагаемого к поставке (если такие имеются) или обязательство получить данные сертификаты (разрешения на применение) не позднее 3-х месяцев с даты заключения контракта.</w:t>
      </w:r>
    </w:p>
    <w:p w14:paraId="6C6FDC11" w14:textId="3010B03D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3. Копии действующих специальных разрешений (лицензий), выданных уполномоченными органами РФ претенденту на право осуществления на территории РФ пусконаладочных работ, связанных с вводом в эксплуатацию поставляемого </w:t>
      </w:r>
      <w:r w:rsidR="000235B6" w:rsidRPr="0028692C">
        <w:rPr>
          <w:bCs/>
          <w:sz w:val="28"/>
          <w:szCs w:val="28"/>
        </w:rPr>
        <w:t xml:space="preserve">винтового  компрессора </w:t>
      </w:r>
      <w:r w:rsidRPr="0028692C">
        <w:rPr>
          <w:bCs/>
          <w:sz w:val="28"/>
          <w:szCs w:val="28"/>
        </w:rPr>
        <w:t xml:space="preserve">или обязательство получить данные разрешения (лицензии) </w:t>
      </w:r>
      <w:r w:rsidRPr="0028692C">
        <w:rPr>
          <w:sz w:val="28"/>
          <w:szCs w:val="28"/>
        </w:rPr>
        <w:t>к моменту начала пусконаладочных работ</w:t>
      </w:r>
      <w:r w:rsidRPr="0028692C">
        <w:rPr>
          <w:bCs/>
          <w:sz w:val="28"/>
          <w:szCs w:val="28"/>
        </w:rPr>
        <w:t>.</w:t>
      </w:r>
    </w:p>
    <w:p w14:paraId="1A5A796E" w14:textId="7CC334F2" w:rsidR="00D8741E" w:rsidRPr="0028692C" w:rsidRDefault="00D8741E" w:rsidP="00A925FF">
      <w:pPr>
        <w:spacing w:after="60"/>
        <w:ind w:left="426" w:right="140"/>
        <w:jc w:val="both"/>
        <w:rPr>
          <w:iCs/>
          <w:sz w:val="28"/>
          <w:szCs w:val="28"/>
        </w:rPr>
      </w:pPr>
      <w:r w:rsidRPr="0028692C">
        <w:rPr>
          <w:bCs/>
          <w:sz w:val="28"/>
          <w:szCs w:val="28"/>
        </w:rPr>
        <w:t xml:space="preserve">4. Копии действующих </w:t>
      </w:r>
      <w:r w:rsidRPr="0028692C">
        <w:rPr>
          <w:sz w:val="28"/>
          <w:szCs w:val="28"/>
        </w:rPr>
        <w:t>метрологических сертификатов Госстандарта РФ</w:t>
      </w:r>
      <w:r w:rsidRPr="0028692C">
        <w:rPr>
          <w:bCs/>
          <w:sz w:val="28"/>
          <w:szCs w:val="28"/>
        </w:rPr>
        <w:t xml:space="preserve"> или о</w:t>
      </w:r>
      <w:r w:rsidRPr="0028692C">
        <w:rPr>
          <w:sz w:val="28"/>
          <w:szCs w:val="28"/>
        </w:rPr>
        <w:t xml:space="preserve">бязательство </w:t>
      </w:r>
      <w:r w:rsidRPr="0028692C">
        <w:rPr>
          <w:iCs/>
          <w:sz w:val="28"/>
          <w:szCs w:val="28"/>
        </w:rPr>
        <w:t xml:space="preserve">внести предлагаемые к поставке средства измерения и системы управления </w:t>
      </w:r>
      <w:r w:rsidRPr="0028692C">
        <w:rPr>
          <w:bCs/>
          <w:sz w:val="28"/>
          <w:szCs w:val="28"/>
        </w:rPr>
        <w:t>поставляемо</w:t>
      </w:r>
      <w:r w:rsidR="000235B6" w:rsidRPr="0028692C">
        <w:rPr>
          <w:bCs/>
          <w:sz w:val="28"/>
          <w:szCs w:val="28"/>
        </w:rPr>
        <w:t xml:space="preserve">й </w:t>
      </w:r>
      <w:r w:rsidR="00596147" w:rsidRPr="0028692C">
        <w:rPr>
          <w:bCs/>
          <w:sz w:val="28"/>
          <w:szCs w:val="28"/>
        </w:rPr>
        <w:t>У</w:t>
      </w:r>
      <w:r w:rsidR="000235B6" w:rsidRPr="0028692C">
        <w:rPr>
          <w:bCs/>
          <w:sz w:val="28"/>
          <w:szCs w:val="28"/>
        </w:rPr>
        <w:t>становки</w:t>
      </w:r>
      <w:r w:rsidRPr="0028692C">
        <w:rPr>
          <w:bCs/>
          <w:sz w:val="28"/>
          <w:szCs w:val="28"/>
        </w:rPr>
        <w:t xml:space="preserve"> </w:t>
      </w:r>
      <w:r w:rsidRPr="0028692C">
        <w:rPr>
          <w:iCs/>
          <w:sz w:val="28"/>
          <w:szCs w:val="28"/>
        </w:rPr>
        <w:t>в Государственный Реестр средств измерений РФ не позднее 3-х месяцев с даты заключения контракта.</w:t>
      </w:r>
    </w:p>
    <w:p w14:paraId="1BF1312D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iCs/>
          <w:sz w:val="28"/>
          <w:szCs w:val="28"/>
        </w:rPr>
        <w:t xml:space="preserve">5. </w:t>
      </w:r>
      <w:r w:rsidR="002F0CCE" w:rsidRPr="0028692C">
        <w:rPr>
          <w:bCs/>
          <w:sz w:val="28"/>
          <w:szCs w:val="28"/>
        </w:rPr>
        <w:t>Список привлекаемых для обеспечения производства товаров и (или) выполнения работ и услуг специалистов или подразделений независимо от подчиненности с представлением сведений об их техническом потенциале, а также подразделений, обеспечивающих контроль качества продукции;</w:t>
      </w:r>
    </w:p>
    <w:p w14:paraId="0EF85861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6. </w:t>
      </w:r>
      <w:r w:rsidR="002F0CCE" w:rsidRPr="0028692C">
        <w:rPr>
          <w:bCs/>
          <w:sz w:val="28"/>
          <w:szCs w:val="28"/>
        </w:rPr>
        <w:t>Список основных контрактов поставки, заключенных за последние три года, включая период их действия, даты подписания с указанием цены контрактов, сроков и объемов поставок, а также получателей продукции независимо от формы собственности;</w:t>
      </w:r>
      <w:r w:rsidR="009207CC" w:rsidRPr="0028692C">
        <w:rPr>
          <w:bCs/>
          <w:sz w:val="28"/>
          <w:szCs w:val="28"/>
        </w:rPr>
        <w:t xml:space="preserve"> </w:t>
      </w:r>
    </w:p>
    <w:p w14:paraId="68632A39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7. Предоставление документов, подтверждающих принятые претендентом (производителем оборудования) меры по контролю за качеством изготовления поставляемого оборудования, а также проведения пуско-наладочных и сервисных работ.</w:t>
      </w:r>
    </w:p>
    <w:p w14:paraId="3F57B442" w14:textId="67D330A8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8. Предоставление документов, подтверждающих возможность проведения претендентом или его уполномоченным представителем сервисного об</w:t>
      </w:r>
      <w:r w:rsidRPr="0028692C">
        <w:rPr>
          <w:bCs/>
          <w:sz w:val="28"/>
          <w:szCs w:val="28"/>
        </w:rPr>
        <w:softHyphen/>
        <w:t xml:space="preserve">служивания и ремонта </w:t>
      </w:r>
      <w:r w:rsidRPr="0028692C">
        <w:rPr>
          <w:sz w:val="28"/>
          <w:szCs w:val="28"/>
        </w:rPr>
        <w:t xml:space="preserve">(с поставкой необходимого ассортимента запасных частей) </w:t>
      </w:r>
      <w:r w:rsidRPr="0028692C">
        <w:rPr>
          <w:bCs/>
          <w:sz w:val="28"/>
          <w:szCs w:val="28"/>
        </w:rPr>
        <w:t xml:space="preserve">введенного в эксплуатацию оборудования в </w:t>
      </w:r>
      <w:r w:rsidRPr="0028692C">
        <w:rPr>
          <w:sz w:val="28"/>
          <w:szCs w:val="28"/>
        </w:rPr>
        <w:t xml:space="preserve">течение назначенного срока эксплуатации, </w:t>
      </w:r>
      <w:r w:rsidRPr="0028692C">
        <w:rPr>
          <w:bCs/>
          <w:sz w:val="28"/>
          <w:szCs w:val="28"/>
        </w:rPr>
        <w:t>с указанием сервисного центра, который будет обслуживать поставленное оборудование и стоимости планового сервисного обслуживания (на момент подачи конкурсного предложения) за весь назначенный срок эксплуатации.</w:t>
      </w:r>
    </w:p>
    <w:p w14:paraId="22AB22DE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lastRenderedPageBreak/>
        <w:t>9. Предоставление письменного заявления о принятии претендентом конкурсных условий оплаты поставки, шеф-монтажных</w:t>
      </w:r>
      <w:r w:rsidR="008D545A" w:rsidRPr="0028692C">
        <w:rPr>
          <w:bCs/>
          <w:sz w:val="28"/>
          <w:szCs w:val="28"/>
        </w:rPr>
        <w:t xml:space="preserve">, </w:t>
      </w:r>
      <w:r w:rsidRPr="0028692C">
        <w:rPr>
          <w:bCs/>
          <w:sz w:val="28"/>
          <w:szCs w:val="28"/>
        </w:rPr>
        <w:t>пусконаладочных работ</w:t>
      </w:r>
      <w:r w:rsidR="005F51B7" w:rsidRPr="0028692C">
        <w:rPr>
          <w:bCs/>
          <w:sz w:val="28"/>
          <w:szCs w:val="28"/>
        </w:rPr>
        <w:t xml:space="preserve"> и испытаниях</w:t>
      </w:r>
      <w:r w:rsidRPr="0028692C">
        <w:rPr>
          <w:bCs/>
          <w:sz w:val="28"/>
          <w:szCs w:val="28"/>
        </w:rPr>
        <w:t xml:space="preserve"> оборудования.</w:t>
      </w:r>
    </w:p>
    <w:p w14:paraId="3DF23171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13. Предоставление заявления с подтверждением сведений о финансовом состоянии и платежеспособности претендента на дату конкурсного при</w:t>
      </w:r>
      <w:r w:rsidRPr="0028692C">
        <w:rPr>
          <w:bCs/>
          <w:sz w:val="28"/>
          <w:szCs w:val="28"/>
        </w:rPr>
        <w:softHyphen/>
        <w:t>глашения</w:t>
      </w:r>
      <w:r w:rsidR="002F0CCE" w:rsidRPr="0028692C">
        <w:rPr>
          <w:bCs/>
          <w:sz w:val="28"/>
          <w:szCs w:val="28"/>
        </w:rPr>
        <w:t>, в том числе: справки банков об экономической состоятельности участника; бухгалтерский баланс участника или выдержку из бухгалтерского баланса участника; результаты аудиторской проверки финансовой деятельности участника за последний год, если такая проверка осуществлялась; отчет об общем обороте и обороте по товарам, работам и услугам, к которым относится контракт закупки, за последний год.</w:t>
      </w:r>
    </w:p>
    <w:p w14:paraId="0F5F8F86" w14:textId="3FC9A500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14. Предоставление обязательств передачи Заказчику техдокументации на оборудование на русском языке, необходимой для подготовки проектной документации проектн</w:t>
      </w:r>
      <w:r w:rsidR="008D545A" w:rsidRPr="0028692C">
        <w:rPr>
          <w:bCs/>
          <w:sz w:val="28"/>
          <w:szCs w:val="28"/>
        </w:rPr>
        <w:t>ой</w:t>
      </w:r>
      <w:r w:rsidRPr="0028692C">
        <w:rPr>
          <w:bCs/>
          <w:sz w:val="28"/>
          <w:szCs w:val="28"/>
        </w:rPr>
        <w:t xml:space="preserve"> </w:t>
      </w:r>
      <w:r w:rsidR="008D545A" w:rsidRPr="0028692C">
        <w:rPr>
          <w:bCs/>
          <w:sz w:val="28"/>
          <w:szCs w:val="28"/>
        </w:rPr>
        <w:t>организацией</w:t>
      </w:r>
      <w:r w:rsidRPr="0028692C">
        <w:rPr>
          <w:bCs/>
          <w:sz w:val="28"/>
          <w:szCs w:val="28"/>
        </w:rPr>
        <w:t>, в сроки, ука</w:t>
      </w:r>
      <w:r w:rsidRPr="0028692C">
        <w:rPr>
          <w:bCs/>
          <w:sz w:val="28"/>
          <w:szCs w:val="28"/>
        </w:rPr>
        <w:softHyphen/>
        <w:t>занные в приложении №</w:t>
      </w:r>
      <w:r w:rsidR="006A507A" w:rsidRPr="0028692C">
        <w:rPr>
          <w:bCs/>
          <w:sz w:val="28"/>
          <w:szCs w:val="28"/>
        </w:rPr>
        <w:t>3</w:t>
      </w:r>
      <w:r w:rsidRPr="0028692C">
        <w:rPr>
          <w:bCs/>
          <w:sz w:val="28"/>
          <w:szCs w:val="28"/>
        </w:rPr>
        <w:t>, в случае признания участника победителем конкурса.</w:t>
      </w:r>
    </w:p>
    <w:p w14:paraId="6011C87E" w14:textId="77777777" w:rsidR="002F0CCE" w:rsidRPr="0028692C" w:rsidRDefault="002F0CC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 Для подтверждения своей надежности участник обязан представить:</w:t>
      </w:r>
    </w:p>
    <w:p w14:paraId="2545682F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15.1 Заявление о том, что участник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либо прекращения деятельности, согласно законодательству государства, резидентом которого претендент является;</w:t>
      </w:r>
    </w:p>
    <w:p w14:paraId="72BAA7D1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15.2 Заявление о выполнении обязательств, связанных с уплатой налогов, взносов и сборов согласно законодательству государства, резидентом которого претендент является;</w:t>
      </w:r>
    </w:p>
    <w:p w14:paraId="7DC4E778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15.3 Заявление о том, что в течение последних 3 лет участник не был:</w:t>
      </w:r>
    </w:p>
    <w:p w14:paraId="05F0F230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- осужден решением суда за правонарушения, связанные с предпринимательской деятельностью</w:t>
      </w:r>
    </w:p>
    <w:p w14:paraId="0787DE34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- виновен в серьезном нарушении, связанном с предпринимательской деятельностью, доказанном любыми приемлемыми для Заказчика средствами</w:t>
      </w:r>
    </w:p>
    <w:p w14:paraId="02641E4D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- виновен в искажении представлявшейся ранее информации о квалификационных данных при участии в процедурах закупок.</w:t>
      </w:r>
    </w:p>
    <w:p w14:paraId="55EB264B" w14:textId="427A5F55" w:rsidR="00A925FF" w:rsidRPr="0028692C" w:rsidRDefault="00A925FF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16. </w:t>
      </w:r>
      <w:proofErr w:type="gramStart"/>
      <w:r w:rsidR="00400745" w:rsidRPr="0028692C">
        <w:rPr>
          <w:bCs/>
          <w:sz w:val="28"/>
          <w:szCs w:val="28"/>
        </w:rPr>
        <w:t xml:space="preserve">Информацию опыте поставки, монтажа и ввода в эксплуатацию </w:t>
      </w:r>
      <w:r w:rsidR="00596147" w:rsidRPr="0028692C">
        <w:rPr>
          <w:bCs/>
          <w:sz w:val="28"/>
          <w:szCs w:val="28"/>
        </w:rPr>
        <w:t xml:space="preserve"> установок, связанных  процессами   подготовки и  переработки попутного нефтяного газа и природного газа</w:t>
      </w:r>
      <w:r w:rsidR="00400745" w:rsidRPr="0028692C">
        <w:rPr>
          <w:bCs/>
          <w:sz w:val="28"/>
          <w:szCs w:val="28"/>
        </w:rPr>
        <w:t>, с указанием сроков реализации проекта, контактных данных заказчиков</w:t>
      </w:r>
      <w:r w:rsidR="00596147" w:rsidRPr="0028692C">
        <w:rPr>
          <w:bCs/>
          <w:sz w:val="28"/>
          <w:szCs w:val="28"/>
        </w:rPr>
        <w:t xml:space="preserve"> за последние 7 лет</w:t>
      </w:r>
      <w:r w:rsidR="00400745" w:rsidRPr="0028692C">
        <w:rPr>
          <w:bCs/>
          <w:sz w:val="28"/>
          <w:szCs w:val="28"/>
        </w:rPr>
        <w:t>.</w:t>
      </w:r>
      <w:proofErr w:type="gramEnd"/>
    </w:p>
    <w:p w14:paraId="3928FF8A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</w:t>
      </w:r>
      <w:r w:rsidR="00A925FF" w:rsidRPr="0028692C">
        <w:rPr>
          <w:bCs/>
          <w:sz w:val="28"/>
          <w:szCs w:val="28"/>
        </w:rPr>
        <w:t>7</w:t>
      </w:r>
      <w:r w:rsidRPr="0028692C">
        <w:rPr>
          <w:bCs/>
          <w:sz w:val="28"/>
          <w:szCs w:val="28"/>
        </w:rPr>
        <w:t xml:space="preserve">. Расходы по участию в конкурсе: участник несет все расходы, связанные с подготовкой и подачей своего конкурсного предложения, а Заказчик ни в каких случаях не отвечает и не несет ответственности за эти расходы, независимо от хода проведения и результатов конкурса. </w:t>
      </w:r>
    </w:p>
    <w:p w14:paraId="74E01803" w14:textId="77777777" w:rsidR="00C727CB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</w:t>
      </w:r>
      <w:r w:rsidR="00A925FF" w:rsidRPr="0028692C">
        <w:rPr>
          <w:bCs/>
          <w:sz w:val="28"/>
          <w:szCs w:val="28"/>
        </w:rPr>
        <w:t>8</w:t>
      </w:r>
      <w:r w:rsidRPr="0028692C">
        <w:rPr>
          <w:bCs/>
          <w:sz w:val="28"/>
          <w:szCs w:val="28"/>
        </w:rPr>
        <w:t xml:space="preserve">. Заказчик на любом этапе осуществления закупки, предшествующем подписанию контракта, имеет право потребовать от участника документальные доказательства, или иную информацию, подтверждающую его квалификационные данные, а также, при необходимости, предоставление </w:t>
      </w:r>
      <w:r w:rsidRPr="0028692C">
        <w:rPr>
          <w:bCs/>
          <w:sz w:val="28"/>
          <w:szCs w:val="28"/>
        </w:rPr>
        <w:lastRenderedPageBreak/>
        <w:t>специальных разрешений на занятие деятельностью, связанной с поставкой товара.</w:t>
      </w:r>
    </w:p>
    <w:p w14:paraId="540624D9" w14:textId="77777777" w:rsidR="00C727CB" w:rsidRPr="0028692C" w:rsidRDefault="00C727CB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</w:t>
      </w:r>
      <w:r w:rsidR="00A925FF" w:rsidRPr="0028692C">
        <w:rPr>
          <w:bCs/>
          <w:sz w:val="28"/>
          <w:szCs w:val="28"/>
        </w:rPr>
        <w:t>9</w:t>
      </w:r>
      <w:r w:rsidR="002F0CCE" w:rsidRPr="0028692C">
        <w:rPr>
          <w:bCs/>
          <w:sz w:val="28"/>
          <w:szCs w:val="28"/>
        </w:rPr>
        <w:t xml:space="preserve">. Участник исключается из участия в процедуре закупки, при </w:t>
      </w:r>
      <w:r w:rsidRPr="0028692C">
        <w:rPr>
          <w:bCs/>
          <w:sz w:val="28"/>
          <w:szCs w:val="28"/>
        </w:rPr>
        <w:t>непредставлении</w:t>
      </w:r>
      <w:r w:rsidR="002F0CCE" w:rsidRPr="0028692C">
        <w:rPr>
          <w:bCs/>
          <w:sz w:val="28"/>
          <w:szCs w:val="28"/>
        </w:rPr>
        <w:t xml:space="preserve"> требуемой Заказчиком информации, или при предоставлении недостоверной информации.</w:t>
      </w:r>
    </w:p>
    <w:p w14:paraId="0AC0791E" w14:textId="77777777" w:rsidR="002F0CCE" w:rsidRPr="0028692C" w:rsidRDefault="00A925FF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20</w:t>
      </w:r>
      <w:r w:rsidR="002F0CCE" w:rsidRPr="0028692C">
        <w:rPr>
          <w:bCs/>
          <w:sz w:val="28"/>
          <w:szCs w:val="28"/>
        </w:rPr>
        <w:t>. Конфиденциальность</w:t>
      </w:r>
      <w:r w:rsidR="00C727CB" w:rsidRPr="0028692C">
        <w:rPr>
          <w:bCs/>
          <w:sz w:val="28"/>
          <w:szCs w:val="28"/>
        </w:rPr>
        <w:t>: в</w:t>
      </w:r>
      <w:r w:rsidR="002F0CCE" w:rsidRPr="0028692C">
        <w:rPr>
          <w:bCs/>
          <w:sz w:val="28"/>
          <w:szCs w:val="28"/>
        </w:rPr>
        <w:t>се документы, имеющие отношение к настоящему конкурсу, и любая информация, которая будет иметь место в процессе проведения конкурса, принадлежит Заказчику и не должна передаваться участником третьей стороне без письменного разрешения Заказчика.</w:t>
      </w:r>
    </w:p>
    <w:p w14:paraId="14F3370A" w14:textId="77777777" w:rsidR="00D8741E" w:rsidRPr="0028692C" w:rsidRDefault="00D8741E" w:rsidP="002F0CCE">
      <w:pPr>
        <w:ind w:left="426" w:right="140"/>
        <w:jc w:val="both"/>
        <w:rPr>
          <w:bCs/>
          <w:sz w:val="28"/>
          <w:szCs w:val="28"/>
        </w:rPr>
      </w:pPr>
    </w:p>
    <w:p w14:paraId="51932484" w14:textId="77777777" w:rsidR="00C727CB" w:rsidRPr="0028692C" w:rsidRDefault="00C727CB" w:rsidP="002F0CCE">
      <w:pPr>
        <w:ind w:left="426" w:right="140"/>
        <w:jc w:val="both"/>
        <w:rPr>
          <w:bCs/>
          <w:sz w:val="28"/>
          <w:szCs w:val="28"/>
        </w:rPr>
      </w:pPr>
    </w:p>
    <w:p w14:paraId="14ECCA66" w14:textId="77777777" w:rsidR="00CB6AA8" w:rsidRPr="0028692C" w:rsidRDefault="00CB6AA8" w:rsidP="00CB6AA8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bookmarkStart w:id="1" w:name="_Hlk103327738"/>
      <w:r w:rsidRPr="0028692C">
        <w:rPr>
          <w:b/>
          <w:sz w:val="28"/>
          <w:szCs w:val="28"/>
        </w:rPr>
        <w:t>Исполнитель:</w:t>
      </w:r>
    </w:p>
    <w:p w14:paraId="14FEE832" w14:textId="1BF76734" w:rsidR="003309B8" w:rsidRDefault="0081626F" w:rsidP="00CB6AA8">
      <w:pPr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Начальник ОППГ </w:t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proofErr w:type="spellStart"/>
      <w:r w:rsidRPr="0028692C">
        <w:rPr>
          <w:sz w:val="28"/>
          <w:szCs w:val="28"/>
        </w:rPr>
        <w:t>В.М.Гетманчук</w:t>
      </w:r>
      <w:proofErr w:type="spellEnd"/>
    </w:p>
    <w:p w14:paraId="7D3EF2CE" w14:textId="1E8286CE" w:rsidR="00952B55" w:rsidRDefault="00952B55" w:rsidP="00CB6AA8">
      <w:pPr>
        <w:jc w:val="both"/>
        <w:rPr>
          <w:sz w:val="28"/>
          <w:szCs w:val="28"/>
        </w:rPr>
      </w:pPr>
    </w:p>
    <w:p w14:paraId="107A6122" w14:textId="115035FA" w:rsidR="00952B55" w:rsidRDefault="00952B55" w:rsidP="00CB6AA8">
      <w:pPr>
        <w:jc w:val="both"/>
        <w:rPr>
          <w:sz w:val="28"/>
          <w:szCs w:val="28"/>
        </w:rPr>
      </w:pPr>
    </w:p>
    <w:p w14:paraId="4D337BA1" w14:textId="52A20049" w:rsidR="00952B55" w:rsidRDefault="00952B55" w:rsidP="00CB6AA8">
      <w:pPr>
        <w:jc w:val="both"/>
        <w:rPr>
          <w:sz w:val="28"/>
          <w:szCs w:val="28"/>
        </w:rPr>
      </w:pPr>
    </w:p>
    <w:p w14:paraId="2BF1E230" w14:textId="4A9DAFF4" w:rsidR="00952B55" w:rsidRDefault="00952B55" w:rsidP="00CB6AA8">
      <w:pPr>
        <w:jc w:val="both"/>
        <w:rPr>
          <w:sz w:val="28"/>
          <w:szCs w:val="28"/>
        </w:rPr>
      </w:pPr>
    </w:p>
    <w:p w14:paraId="1E73EF05" w14:textId="4051CFDE" w:rsidR="00952B55" w:rsidRDefault="00952B55" w:rsidP="00CB6AA8">
      <w:pPr>
        <w:jc w:val="both"/>
        <w:rPr>
          <w:sz w:val="28"/>
          <w:szCs w:val="28"/>
        </w:rPr>
      </w:pPr>
    </w:p>
    <w:p w14:paraId="1DA05EE7" w14:textId="7E5B8F55" w:rsidR="00952B55" w:rsidRDefault="00952B55" w:rsidP="00CB6AA8">
      <w:pPr>
        <w:jc w:val="both"/>
        <w:rPr>
          <w:sz w:val="28"/>
          <w:szCs w:val="28"/>
        </w:rPr>
      </w:pPr>
    </w:p>
    <w:p w14:paraId="1996B7CD" w14:textId="5D3F2CAD" w:rsidR="00952B55" w:rsidRDefault="00952B55" w:rsidP="00CB6AA8">
      <w:pPr>
        <w:jc w:val="both"/>
        <w:rPr>
          <w:sz w:val="28"/>
          <w:szCs w:val="28"/>
        </w:rPr>
      </w:pPr>
    </w:p>
    <w:p w14:paraId="5BA1CA41" w14:textId="049B2D85" w:rsidR="00952B55" w:rsidRDefault="00952B55" w:rsidP="00CB6AA8">
      <w:pPr>
        <w:jc w:val="both"/>
        <w:rPr>
          <w:sz w:val="28"/>
          <w:szCs w:val="28"/>
        </w:rPr>
      </w:pPr>
    </w:p>
    <w:p w14:paraId="502E08A7" w14:textId="6E78AF13" w:rsidR="00952B55" w:rsidRDefault="00952B55" w:rsidP="00CB6AA8">
      <w:pPr>
        <w:jc w:val="both"/>
        <w:rPr>
          <w:sz w:val="28"/>
          <w:szCs w:val="28"/>
        </w:rPr>
      </w:pPr>
    </w:p>
    <w:p w14:paraId="26E15EB2" w14:textId="1B4A0EFF" w:rsidR="00952B55" w:rsidRDefault="00952B55" w:rsidP="00CB6AA8">
      <w:pPr>
        <w:jc w:val="both"/>
        <w:rPr>
          <w:sz w:val="28"/>
          <w:szCs w:val="28"/>
        </w:rPr>
      </w:pPr>
    </w:p>
    <w:p w14:paraId="032E15EC" w14:textId="09D0262E" w:rsidR="00952B55" w:rsidRDefault="00952B55" w:rsidP="00CB6AA8">
      <w:pPr>
        <w:jc w:val="both"/>
        <w:rPr>
          <w:sz w:val="28"/>
          <w:szCs w:val="28"/>
        </w:rPr>
      </w:pPr>
    </w:p>
    <w:p w14:paraId="11555A0D" w14:textId="47F2F9B0" w:rsidR="00952B55" w:rsidRDefault="00952B55" w:rsidP="00CB6AA8">
      <w:pPr>
        <w:jc w:val="both"/>
        <w:rPr>
          <w:sz w:val="28"/>
          <w:szCs w:val="28"/>
        </w:rPr>
      </w:pPr>
    </w:p>
    <w:p w14:paraId="4F61C21B" w14:textId="688EF1E0" w:rsidR="00952B55" w:rsidRDefault="00952B55" w:rsidP="00CB6AA8">
      <w:pPr>
        <w:jc w:val="both"/>
        <w:rPr>
          <w:sz w:val="28"/>
          <w:szCs w:val="28"/>
        </w:rPr>
      </w:pPr>
    </w:p>
    <w:p w14:paraId="4EE1FD3C" w14:textId="70D00A42" w:rsidR="00952B55" w:rsidRDefault="00952B55" w:rsidP="00CB6AA8">
      <w:pPr>
        <w:jc w:val="both"/>
        <w:rPr>
          <w:sz w:val="28"/>
          <w:szCs w:val="28"/>
        </w:rPr>
      </w:pPr>
    </w:p>
    <w:p w14:paraId="78267252" w14:textId="7A3C787D" w:rsidR="00952B55" w:rsidRDefault="00952B55" w:rsidP="00CB6AA8">
      <w:pPr>
        <w:jc w:val="both"/>
        <w:rPr>
          <w:sz w:val="28"/>
          <w:szCs w:val="28"/>
        </w:rPr>
      </w:pPr>
    </w:p>
    <w:p w14:paraId="7CE755B5" w14:textId="110D951C" w:rsidR="00952B55" w:rsidRDefault="00952B55" w:rsidP="00CB6AA8">
      <w:pPr>
        <w:jc w:val="both"/>
        <w:rPr>
          <w:sz w:val="28"/>
          <w:szCs w:val="28"/>
        </w:rPr>
      </w:pPr>
    </w:p>
    <w:p w14:paraId="511E054C" w14:textId="68696931" w:rsidR="00952B55" w:rsidRDefault="00952B55" w:rsidP="00CB6AA8">
      <w:pPr>
        <w:jc w:val="both"/>
        <w:rPr>
          <w:sz w:val="28"/>
          <w:szCs w:val="28"/>
        </w:rPr>
      </w:pPr>
    </w:p>
    <w:p w14:paraId="2EF56195" w14:textId="6759CA68" w:rsidR="00952B55" w:rsidRDefault="00952B55" w:rsidP="00CB6AA8">
      <w:pPr>
        <w:jc w:val="both"/>
        <w:rPr>
          <w:sz w:val="28"/>
          <w:szCs w:val="28"/>
        </w:rPr>
      </w:pPr>
    </w:p>
    <w:p w14:paraId="7AB6DA75" w14:textId="4EBD83A2" w:rsidR="00952B55" w:rsidRDefault="00952B55" w:rsidP="00CB6AA8">
      <w:pPr>
        <w:jc w:val="both"/>
        <w:rPr>
          <w:sz w:val="28"/>
          <w:szCs w:val="28"/>
        </w:rPr>
      </w:pPr>
    </w:p>
    <w:p w14:paraId="576FB032" w14:textId="3BF1C5DB" w:rsidR="00952B55" w:rsidRDefault="00952B55" w:rsidP="00CB6AA8">
      <w:pPr>
        <w:jc w:val="both"/>
        <w:rPr>
          <w:sz w:val="28"/>
          <w:szCs w:val="28"/>
        </w:rPr>
      </w:pPr>
    </w:p>
    <w:p w14:paraId="45403C2C" w14:textId="65CB28FB" w:rsidR="00952B55" w:rsidRDefault="00952B55" w:rsidP="00CB6AA8">
      <w:pPr>
        <w:jc w:val="both"/>
        <w:rPr>
          <w:sz w:val="28"/>
          <w:szCs w:val="28"/>
        </w:rPr>
      </w:pPr>
    </w:p>
    <w:p w14:paraId="3DF021DD" w14:textId="02A99502" w:rsidR="00952B55" w:rsidRDefault="00952B55" w:rsidP="00CB6AA8">
      <w:pPr>
        <w:jc w:val="both"/>
        <w:rPr>
          <w:sz w:val="28"/>
          <w:szCs w:val="28"/>
        </w:rPr>
      </w:pPr>
    </w:p>
    <w:p w14:paraId="3EC61F2E" w14:textId="523E8470" w:rsidR="00952B55" w:rsidRDefault="00952B55" w:rsidP="00CB6AA8">
      <w:pPr>
        <w:jc w:val="both"/>
        <w:rPr>
          <w:sz w:val="28"/>
          <w:szCs w:val="28"/>
        </w:rPr>
      </w:pPr>
    </w:p>
    <w:p w14:paraId="436B9B9F" w14:textId="7A6AF206" w:rsidR="00952B55" w:rsidRDefault="00952B55" w:rsidP="00CB6AA8">
      <w:pPr>
        <w:jc w:val="both"/>
        <w:rPr>
          <w:sz w:val="28"/>
          <w:szCs w:val="28"/>
        </w:rPr>
      </w:pPr>
    </w:p>
    <w:p w14:paraId="73D3B900" w14:textId="562A6803" w:rsidR="00952B55" w:rsidRDefault="00952B55" w:rsidP="00CB6AA8">
      <w:pPr>
        <w:jc w:val="both"/>
        <w:rPr>
          <w:sz w:val="28"/>
          <w:szCs w:val="28"/>
        </w:rPr>
      </w:pPr>
    </w:p>
    <w:p w14:paraId="33E51BAC" w14:textId="62FEC692" w:rsidR="00952B55" w:rsidRDefault="00952B55" w:rsidP="00CB6AA8">
      <w:pPr>
        <w:jc w:val="both"/>
        <w:rPr>
          <w:sz w:val="28"/>
          <w:szCs w:val="28"/>
        </w:rPr>
      </w:pPr>
    </w:p>
    <w:p w14:paraId="6314BE15" w14:textId="4C53F961" w:rsidR="00952B55" w:rsidRDefault="00952B55" w:rsidP="00CB6AA8">
      <w:pPr>
        <w:jc w:val="both"/>
        <w:rPr>
          <w:sz w:val="28"/>
          <w:szCs w:val="28"/>
        </w:rPr>
      </w:pPr>
    </w:p>
    <w:p w14:paraId="4C92CAD1" w14:textId="4E93A01A" w:rsidR="00952B55" w:rsidRDefault="00952B55" w:rsidP="00CB6AA8">
      <w:pPr>
        <w:jc w:val="both"/>
        <w:rPr>
          <w:sz w:val="28"/>
          <w:szCs w:val="28"/>
        </w:rPr>
      </w:pPr>
    </w:p>
    <w:p w14:paraId="1071DAB8" w14:textId="4AD383A8" w:rsidR="00952B55" w:rsidRDefault="00952B55" w:rsidP="00CB6AA8">
      <w:pPr>
        <w:jc w:val="both"/>
        <w:rPr>
          <w:sz w:val="28"/>
          <w:szCs w:val="28"/>
        </w:rPr>
      </w:pPr>
    </w:p>
    <w:p w14:paraId="2F6EA6CA" w14:textId="49F2D116" w:rsidR="00952B55" w:rsidRDefault="00952B55" w:rsidP="00CB6AA8">
      <w:pPr>
        <w:jc w:val="both"/>
        <w:rPr>
          <w:sz w:val="28"/>
          <w:szCs w:val="28"/>
        </w:rPr>
      </w:pPr>
    </w:p>
    <w:p w14:paraId="034C07AC" w14:textId="6B846A8C" w:rsidR="00952B55" w:rsidRDefault="00952B55" w:rsidP="00CB6AA8">
      <w:pPr>
        <w:jc w:val="both"/>
        <w:rPr>
          <w:sz w:val="28"/>
          <w:szCs w:val="28"/>
        </w:rPr>
      </w:pPr>
    </w:p>
    <w:p w14:paraId="51F87FE8" w14:textId="51867E82" w:rsidR="00952B55" w:rsidRDefault="00952B55" w:rsidP="00CB6AA8">
      <w:pPr>
        <w:jc w:val="both"/>
        <w:rPr>
          <w:sz w:val="28"/>
          <w:szCs w:val="28"/>
        </w:rPr>
      </w:pPr>
    </w:p>
    <w:p w14:paraId="0D8493D7" w14:textId="77777777" w:rsidR="00952B55" w:rsidRDefault="00952B55" w:rsidP="00CB6AA8">
      <w:pPr>
        <w:jc w:val="both"/>
        <w:rPr>
          <w:sz w:val="28"/>
          <w:szCs w:val="28"/>
        </w:rPr>
        <w:sectPr w:rsidR="00952B55" w:rsidSect="003B310C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</w:p>
    <w:p w14:paraId="2FB020FC" w14:textId="67628F61" w:rsidR="00952B55" w:rsidRDefault="00952B55" w:rsidP="00952B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6. </w:t>
      </w:r>
    </w:p>
    <w:p w14:paraId="7840B4B9" w14:textId="63A2B560" w:rsidR="00952B55" w:rsidRDefault="00952B55" w:rsidP="00CB6AA8">
      <w:pPr>
        <w:jc w:val="both"/>
        <w:rPr>
          <w:sz w:val="28"/>
          <w:szCs w:val="28"/>
        </w:rPr>
      </w:pPr>
    </w:p>
    <w:p w14:paraId="74151670" w14:textId="5B19B43A" w:rsidR="00952B55" w:rsidRDefault="00952B55" w:rsidP="00CB6AA8">
      <w:pPr>
        <w:jc w:val="both"/>
        <w:rPr>
          <w:sz w:val="28"/>
          <w:szCs w:val="28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56"/>
        <w:gridCol w:w="960"/>
        <w:gridCol w:w="960"/>
        <w:gridCol w:w="960"/>
        <w:gridCol w:w="915"/>
        <w:gridCol w:w="960"/>
        <w:gridCol w:w="808"/>
        <w:gridCol w:w="960"/>
        <w:gridCol w:w="890"/>
        <w:gridCol w:w="897"/>
        <w:gridCol w:w="1092"/>
        <w:gridCol w:w="1164"/>
      </w:tblGrid>
      <w:tr w:rsidR="0028692C" w14:paraId="51907553" w14:textId="77777777" w:rsidTr="0028692C">
        <w:trPr>
          <w:trHeight w:val="315"/>
        </w:trPr>
        <w:tc>
          <w:tcPr>
            <w:tcW w:w="15360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16018" w14:textId="77777777" w:rsidR="0028692C" w:rsidRDefault="002869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Химический состав ПНГ 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Пурнефть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8692C" w14:paraId="74FE33B3" w14:textId="77777777" w:rsidTr="0028692C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F1CDB1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6CBF4A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F3585E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пропан,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91E9DC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И-бутан,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C5835A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Н-бутан,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4CD2CA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И-пентан,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3F409C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Н-пентан,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9E8778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гексан,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C00EE4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гелий,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0803E4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водород, % масс.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8A0B1B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азот,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D8FD60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гептан,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7D1B4C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октан,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8D2121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нонан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% масс.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3CC5D4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углекислый газ, % масс.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467E43DC" w14:textId="77777777" w:rsidR="0028692C" w:rsidRDefault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Плотность при стандартных условиях, кг/м3</w:t>
            </w:r>
          </w:p>
        </w:tc>
      </w:tr>
      <w:tr w:rsidR="0028692C" w14:paraId="450E8595" w14:textId="77777777" w:rsidTr="002869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3FA1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E903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1D03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DEEB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CD9D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DDC5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B152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8011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C784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0DC4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FC098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C3705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B6AD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7C810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2F704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08D5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0,8709</w:t>
            </w:r>
          </w:p>
        </w:tc>
      </w:tr>
      <w:tr w:rsidR="0028692C" w14:paraId="00D8E51B" w14:textId="77777777" w:rsidTr="002869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736E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2CAF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1ABA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33A6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5E97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A74B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92F4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8904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00EB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267E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E7D07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F3370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50485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B089A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5F52D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C95D" w14:textId="77777777" w:rsidR="0028692C" w:rsidRDefault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0,8771</w:t>
            </w:r>
          </w:p>
        </w:tc>
      </w:tr>
    </w:tbl>
    <w:p w14:paraId="04240ACA" w14:textId="068BC301" w:rsidR="00952B55" w:rsidRDefault="00952B55" w:rsidP="00CB6AA8">
      <w:pPr>
        <w:jc w:val="both"/>
        <w:rPr>
          <w:sz w:val="28"/>
          <w:szCs w:val="28"/>
        </w:rPr>
      </w:pPr>
    </w:p>
    <w:p w14:paraId="3AC4BDF4" w14:textId="3C8C7B49" w:rsidR="00952B55" w:rsidRDefault="00952B55" w:rsidP="00CB6AA8">
      <w:pPr>
        <w:jc w:val="both"/>
        <w:rPr>
          <w:sz w:val="28"/>
          <w:szCs w:val="28"/>
        </w:rPr>
      </w:pPr>
    </w:p>
    <w:p w14:paraId="746268CC" w14:textId="08DF1D89" w:rsidR="00952B55" w:rsidRDefault="00952B55" w:rsidP="00CB6AA8">
      <w:pPr>
        <w:jc w:val="both"/>
        <w:rPr>
          <w:sz w:val="28"/>
          <w:szCs w:val="28"/>
        </w:rPr>
      </w:pPr>
    </w:p>
    <w:p w14:paraId="727CC405" w14:textId="0BDF2D22" w:rsidR="00952B55" w:rsidRDefault="0028692C" w:rsidP="0028692C">
      <w:pPr>
        <w:jc w:val="center"/>
        <w:rPr>
          <w:sz w:val="28"/>
          <w:szCs w:val="28"/>
        </w:rPr>
      </w:pPr>
      <w:r w:rsidRPr="0028692C">
        <w:rPr>
          <w:sz w:val="28"/>
          <w:szCs w:val="28"/>
        </w:rPr>
        <w:t>Компонентный химический состав газа газовой шапки</w:t>
      </w:r>
    </w:p>
    <w:p w14:paraId="60607000" w14:textId="77777777" w:rsidR="0028692C" w:rsidRDefault="0028692C" w:rsidP="00CB6AA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15422" w:type="dxa"/>
        <w:tblLook w:val="04A0" w:firstRow="1" w:lastRow="0" w:firstColumn="1" w:lastColumn="0" w:noHBand="0" w:noVBand="1"/>
      </w:tblPr>
      <w:tblGrid>
        <w:gridCol w:w="936"/>
        <w:gridCol w:w="1124"/>
        <w:gridCol w:w="816"/>
        <w:gridCol w:w="761"/>
        <w:gridCol w:w="847"/>
        <w:gridCol w:w="767"/>
        <w:gridCol w:w="763"/>
        <w:gridCol w:w="835"/>
        <w:gridCol w:w="835"/>
        <w:gridCol w:w="851"/>
        <w:gridCol w:w="757"/>
        <w:gridCol w:w="879"/>
        <w:gridCol w:w="932"/>
        <w:gridCol w:w="734"/>
        <w:gridCol w:w="921"/>
        <w:gridCol w:w="821"/>
        <w:gridCol w:w="679"/>
        <w:gridCol w:w="1164"/>
      </w:tblGrid>
      <w:tr w:rsidR="0028692C" w14:paraId="5440A771" w14:textId="77777777" w:rsidTr="0028692C">
        <w:trPr>
          <w:trHeight w:val="127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EE4009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отбора пробы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1B7C83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С3+высшие, г/м3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848AA8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метан, % мол.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C7F313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этан, % мол.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C4E18B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пропан, % мол.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0D4977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И-бутан, % мол.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C84E5F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Н-бутан, % мол.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7371D2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И-пентан, % мол.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E260ED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Н-пентан, % мол.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AD438E" w14:textId="4C0EB8D1" w:rsidR="0028692C" w:rsidRDefault="008D139A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 w:rsidR="0028692C"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8692C">
              <w:rPr>
                <w:b/>
                <w:bCs/>
                <w:color w:val="000000"/>
                <w:sz w:val="16"/>
                <w:szCs w:val="16"/>
              </w:rPr>
              <w:t>ксан, % мол.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058829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гелий, % мол.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45642F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водород, % мол.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21505E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кислород, % мол.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14F234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азот, % мол.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9C7661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двуокись углерода, % мол.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7637A3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гептан, % мол.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413E3B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октан, % мол.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14FD4B5B" w14:textId="77777777" w:rsidR="0028692C" w:rsidRDefault="0028692C" w:rsidP="002869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Плотность при стандартных условиях, кг/м3</w:t>
            </w:r>
          </w:p>
        </w:tc>
      </w:tr>
      <w:tr w:rsidR="0028692C" w14:paraId="342EB39F" w14:textId="77777777" w:rsidTr="0028692C">
        <w:trPr>
          <w:trHeight w:val="30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B88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05.08.2021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64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FBD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81,206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3BC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77A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5,892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78B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94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144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658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33E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9C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61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E47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630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259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209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E1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1405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0,8468</w:t>
            </w:r>
          </w:p>
        </w:tc>
      </w:tr>
      <w:tr w:rsidR="0028692C" w14:paraId="5ED6AA5B" w14:textId="77777777" w:rsidTr="0028692C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040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05.08.2021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911E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E21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6D9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B06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701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25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680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3901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04D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1A5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F35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D0C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23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B3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8F3B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146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E846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0,847</w:t>
            </w:r>
          </w:p>
        </w:tc>
      </w:tr>
      <w:tr w:rsidR="0028692C" w14:paraId="7F2C55C3" w14:textId="77777777" w:rsidTr="0028692C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898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23.07.2021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2D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205,8096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E08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79,7660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7B83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BED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0D0C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90D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3CE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7E2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EF8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014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CE5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78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55E5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03A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955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109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4330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0,8699</w:t>
            </w:r>
          </w:p>
        </w:tc>
      </w:tr>
      <w:tr w:rsidR="0028692C" w14:paraId="31EE2FF1" w14:textId="77777777" w:rsidTr="0028692C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50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13.08.2021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0DF4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212,8172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CF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6ED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BF90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EC2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AFA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52F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2E0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4BB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D1B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01E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C111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C6B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D81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8A2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8D6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D87F" w14:textId="77777777" w:rsidR="0028692C" w:rsidRDefault="0028692C" w:rsidP="002869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0,8782</w:t>
            </w:r>
          </w:p>
        </w:tc>
      </w:tr>
    </w:tbl>
    <w:p w14:paraId="34E9C2EB" w14:textId="5C72F3B6" w:rsidR="00952B55" w:rsidRDefault="00952B55" w:rsidP="00CB6AA8">
      <w:pPr>
        <w:jc w:val="both"/>
        <w:rPr>
          <w:sz w:val="28"/>
          <w:szCs w:val="28"/>
        </w:rPr>
      </w:pPr>
    </w:p>
    <w:p w14:paraId="40FC66F5" w14:textId="0512C24C" w:rsidR="00952B55" w:rsidRDefault="0028692C" w:rsidP="00CB6AA8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потоков принять, равным 50/50. В данных  сырьевых потоках присутствует влага, которая  приводит к образованию гидратов, фактическая точка росы составляет +10 0С.</w:t>
      </w:r>
    </w:p>
    <w:p w14:paraId="0CF0EFB9" w14:textId="49EA3A81" w:rsidR="00952B55" w:rsidRDefault="00952B55" w:rsidP="00CB6AA8">
      <w:pPr>
        <w:jc w:val="both"/>
        <w:rPr>
          <w:sz w:val="28"/>
          <w:szCs w:val="28"/>
        </w:rPr>
      </w:pPr>
    </w:p>
    <w:p w14:paraId="39D33C82" w14:textId="77777777" w:rsidR="00952B55" w:rsidRDefault="00952B55" w:rsidP="00CB6AA8">
      <w:pPr>
        <w:jc w:val="both"/>
        <w:rPr>
          <w:sz w:val="28"/>
          <w:szCs w:val="28"/>
        </w:rPr>
      </w:pPr>
    </w:p>
    <w:bookmarkEnd w:id="1"/>
    <w:p w14:paraId="121E8854" w14:textId="77777777" w:rsidR="00CB6AA8" w:rsidRPr="00207E3A" w:rsidRDefault="00CB6AA8" w:rsidP="00207E3A">
      <w:pPr>
        <w:rPr>
          <w:sz w:val="28"/>
          <w:szCs w:val="28"/>
        </w:rPr>
      </w:pPr>
    </w:p>
    <w:sectPr w:rsidR="00CB6AA8" w:rsidRPr="00207E3A" w:rsidSect="00952B55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07"/>
    <w:multiLevelType w:val="multilevel"/>
    <w:tmpl w:val="D54A36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524ECF"/>
    <w:multiLevelType w:val="singleLevel"/>
    <w:tmpl w:val="328CA65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031035D2"/>
    <w:multiLevelType w:val="hybridMultilevel"/>
    <w:tmpl w:val="04DA77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14E"/>
    <w:multiLevelType w:val="multilevel"/>
    <w:tmpl w:val="C3985A8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Restart w:val="1"/>
      <w:suff w:val="space"/>
      <w:lvlText w:val="15.%2.2."/>
      <w:lvlJc w:val="left"/>
      <w:pPr>
        <w:ind w:left="0" w:firstLine="794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4">
    <w:nsid w:val="0D761478"/>
    <w:multiLevelType w:val="multilevel"/>
    <w:tmpl w:val="2B327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D191A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8B3FB0"/>
    <w:multiLevelType w:val="hybridMultilevel"/>
    <w:tmpl w:val="28D037FE"/>
    <w:lvl w:ilvl="0" w:tplc="BD064570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40C132C"/>
    <w:multiLevelType w:val="hybridMultilevel"/>
    <w:tmpl w:val="493CFE7C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00AAE"/>
    <w:multiLevelType w:val="multilevel"/>
    <w:tmpl w:val="6A2EE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50B4F2B"/>
    <w:multiLevelType w:val="multilevel"/>
    <w:tmpl w:val="CB0C2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29F5528E"/>
    <w:multiLevelType w:val="hybridMultilevel"/>
    <w:tmpl w:val="A176B8A0"/>
    <w:lvl w:ilvl="0" w:tplc="200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08E3"/>
    <w:multiLevelType w:val="multilevel"/>
    <w:tmpl w:val="A268DB22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3">
    <w:nsid w:val="2C4F7E13"/>
    <w:multiLevelType w:val="hybridMultilevel"/>
    <w:tmpl w:val="D6343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107E8"/>
    <w:multiLevelType w:val="hybridMultilevel"/>
    <w:tmpl w:val="B1E091E8"/>
    <w:lvl w:ilvl="0" w:tplc="FDC4ECC0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C3F"/>
    <w:multiLevelType w:val="multilevel"/>
    <w:tmpl w:val="CCCE8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1.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4C28C9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96067D5"/>
    <w:multiLevelType w:val="multilevel"/>
    <w:tmpl w:val="53B6E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3B07E7"/>
    <w:multiLevelType w:val="hybridMultilevel"/>
    <w:tmpl w:val="4F4A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D374C"/>
    <w:multiLevelType w:val="multilevel"/>
    <w:tmpl w:val="074A098A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0577130"/>
    <w:multiLevelType w:val="multilevel"/>
    <w:tmpl w:val="21447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B9287C"/>
    <w:multiLevelType w:val="multilevel"/>
    <w:tmpl w:val="8EFE098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9770F5"/>
    <w:multiLevelType w:val="hybridMultilevel"/>
    <w:tmpl w:val="7CF070DC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AB305C"/>
    <w:multiLevelType w:val="hybridMultilevel"/>
    <w:tmpl w:val="08E4655A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DC0309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E216E6F"/>
    <w:multiLevelType w:val="multilevel"/>
    <w:tmpl w:val="7510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13619E5"/>
    <w:multiLevelType w:val="hybridMultilevel"/>
    <w:tmpl w:val="506210A4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3486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7E01D7C"/>
    <w:multiLevelType w:val="hybridMultilevel"/>
    <w:tmpl w:val="F72E4C3C"/>
    <w:lvl w:ilvl="0" w:tplc="200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30">
    <w:nsid w:val="7E723BFC"/>
    <w:multiLevelType w:val="hybridMultilevel"/>
    <w:tmpl w:val="FC40C412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25"/>
  </w:num>
  <w:num w:numId="10">
    <w:abstractNumId w:val="9"/>
  </w:num>
  <w:num w:numId="11">
    <w:abstractNumId w:val="17"/>
  </w:num>
  <w:num w:numId="12">
    <w:abstractNumId w:val="24"/>
  </w:num>
  <w:num w:numId="13">
    <w:abstractNumId w:val="5"/>
  </w:num>
  <w:num w:numId="14">
    <w:abstractNumId w:val="16"/>
  </w:num>
  <w:num w:numId="15">
    <w:abstractNumId w:val="27"/>
  </w:num>
  <w:num w:numId="16">
    <w:abstractNumId w:val="14"/>
  </w:num>
  <w:num w:numId="17">
    <w:abstractNumId w:val="26"/>
  </w:num>
  <w:num w:numId="18">
    <w:abstractNumId w:val="23"/>
  </w:num>
  <w:num w:numId="19">
    <w:abstractNumId w:val="22"/>
  </w:num>
  <w:num w:numId="20">
    <w:abstractNumId w:val="30"/>
  </w:num>
  <w:num w:numId="21">
    <w:abstractNumId w:val="13"/>
  </w:num>
  <w:num w:numId="22">
    <w:abstractNumId w:val="2"/>
  </w:num>
  <w:num w:numId="23">
    <w:abstractNumId w:val="6"/>
  </w:num>
  <w:num w:numId="24">
    <w:abstractNumId w:val="20"/>
  </w:num>
  <w:num w:numId="25">
    <w:abstractNumId w:val="21"/>
  </w:num>
  <w:num w:numId="26">
    <w:abstractNumId w:val="3"/>
  </w:num>
  <w:num w:numId="27">
    <w:abstractNumId w:val="0"/>
  </w:num>
  <w:num w:numId="28">
    <w:abstractNumId w:val="10"/>
  </w:num>
  <w:num w:numId="29">
    <w:abstractNumId w:val="18"/>
  </w:num>
  <w:num w:numId="30">
    <w:abstractNumId w:val="11"/>
  </w:num>
  <w:num w:numId="3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B2"/>
    <w:rsid w:val="00007D1A"/>
    <w:rsid w:val="000158CA"/>
    <w:rsid w:val="00015DD5"/>
    <w:rsid w:val="00015DF4"/>
    <w:rsid w:val="00023255"/>
    <w:rsid w:val="000235B6"/>
    <w:rsid w:val="000267B8"/>
    <w:rsid w:val="00026F3C"/>
    <w:rsid w:val="000271D8"/>
    <w:rsid w:val="00027ED6"/>
    <w:rsid w:val="000360B1"/>
    <w:rsid w:val="00040868"/>
    <w:rsid w:val="0004148C"/>
    <w:rsid w:val="00045B9A"/>
    <w:rsid w:val="00047DE7"/>
    <w:rsid w:val="000516FD"/>
    <w:rsid w:val="0005184C"/>
    <w:rsid w:val="000523C9"/>
    <w:rsid w:val="00052D80"/>
    <w:rsid w:val="00055EB6"/>
    <w:rsid w:val="000571BF"/>
    <w:rsid w:val="00060662"/>
    <w:rsid w:val="000609E7"/>
    <w:rsid w:val="00063FD0"/>
    <w:rsid w:val="0006467B"/>
    <w:rsid w:val="0006629A"/>
    <w:rsid w:val="000662FF"/>
    <w:rsid w:val="00070404"/>
    <w:rsid w:val="00071E95"/>
    <w:rsid w:val="00072DAF"/>
    <w:rsid w:val="00073911"/>
    <w:rsid w:val="00074BE4"/>
    <w:rsid w:val="00075FA8"/>
    <w:rsid w:val="00076FDF"/>
    <w:rsid w:val="00077249"/>
    <w:rsid w:val="0008016F"/>
    <w:rsid w:val="00082ABF"/>
    <w:rsid w:val="000845C8"/>
    <w:rsid w:val="000873B1"/>
    <w:rsid w:val="00091E2C"/>
    <w:rsid w:val="00092AE3"/>
    <w:rsid w:val="0009329F"/>
    <w:rsid w:val="0009341E"/>
    <w:rsid w:val="00093500"/>
    <w:rsid w:val="00093B26"/>
    <w:rsid w:val="00095450"/>
    <w:rsid w:val="000A03AE"/>
    <w:rsid w:val="000A1CA9"/>
    <w:rsid w:val="000A1D6F"/>
    <w:rsid w:val="000A1ED9"/>
    <w:rsid w:val="000A2DE9"/>
    <w:rsid w:val="000A4896"/>
    <w:rsid w:val="000A586F"/>
    <w:rsid w:val="000B336B"/>
    <w:rsid w:val="000B4556"/>
    <w:rsid w:val="000B63A4"/>
    <w:rsid w:val="000C1888"/>
    <w:rsid w:val="000C1E26"/>
    <w:rsid w:val="000C3CA6"/>
    <w:rsid w:val="000C4691"/>
    <w:rsid w:val="000C4D68"/>
    <w:rsid w:val="000C5681"/>
    <w:rsid w:val="000C5E46"/>
    <w:rsid w:val="000C6397"/>
    <w:rsid w:val="000C7103"/>
    <w:rsid w:val="000D14A6"/>
    <w:rsid w:val="000D22A0"/>
    <w:rsid w:val="000D61EF"/>
    <w:rsid w:val="000D6551"/>
    <w:rsid w:val="000E1408"/>
    <w:rsid w:val="000E4BE4"/>
    <w:rsid w:val="000F0127"/>
    <w:rsid w:val="000F0735"/>
    <w:rsid w:val="000F20F2"/>
    <w:rsid w:val="000F2494"/>
    <w:rsid w:val="000F61D0"/>
    <w:rsid w:val="00101770"/>
    <w:rsid w:val="001061AF"/>
    <w:rsid w:val="00106E4F"/>
    <w:rsid w:val="0011052D"/>
    <w:rsid w:val="00120EF9"/>
    <w:rsid w:val="00124C0E"/>
    <w:rsid w:val="001251F1"/>
    <w:rsid w:val="001309BA"/>
    <w:rsid w:val="00131B17"/>
    <w:rsid w:val="00133506"/>
    <w:rsid w:val="0013687E"/>
    <w:rsid w:val="00141434"/>
    <w:rsid w:val="00144128"/>
    <w:rsid w:val="0014459E"/>
    <w:rsid w:val="00144AF2"/>
    <w:rsid w:val="00150D70"/>
    <w:rsid w:val="001513DD"/>
    <w:rsid w:val="0015318B"/>
    <w:rsid w:val="001532B2"/>
    <w:rsid w:val="00153EDC"/>
    <w:rsid w:val="00154109"/>
    <w:rsid w:val="001566E0"/>
    <w:rsid w:val="00161165"/>
    <w:rsid w:val="00167395"/>
    <w:rsid w:val="001677E2"/>
    <w:rsid w:val="00170CDD"/>
    <w:rsid w:val="00172C45"/>
    <w:rsid w:val="00173EBE"/>
    <w:rsid w:val="00174962"/>
    <w:rsid w:val="00175977"/>
    <w:rsid w:val="00176DF0"/>
    <w:rsid w:val="00177520"/>
    <w:rsid w:val="00183465"/>
    <w:rsid w:val="00187AD6"/>
    <w:rsid w:val="00187C4C"/>
    <w:rsid w:val="001905CA"/>
    <w:rsid w:val="00192C4A"/>
    <w:rsid w:val="00196008"/>
    <w:rsid w:val="001979B7"/>
    <w:rsid w:val="001A0E8C"/>
    <w:rsid w:val="001A28BA"/>
    <w:rsid w:val="001A63BF"/>
    <w:rsid w:val="001A691D"/>
    <w:rsid w:val="001A7799"/>
    <w:rsid w:val="001A77ED"/>
    <w:rsid w:val="001B3B98"/>
    <w:rsid w:val="001B6EB1"/>
    <w:rsid w:val="001C046A"/>
    <w:rsid w:val="001C0C6E"/>
    <w:rsid w:val="001C489D"/>
    <w:rsid w:val="001C62E7"/>
    <w:rsid w:val="001D090A"/>
    <w:rsid w:val="001D14EC"/>
    <w:rsid w:val="001D1844"/>
    <w:rsid w:val="001D2188"/>
    <w:rsid w:val="001D5752"/>
    <w:rsid w:val="001D6626"/>
    <w:rsid w:val="001E0040"/>
    <w:rsid w:val="001E185E"/>
    <w:rsid w:val="001E2D8D"/>
    <w:rsid w:val="001E3D56"/>
    <w:rsid w:val="001E636E"/>
    <w:rsid w:val="001E6401"/>
    <w:rsid w:val="001E6A15"/>
    <w:rsid w:val="001F07AA"/>
    <w:rsid w:val="001F383F"/>
    <w:rsid w:val="001F460A"/>
    <w:rsid w:val="001F6BBE"/>
    <w:rsid w:val="00200F84"/>
    <w:rsid w:val="00203563"/>
    <w:rsid w:val="0020446F"/>
    <w:rsid w:val="00205374"/>
    <w:rsid w:val="00206D14"/>
    <w:rsid w:val="00207E3A"/>
    <w:rsid w:val="00207E57"/>
    <w:rsid w:val="002113DB"/>
    <w:rsid w:val="00211BAB"/>
    <w:rsid w:val="002150AF"/>
    <w:rsid w:val="00217669"/>
    <w:rsid w:val="00220FF9"/>
    <w:rsid w:val="00223C0E"/>
    <w:rsid w:val="0022489E"/>
    <w:rsid w:val="00226937"/>
    <w:rsid w:val="002321B5"/>
    <w:rsid w:val="00233975"/>
    <w:rsid w:val="00234C74"/>
    <w:rsid w:val="00236B31"/>
    <w:rsid w:val="002401DC"/>
    <w:rsid w:val="00240B1C"/>
    <w:rsid w:val="00241351"/>
    <w:rsid w:val="00247A88"/>
    <w:rsid w:val="0025135D"/>
    <w:rsid w:val="00254D48"/>
    <w:rsid w:val="002622B4"/>
    <w:rsid w:val="00262FF9"/>
    <w:rsid w:val="00265F48"/>
    <w:rsid w:val="00267853"/>
    <w:rsid w:val="00267D24"/>
    <w:rsid w:val="002714F1"/>
    <w:rsid w:val="00273CB7"/>
    <w:rsid w:val="00274352"/>
    <w:rsid w:val="00274517"/>
    <w:rsid w:val="002758F4"/>
    <w:rsid w:val="002821CA"/>
    <w:rsid w:val="0028692C"/>
    <w:rsid w:val="00287BC4"/>
    <w:rsid w:val="00287E2A"/>
    <w:rsid w:val="00291861"/>
    <w:rsid w:val="00291ECC"/>
    <w:rsid w:val="00295F29"/>
    <w:rsid w:val="002A3B7F"/>
    <w:rsid w:val="002A5E90"/>
    <w:rsid w:val="002A7D12"/>
    <w:rsid w:val="002B112A"/>
    <w:rsid w:val="002B2F88"/>
    <w:rsid w:val="002C00A1"/>
    <w:rsid w:val="002C1164"/>
    <w:rsid w:val="002C1730"/>
    <w:rsid w:val="002C621A"/>
    <w:rsid w:val="002C6493"/>
    <w:rsid w:val="002D0910"/>
    <w:rsid w:val="002D0C77"/>
    <w:rsid w:val="002D21F2"/>
    <w:rsid w:val="002D4E4E"/>
    <w:rsid w:val="002D6B29"/>
    <w:rsid w:val="002D7236"/>
    <w:rsid w:val="002D73B4"/>
    <w:rsid w:val="002E23D1"/>
    <w:rsid w:val="002E256B"/>
    <w:rsid w:val="002F0CCE"/>
    <w:rsid w:val="002F4BEA"/>
    <w:rsid w:val="002F50CC"/>
    <w:rsid w:val="002F6379"/>
    <w:rsid w:val="002F74F3"/>
    <w:rsid w:val="003005AB"/>
    <w:rsid w:val="00303B5B"/>
    <w:rsid w:val="00305338"/>
    <w:rsid w:val="00316204"/>
    <w:rsid w:val="003164F9"/>
    <w:rsid w:val="00316A68"/>
    <w:rsid w:val="00317D86"/>
    <w:rsid w:val="00317F03"/>
    <w:rsid w:val="0032276A"/>
    <w:rsid w:val="003254F8"/>
    <w:rsid w:val="00326FB2"/>
    <w:rsid w:val="003309B8"/>
    <w:rsid w:val="003311E2"/>
    <w:rsid w:val="00333F67"/>
    <w:rsid w:val="00335D4B"/>
    <w:rsid w:val="003363FA"/>
    <w:rsid w:val="0033795F"/>
    <w:rsid w:val="00337B57"/>
    <w:rsid w:val="00337E2C"/>
    <w:rsid w:val="0034188D"/>
    <w:rsid w:val="00342A08"/>
    <w:rsid w:val="00343382"/>
    <w:rsid w:val="00351D28"/>
    <w:rsid w:val="00354840"/>
    <w:rsid w:val="00354A7A"/>
    <w:rsid w:val="00363249"/>
    <w:rsid w:val="003644EF"/>
    <w:rsid w:val="00366AE6"/>
    <w:rsid w:val="00366C75"/>
    <w:rsid w:val="00367BA2"/>
    <w:rsid w:val="00372CF2"/>
    <w:rsid w:val="003732DA"/>
    <w:rsid w:val="00374087"/>
    <w:rsid w:val="00375F61"/>
    <w:rsid w:val="00381195"/>
    <w:rsid w:val="0038292A"/>
    <w:rsid w:val="003830B3"/>
    <w:rsid w:val="00384D6C"/>
    <w:rsid w:val="00386C2B"/>
    <w:rsid w:val="00387920"/>
    <w:rsid w:val="00393050"/>
    <w:rsid w:val="00396D19"/>
    <w:rsid w:val="0039791E"/>
    <w:rsid w:val="00397E7F"/>
    <w:rsid w:val="003A353A"/>
    <w:rsid w:val="003A3727"/>
    <w:rsid w:val="003A79C6"/>
    <w:rsid w:val="003B310C"/>
    <w:rsid w:val="003B7CF8"/>
    <w:rsid w:val="003B7D29"/>
    <w:rsid w:val="003C0B06"/>
    <w:rsid w:val="003C253B"/>
    <w:rsid w:val="003C32EE"/>
    <w:rsid w:val="003C3E0A"/>
    <w:rsid w:val="003C5C03"/>
    <w:rsid w:val="003C5E9B"/>
    <w:rsid w:val="003C64B9"/>
    <w:rsid w:val="003D4A7F"/>
    <w:rsid w:val="003D7079"/>
    <w:rsid w:val="003E67EB"/>
    <w:rsid w:val="003E6F5A"/>
    <w:rsid w:val="003E759A"/>
    <w:rsid w:val="003E779F"/>
    <w:rsid w:val="003F16ED"/>
    <w:rsid w:val="003F71CE"/>
    <w:rsid w:val="00400745"/>
    <w:rsid w:val="0040459F"/>
    <w:rsid w:val="00405B3C"/>
    <w:rsid w:val="00410862"/>
    <w:rsid w:val="004113BC"/>
    <w:rsid w:val="00411F2D"/>
    <w:rsid w:val="0041272B"/>
    <w:rsid w:val="004152CF"/>
    <w:rsid w:val="0042114A"/>
    <w:rsid w:val="004312FA"/>
    <w:rsid w:val="00433DEA"/>
    <w:rsid w:val="00436436"/>
    <w:rsid w:val="00436678"/>
    <w:rsid w:val="004412CD"/>
    <w:rsid w:val="0044173B"/>
    <w:rsid w:val="00444371"/>
    <w:rsid w:val="00454A31"/>
    <w:rsid w:val="00461F27"/>
    <w:rsid w:val="004620A8"/>
    <w:rsid w:val="004666C6"/>
    <w:rsid w:val="004673D1"/>
    <w:rsid w:val="0046754B"/>
    <w:rsid w:val="004802E7"/>
    <w:rsid w:val="0048244C"/>
    <w:rsid w:val="00486B86"/>
    <w:rsid w:val="00486D1C"/>
    <w:rsid w:val="00490917"/>
    <w:rsid w:val="00492457"/>
    <w:rsid w:val="004959A7"/>
    <w:rsid w:val="004A0B4A"/>
    <w:rsid w:val="004A1AD4"/>
    <w:rsid w:val="004A50CA"/>
    <w:rsid w:val="004A7CA4"/>
    <w:rsid w:val="004B1AC0"/>
    <w:rsid w:val="004B2F71"/>
    <w:rsid w:val="004B5424"/>
    <w:rsid w:val="004B78E9"/>
    <w:rsid w:val="004C4E38"/>
    <w:rsid w:val="004C6964"/>
    <w:rsid w:val="004D412B"/>
    <w:rsid w:val="004D7CDA"/>
    <w:rsid w:val="004E3690"/>
    <w:rsid w:val="004E6A55"/>
    <w:rsid w:val="004E6C85"/>
    <w:rsid w:val="004F031A"/>
    <w:rsid w:val="004F1625"/>
    <w:rsid w:val="004F6275"/>
    <w:rsid w:val="004F6C53"/>
    <w:rsid w:val="004F7677"/>
    <w:rsid w:val="00501B82"/>
    <w:rsid w:val="00504895"/>
    <w:rsid w:val="005056CA"/>
    <w:rsid w:val="00505D00"/>
    <w:rsid w:val="00506AC7"/>
    <w:rsid w:val="0050797E"/>
    <w:rsid w:val="00507BA7"/>
    <w:rsid w:val="00510C1B"/>
    <w:rsid w:val="00512235"/>
    <w:rsid w:val="005157E4"/>
    <w:rsid w:val="00517155"/>
    <w:rsid w:val="0052038D"/>
    <w:rsid w:val="005236A0"/>
    <w:rsid w:val="005275C0"/>
    <w:rsid w:val="00527C69"/>
    <w:rsid w:val="0053041F"/>
    <w:rsid w:val="00531711"/>
    <w:rsid w:val="005332BF"/>
    <w:rsid w:val="0053433F"/>
    <w:rsid w:val="00535B3D"/>
    <w:rsid w:val="00540116"/>
    <w:rsid w:val="005433F4"/>
    <w:rsid w:val="0054494E"/>
    <w:rsid w:val="00544DB9"/>
    <w:rsid w:val="00550D51"/>
    <w:rsid w:val="00553C02"/>
    <w:rsid w:val="00554313"/>
    <w:rsid w:val="00556EF9"/>
    <w:rsid w:val="00557E14"/>
    <w:rsid w:val="00557E5A"/>
    <w:rsid w:val="005620B3"/>
    <w:rsid w:val="00562D97"/>
    <w:rsid w:val="005659D9"/>
    <w:rsid w:val="00570430"/>
    <w:rsid w:val="00570862"/>
    <w:rsid w:val="00572554"/>
    <w:rsid w:val="00574DE7"/>
    <w:rsid w:val="00575D3A"/>
    <w:rsid w:val="00580508"/>
    <w:rsid w:val="0058244E"/>
    <w:rsid w:val="00582D30"/>
    <w:rsid w:val="005842C8"/>
    <w:rsid w:val="00585B6A"/>
    <w:rsid w:val="0059404C"/>
    <w:rsid w:val="00595F2F"/>
    <w:rsid w:val="00596147"/>
    <w:rsid w:val="005A2C2A"/>
    <w:rsid w:val="005B1A27"/>
    <w:rsid w:val="005B5AEC"/>
    <w:rsid w:val="005B63CF"/>
    <w:rsid w:val="005B7401"/>
    <w:rsid w:val="005B76AA"/>
    <w:rsid w:val="005C05AD"/>
    <w:rsid w:val="005C203F"/>
    <w:rsid w:val="005C3643"/>
    <w:rsid w:val="005C6B20"/>
    <w:rsid w:val="005D41A1"/>
    <w:rsid w:val="005D4558"/>
    <w:rsid w:val="005E0240"/>
    <w:rsid w:val="005E6DFB"/>
    <w:rsid w:val="005E6E74"/>
    <w:rsid w:val="005E7D08"/>
    <w:rsid w:val="005E7F16"/>
    <w:rsid w:val="005F1AD7"/>
    <w:rsid w:val="005F3678"/>
    <w:rsid w:val="005F4F21"/>
    <w:rsid w:val="005F51B7"/>
    <w:rsid w:val="005F54F0"/>
    <w:rsid w:val="005F5B9D"/>
    <w:rsid w:val="005F618C"/>
    <w:rsid w:val="00601CDB"/>
    <w:rsid w:val="00602566"/>
    <w:rsid w:val="006048C4"/>
    <w:rsid w:val="006075AC"/>
    <w:rsid w:val="00610460"/>
    <w:rsid w:val="006165FE"/>
    <w:rsid w:val="006166C1"/>
    <w:rsid w:val="00621C68"/>
    <w:rsid w:val="00624856"/>
    <w:rsid w:val="00624991"/>
    <w:rsid w:val="00626DB8"/>
    <w:rsid w:val="0062701C"/>
    <w:rsid w:val="006270A9"/>
    <w:rsid w:val="00627526"/>
    <w:rsid w:val="006322B7"/>
    <w:rsid w:val="00632E1C"/>
    <w:rsid w:val="006352EE"/>
    <w:rsid w:val="00636581"/>
    <w:rsid w:val="00636D58"/>
    <w:rsid w:val="00642613"/>
    <w:rsid w:val="00642ECF"/>
    <w:rsid w:val="00645F2D"/>
    <w:rsid w:val="006469AD"/>
    <w:rsid w:val="006473E3"/>
    <w:rsid w:val="00652644"/>
    <w:rsid w:val="00655701"/>
    <w:rsid w:val="00656E66"/>
    <w:rsid w:val="006574FA"/>
    <w:rsid w:val="00662334"/>
    <w:rsid w:val="00664309"/>
    <w:rsid w:val="00664DF7"/>
    <w:rsid w:val="00671D0F"/>
    <w:rsid w:val="00673158"/>
    <w:rsid w:val="00673BCC"/>
    <w:rsid w:val="00674A55"/>
    <w:rsid w:val="00674F75"/>
    <w:rsid w:val="00681931"/>
    <w:rsid w:val="00683C0A"/>
    <w:rsid w:val="00684C9D"/>
    <w:rsid w:val="00685337"/>
    <w:rsid w:val="00685F25"/>
    <w:rsid w:val="00687B16"/>
    <w:rsid w:val="00690409"/>
    <w:rsid w:val="0069556E"/>
    <w:rsid w:val="00695C84"/>
    <w:rsid w:val="006972BD"/>
    <w:rsid w:val="006A2E16"/>
    <w:rsid w:val="006A507A"/>
    <w:rsid w:val="006A531A"/>
    <w:rsid w:val="006A6A6E"/>
    <w:rsid w:val="006B1949"/>
    <w:rsid w:val="006B29D3"/>
    <w:rsid w:val="006B6677"/>
    <w:rsid w:val="006B717B"/>
    <w:rsid w:val="006C1442"/>
    <w:rsid w:val="006C2A41"/>
    <w:rsid w:val="006C2AF9"/>
    <w:rsid w:val="006C4044"/>
    <w:rsid w:val="006C6A16"/>
    <w:rsid w:val="006D39DD"/>
    <w:rsid w:val="006E2425"/>
    <w:rsid w:val="006E31AA"/>
    <w:rsid w:val="006F36C6"/>
    <w:rsid w:val="006F5396"/>
    <w:rsid w:val="006F714F"/>
    <w:rsid w:val="006F7E9F"/>
    <w:rsid w:val="00701418"/>
    <w:rsid w:val="007018AE"/>
    <w:rsid w:val="007044C8"/>
    <w:rsid w:val="0071086F"/>
    <w:rsid w:val="007112D8"/>
    <w:rsid w:val="0071185E"/>
    <w:rsid w:val="00711BC5"/>
    <w:rsid w:val="007128F0"/>
    <w:rsid w:val="00712EA1"/>
    <w:rsid w:val="00713364"/>
    <w:rsid w:val="007145A6"/>
    <w:rsid w:val="00714B53"/>
    <w:rsid w:val="00726161"/>
    <w:rsid w:val="007278F4"/>
    <w:rsid w:val="0073252F"/>
    <w:rsid w:val="007327F8"/>
    <w:rsid w:val="00735E48"/>
    <w:rsid w:val="007423AE"/>
    <w:rsid w:val="00747A4B"/>
    <w:rsid w:val="00747D96"/>
    <w:rsid w:val="0075041C"/>
    <w:rsid w:val="0075375D"/>
    <w:rsid w:val="00756EE7"/>
    <w:rsid w:val="007576A9"/>
    <w:rsid w:val="00762A6D"/>
    <w:rsid w:val="00762E50"/>
    <w:rsid w:val="00765100"/>
    <w:rsid w:val="00766DE7"/>
    <w:rsid w:val="0076714B"/>
    <w:rsid w:val="00772DBB"/>
    <w:rsid w:val="00774FA0"/>
    <w:rsid w:val="00781987"/>
    <w:rsid w:val="00781C6A"/>
    <w:rsid w:val="00781CD3"/>
    <w:rsid w:val="007873BB"/>
    <w:rsid w:val="00787F75"/>
    <w:rsid w:val="0079020E"/>
    <w:rsid w:val="00790EB4"/>
    <w:rsid w:val="007913B2"/>
    <w:rsid w:val="00791533"/>
    <w:rsid w:val="00794804"/>
    <w:rsid w:val="0079586D"/>
    <w:rsid w:val="00797738"/>
    <w:rsid w:val="007A4C88"/>
    <w:rsid w:val="007A58C6"/>
    <w:rsid w:val="007B0E9E"/>
    <w:rsid w:val="007C0196"/>
    <w:rsid w:val="007C232C"/>
    <w:rsid w:val="007C246E"/>
    <w:rsid w:val="007C2C6A"/>
    <w:rsid w:val="007C374A"/>
    <w:rsid w:val="007C48C4"/>
    <w:rsid w:val="007C6DD4"/>
    <w:rsid w:val="007C772F"/>
    <w:rsid w:val="007D2087"/>
    <w:rsid w:val="007D2245"/>
    <w:rsid w:val="007D2C2F"/>
    <w:rsid w:val="007D3F6D"/>
    <w:rsid w:val="007D4645"/>
    <w:rsid w:val="007D629D"/>
    <w:rsid w:val="007E0B4A"/>
    <w:rsid w:val="007E0BEC"/>
    <w:rsid w:val="007E173A"/>
    <w:rsid w:val="007E5A64"/>
    <w:rsid w:val="007E6492"/>
    <w:rsid w:val="007F0B8D"/>
    <w:rsid w:val="007F1523"/>
    <w:rsid w:val="007F383E"/>
    <w:rsid w:val="007F3968"/>
    <w:rsid w:val="007F416B"/>
    <w:rsid w:val="00801892"/>
    <w:rsid w:val="008018E3"/>
    <w:rsid w:val="00805B52"/>
    <w:rsid w:val="0080617D"/>
    <w:rsid w:val="00813D98"/>
    <w:rsid w:val="00815436"/>
    <w:rsid w:val="0081626F"/>
    <w:rsid w:val="008200CE"/>
    <w:rsid w:val="00820F39"/>
    <w:rsid w:val="0082249C"/>
    <w:rsid w:val="008224D6"/>
    <w:rsid w:val="00824257"/>
    <w:rsid w:val="008247FB"/>
    <w:rsid w:val="00825556"/>
    <w:rsid w:val="00831832"/>
    <w:rsid w:val="00833ED7"/>
    <w:rsid w:val="00834592"/>
    <w:rsid w:val="00836351"/>
    <w:rsid w:val="00836EFF"/>
    <w:rsid w:val="008376FA"/>
    <w:rsid w:val="00837831"/>
    <w:rsid w:val="00837EBF"/>
    <w:rsid w:val="0084471E"/>
    <w:rsid w:val="0084505F"/>
    <w:rsid w:val="00845E43"/>
    <w:rsid w:val="00851323"/>
    <w:rsid w:val="00851FD6"/>
    <w:rsid w:val="008524D5"/>
    <w:rsid w:val="00860E70"/>
    <w:rsid w:val="00861749"/>
    <w:rsid w:val="00863AF0"/>
    <w:rsid w:val="00865ADD"/>
    <w:rsid w:val="00866983"/>
    <w:rsid w:val="00870104"/>
    <w:rsid w:val="00872668"/>
    <w:rsid w:val="00874AE4"/>
    <w:rsid w:val="0087564A"/>
    <w:rsid w:val="0087631A"/>
    <w:rsid w:val="00876D07"/>
    <w:rsid w:val="00880BB2"/>
    <w:rsid w:val="00883FE1"/>
    <w:rsid w:val="008843F3"/>
    <w:rsid w:val="0088685A"/>
    <w:rsid w:val="008A4B86"/>
    <w:rsid w:val="008A5045"/>
    <w:rsid w:val="008B34ED"/>
    <w:rsid w:val="008B37D3"/>
    <w:rsid w:val="008B573D"/>
    <w:rsid w:val="008B6D21"/>
    <w:rsid w:val="008C32E9"/>
    <w:rsid w:val="008C35CD"/>
    <w:rsid w:val="008D139A"/>
    <w:rsid w:val="008D1A06"/>
    <w:rsid w:val="008D1D0D"/>
    <w:rsid w:val="008D4734"/>
    <w:rsid w:val="008D527D"/>
    <w:rsid w:val="008D5450"/>
    <w:rsid w:val="008D545A"/>
    <w:rsid w:val="008E2353"/>
    <w:rsid w:val="008E4B57"/>
    <w:rsid w:val="008E5038"/>
    <w:rsid w:val="008E6C1F"/>
    <w:rsid w:val="008E74EF"/>
    <w:rsid w:val="008F0DF8"/>
    <w:rsid w:val="008F2C0A"/>
    <w:rsid w:val="008F30EC"/>
    <w:rsid w:val="008F50A5"/>
    <w:rsid w:val="008F6EDD"/>
    <w:rsid w:val="008F74FC"/>
    <w:rsid w:val="008F7A10"/>
    <w:rsid w:val="0090107A"/>
    <w:rsid w:val="009010ED"/>
    <w:rsid w:val="0090112B"/>
    <w:rsid w:val="009013CC"/>
    <w:rsid w:val="00901882"/>
    <w:rsid w:val="00903F5B"/>
    <w:rsid w:val="0090469D"/>
    <w:rsid w:val="0090572E"/>
    <w:rsid w:val="009063ED"/>
    <w:rsid w:val="00906737"/>
    <w:rsid w:val="00912F08"/>
    <w:rsid w:val="009207CC"/>
    <w:rsid w:val="009210E5"/>
    <w:rsid w:val="00921773"/>
    <w:rsid w:val="00923648"/>
    <w:rsid w:val="00924FD9"/>
    <w:rsid w:val="009265CC"/>
    <w:rsid w:val="0093151E"/>
    <w:rsid w:val="00932866"/>
    <w:rsid w:val="00933233"/>
    <w:rsid w:val="0093654B"/>
    <w:rsid w:val="00936C78"/>
    <w:rsid w:val="00937779"/>
    <w:rsid w:val="00940081"/>
    <w:rsid w:val="00944C27"/>
    <w:rsid w:val="0094641E"/>
    <w:rsid w:val="009474AB"/>
    <w:rsid w:val="00947C3E"/>
    <w:rsid w:val="0095124A"/>
    <w:rsid w:val="00952039"/>
    <w:rsid w:val="00952B55"/>
    <w:rsid w:val="009542C4"/>
    <w:rsid w:val="00956816"/>
    <w:rsid w:val="0095758B"/>
    <w:rsid w:val="0096165B"/>
    <w:rsid w:val="00966167"/>
    <w:rsid w:val="00970227"/>
    <w:rsid w:val="00973F90"/>
    <w:rsid w:val="00974277"/>
    <w:rsid w:val="009751D4"/>
    <w:rsid w:val="00985BC1"/>
    <w:rsid w:val="00986292"/>
    <w:rsid w:val="00986ADD"/>
    <w:rsid w:val="00992FAF"/>
    <w:rsid w:val="00994526"/>
    <w:rsid w:val="00997749"/>
    <w:rsid w:val="00997C62"/>
    <w:rsid w:val="009A4342"/>
    <w:rsid w:val="009B320D"/>
    <w:rsid w:val="009B33AC"/>
    <w:rsid w:val="009C0608"/>
    <w:rsid w:val="009C19B9"/>
    <w:rsid w:val="009C2AA4"/>
    <w:rsid w:val="009C5B0F"/>
    <w:rsid w:val="009D0AB5"/>
    <w:rsid w:val="009D2887"/>
    <w:rsid w:val="009D41FB"/>
    <w:rsid w:val="009D5BCD"/>
    <w:rsid w:val="009D6F4B"/>
    <w:rsid w:val="009D77A7"/>
    <w:rsid w:val="009E10C1"/>
    <w:rsid w:val="009E3F30"/>
    <w:rsid w:val="009E4988"/>
    <w:rsid w:val="009E4A86"/>
    <w:rsid w:val="009F0267"/>
    <w:rsid w:val="009F02D8"/>
    <w:rsid w:val="009F692F"/>
    <w:rsid w:val="00A01FC0"/>
    <w:rsid w:val="00A121C7"/>
    <w:rsid w:val="00A12335"/>
    <w:rsid w:val="00A2075F"/>
    <w:rsid w:val="00A218BD"/>
    <w:rsid w:val="00A2297A"/>
    <w:rsid w:val="00A27619"/>
    <w:rsid w:val="00A31615"/>
    <w:rsid w:val="00A31C87"/>
    <w:rsid w:val="00A35960"/>
    <w:rsid w:val="00A35AF5"/>
    <w:rsid w:val="00A36AEC"/>
    <w:rsid w:val="00A36F6A"/>
    <w:rsid w:val="00A37551"/>
    <w:rsid w:val="00A37BE4"/>
    <w:rsid w:val="00A4203A"/>
    <w:rsid w:val="00A42BB9"/>
    <w:rsid w:val="00A43CC6"/>
    <w:rsid w:val="00A44FCB"/>
    <w:rsid w:val="00A4500E"/>
    <w:rsid w:val="00A46C84"/>
    <w:rsid w:val="00A4784D"/>
    <w:rsid w:val="00A52780"/>
    <w:rsid w:val="00A570D4"/>
    <w:rsid w:val="00A572DD"/>
    <w:rsid w:val="00A60083"/>
    <w:rsid w:val="00A61D25"/>
    <w:rsid w:val="00A63B83"/>
    <w:rsid w:val="00A65E96"/>
    <w:rsid w:val="00A66991"/>
    <w:rsid w:val="00A679A3"/>
    <w:rsid w:val="00A67C62"/>
    <w:rsid w:val="00A711EB"/>
    <w:rsid w:val="00A727F1"/>
    <w:rsid w:val="00A72AEF"/>
    <w:rsid w:val="00A75DFA"/>
    <w:rsid w:val="00A77913"/>
    <w:rsid w:val="00A838DF"/>
    <w:rsid w:val="00A849DF"/>
    <w:rsid w:val="00A85861"/>
    <w:rsid w:val="00A9051B"/>
    <w:rsid w:val="00A925FF"/>
    <w:rsid w:val="00A9469F"/>
    <w:rsid w:val="00A95880"/>
    <w:rsid w:val="00AA064A"/>
    <w:rsid w:val="00AA1286"/>
    <w:rsid w:val="00AA23D0"/>
    <w:rsid w:val="00AA4C98"/>
    <w:rsid w:val="00AA53C4"/>
    <w:rsid w:val="00AA65D8"/>
    <w:rsid w:val="00AA676D"/>
    <w:rsid w:val="00AA6AEA"/>
    <w:rsid w:val="00AB4496"/>
    <w:rsid w:val="00AB4635"/>
    <w:rsid w:val="00AB7A33"/>
    <w:rsid w:val="00AC37AE"/>
    <w:rsid w:val="00AC391D"/>
    <w:rsid w:val="00AD08CA"/>
    <w:rsid w:val="00AE0B4F"/>
    <w:rsid w:val="00AE15BA"/>
    <w:rsid w:val="00AE481F"/>
    <w:rsid w:val="00AF309E"/>
    <w:rsid w:val="00AF41EA"/>
    <w:rsid w:val="00AF5198"/>
    <w:rsid w:val="00AF69BA"/>
    <w:rsid w:val="00AF7166"/>
    <w:rsid w:val="00AF7515"/>
    <w:rsid w:val="00AF7F51"/>
    <w:rsid w:val="00B005AB"/>
    <w:rsid w:val="00B012B5"/>
    <w:rsid w:val="00B03F13"/>
    <w:rsid w:val="00B11A41"/>
    <w:rsid w:val="00B12506"/>
    <w:rsid w:val="00B12F7B"/>
    <w:rsid w:val="00B1324F"/>
    <w:rsid w:val="00B13331"/>
    <w:rsid w:val="00B15816"/>
    <w:rsid w:val="00B212E9"/>
    <w:rsid w:val="00B22FC2"/>
    <w:rsid w:val="00B23A04"/>
    <w:rsid w:val="00B30AA3"/>
    <w:rsid w:val="00B316DF"/>
    <w:rsid w:val="00B31A42"/>
    <w:rsid w:val="00B320B3"/>
    <w:rsid w:val="00B3503D"/>
    <w:rsid w:val="00B36202"/>
    <w:rsid w:val="00B40346"/>
    <w:rsid w:val="00B50AD3"/>
    <w:rsid w:val="00B51226"/>
    <w:rsid w:val="00B517CD"/>
    <w:rsid w:val="00B5667A"/>
    <w:rsid w:val="00B566EF"/>
    <w:rsid w:val="00B56C7E"/>
    <w:rsid w:val="00B6286D"/>
    <w:rsid w:val="00B62B4B"/>
    <w:rsid w:val="00B6537D"/>
    <w:rsid w:val="00B75BE8"/>
    <w:rsid w:val="00B75E64"/>
    <w:rsid w:val="00B774F7"/>
    <w:rsid w:val="00B81E21"/>
    <w:rsid w:val="00B84393"/>
    <w:rsid w:val="00B85958"/>
    <w:rsid w:val="00B86867"/>
    <w:rsid w:val="00B86B02"/>
    <w:rsid w:val="00B877CF"/>
    <w:rsid w:val="00B90866"/>
    <w:rsid w:val="00B920C1"/>
    <w:rsid w:val="00B93EEE"/>
    <w:rsid w:val="00B94DD9"/>
    <w:rsid w:val="00B96636"/>
    <w:rsid w:val="00BA24D6"/>
    <w:rsid w:val="00BA3F18"/>
    <w:rsid w:val="00BA3F31"/>
    <w:rsid w:val="00BA4CBC"/>
    <w:rsid w:val="00BA50E6"/>
    <w:rsid w:val="00BA6331"/>
    <w:rsid w:val="00BB3A2F"/>
    <w:rsid w:val="00BB3D60"/>
    <w:rsid w:val="00BB63D1"/>
    <w:rsid w:val="00BB7DA5"/>
    <w:rsid w:val="00BB7E19"/>
    <w:rsid w:val="00BC5E0E"/>
    <w:rsid w:val="00BC754C"/>
    <w:rsid w:val="00BC7DBA"/>
    <w:rsid w:val="00BD0DB9"/>
    <w:rsid w:val="00BD1311"/>
    <w:rsid w:val="00BD26E7"/>
    <w:rsid w:val="00BD3EF6"/>
    <w:rsid w:val="00BD436B"/>
    <w:rsid w:val="00BD4CAC"/>
    <w:rsid w:val="00BD6C35"/>
    <w:rsid w:val="00BD77E3"/>
    <w:rsid w:val="00BE4FD8"/>
    <w:rsid w:val="00BF00D5"/>
    <w:rsid w:val="00BF0856"/>
    <w:rsid w:val="00BF1D6C"/>
    <w:rsid w:val="00BF2685"/>
    <w:rsid w:val="00BF449D"/>
    <w:rsid w:val="00C00D69"/>
    <w:rsid w:val="00C01307"/>
    <w:rsid w:val="00C02D74"/>
    <w:rsid w:val="00C04CC9"/>
    <w:rsid w:val="00C04F8C"/>
    <w:rsid w:val="00C06BB9"/>
    <w:rsid w:val="00C07B20"/>
    <w:rsid w:val="00C14FDE"/>
    <w:rsid w:val="00C15E52"/>
    <w:rsid w:val="00C16879"/>
    <w:rsid w:val="00C16C43"/>
    <w:rsid w:val="00C22452"/>
    <w:rsid w:val="00C24D16"/>
    <w:rsid w:val="00C27285"/>
    <w:rsid w:val="00C31355"/>
    <w:rsid w:val="00C370F3"/>
    <w:rsid w:val="00C4138B"/>
    <w:rsid w:val="00C43162"/>
    <w:rsid w:val="00C449A8"/>
    <w:rsid w:val="00C467B3"/>
    <w:rsid w:val="00C50A8B"/>
    <w:rsid w:val="00C50B42"/>
    <w:rsid w:val="00C510F5"/>
    <w:rsid w:val="00C52F8C"/>
    <w:rsid w:val="00C537B5"/>
    <w:rsid w:val="00C569D3"/>
    <w:rsid w:val="00C56A69"/>
    <w:rsid w:val="00C60A99"/>
    <w:rsid w:val="00C617D3"/>
    <w:rsid w:val="00C6212D"/>
    <w:rsid w:val="00C641C7"/>
    <w:rsid w:val="00C64B04"/>
    <w:rsid w:val="00C66E10"/>
    <w:rsid w:val="00C67E12"/>
    <w:rsid w:val="00C705D6"/>
    <w:rsid w:val="00C727CB"/>
    <w:rsid w:val="00C739BF"/>
    <w:rsid w:val="00C74D71"/>
    <w:rsid w:val="00C80717"/>
    <w:rsid w:val="00C809CC"/>
    <w:rsid w:val="00C81E60"/>
    <w:rsid w:val="00C86914"/>
    <w:rsid w:val="00C87F8E"/>
    <w:rsid w:val="00C9384C"/>
    <w:rsid w:val="00C94093"/>
    <w:rsid w:val="00C9457E"/>
    <w:rsid w:val="00C948A9"/>
    <w:rsid w:val="00C94FC9"/>
    <w:rsid w:val="00CA280F"/>
    <w:rsid w:val="00CA3D44"/>
    <w:rsid w:val="00CA45ED"/>
    <w:rsid w:val="00CB328F"/>
    <w:rsid w:val="00CB4842"/>
    <w:rsid w:val="00CB5A90"/>
    <w:rsid w:val="00CB647E"/>
    <w:rsid w:val="00CB6AA8"/>
    <w:rsid w:val="00CC1DE1"/>
    <w:rsid w:val="00CC24B0"/>
    <w:rsid w:val="00CC6BB3"/>
    <w:rsid w:val="00CC712E"/>
    <w:rsid w:val="00CD0B15"/>
    <w:rsid w:val="00CD1DDD"/>
    <w:rsid w:val="00CD4298"/>
    <w:rsid w:val="00CD45BE"/>
    <w:rsid w:val="00CD49BE"/>
    <w:rsid w:val="00CE03F6"/>
    <w:rsid w:val="00CE1523"/>
    <w:rsid w:val="00CE2E42"/>
    <w:rsid w:val="00CE3390"/>
    <w:rsid w:val="00CE5F7D"/>
    <w:rsid w:val="00CE6143"/>
    <w:rsid w:val="00CF4A1D"/>
    <w:rsid w:val="00CF4EAF"/>
    <w:rsid w:val="00D012C5"/>
    <w:rsid w:val="00D02E85"/>
    <w:rsid w:val="00D0503C"/>
    <w:rsid w:val="00D05B51"/>
    <w:rsid w:val="00D065C8"/>
    <w:rsid w:val="00D068A7"/>
    <w:rsid w:val="00D10CF5"/>
    <w:rsid w:val="00D14C8A"/>
    <w:rsid w:val="00D23706"/>
    <w:rsid w:val="00D27AC3"/>
    <w:rsid w:val="00D27CB5"/>
    <w:rsid w:val="00D27F90"/>
    <w:rsid w:val="00D30A1E"/>
    <w:rsid w:val="00D34AC4"/>
    <w:rsid w:val="00D4128B"/>
    <w:rsid w:val="00D43CCB"/>
    <w:rsid w:val="00D44BF0"/>
    <w:rsid w:val="00D44F7A"/>
    <w:rsid w:val="00D4565F"/>
    <w:rsid w:val="00D45A21"/>
    <w:rsid w:val="00D45EF7"/>
    <w:rsid w:val="00D4704E"/>
    <w:rsid w:val="00D4796A"/>
    <w:rsid w:val="00D47DA0"/>
    <w:rsid w:val="00D51D75"/>
    <w:rsid w:val="00D52D78"/>
    <w:rsid w:val="00D530BD"/>
    <w:rsid w:val="00D5335A"/>
    <w:rsid w:val="00D53B32"/>
    <w:rsid w:val="00D552F3"/>
    <w:rsid w:val="00D56F2A"/>
    <w:rsid w:val="00D57383"/>
    <w:rsid w:val="00D6007C"/>
    <w:rsid w:val="00D62167"/>
    <w:rsid w:val="00D64401"/>
    <w:rsid w:val="00D65678"/>
    <w:rsid w:val="00D71601"/>
    <w:rsid w:val="00D71C1B"/>
    <w:rsid w:val="00D72F68"/>
    <w:rsid w:val="00D7387E"/>
    <w:rsid w:val="00D779D9"/>
    <w:rsid w:val="00D803A4"/>
    <w:rsid w:val="00D81713"/>
    <w:rsid w:val="00D817D7"/>
    <w:rsid w:val="00D832F0"/>
    <w:rsid w:val="00D84FFE"/>
    <w:rsid w:val="00D86E87"/>
    <w:rsid w:val="00D8741E"/>
    <w:rsid w:val="00D879FD"/>
    <w:rsid w:val="00D87B43"/>
    <w:rsid w:val="00D93E1B"/>
    <w:rsid w:val="00D94E06"/>
    <w:rsid w:val="00D955F2"/>
    <w:rsid w:val="00DA0DCD"/>
    <w:rsid w:val="00DA2528"/>
    <w:rsid w:val="00DA59BD"/>
    <w:rsid w:val="00DA6E11"/>
    <w:rsid w:val="00DA705A"/>
    <w:rsid w:val="00DB26FE"/>
    <w:rsid w:val="00DB7A5B"/>
    <w:rsid w:val="00DC1F28"/>
    <w:rsid w:val="00DC6C8B"/>
    <w:rsid w:val="00DD0B6F"/>
    <w:rsid w:val="00DD13A7"/>
    <w:rsid w:val="00DD1FCC"/>
    <w:rsid w:val="00DD4E0B"/>
    <w:rsid w:val="00DD5236"/>
    <w:rsid w:val="00DD7B9E"/>
    <w:rsid w:val="00DE06A6"/>
    <w:rsid w:val="00DE475C"/>
    <w:rsid w:val="00DF0E43"/>
    <w:rsid w:val="00DF164A"/>
    <w:rsid w:val="00DF2DDA"/>
    <w:rsid w:val="00DF4B19"/>
    <w:rsid w:val="00E003B7"/>
    <w:rsid w:val="00E00E96"/>
    <w:rsid w:val="00E022CD"/>
    <w:rsid w:val="00E03874"/>
    <w:rsid w:val="00E04EA7"/>
    <w:rsid w:val="00E078AC"/>
    <w:rsid w:val="00E13D07"/>
    <w:rsid w:val="00E14250"/>
    <w:rsid w:val="00E14C76"/>
    <w:rsid w:val="00E151E1"/>
    <w:rsid w:val="00E16003"/>
    <w:rsid w:val="00E175AC"/>
    <w:rsid w:val="00E205AF"/>
    <w:rsid w:val="00E2372B"/>
    <w:rsid w:val="00E275EF"/>
    <w:rsid w:val="00E30B49"/>
    <w:rsid w:val="00E31094"/>
    <w:rsid w:val="00E31CDC"/>
    <w:rsid w:val="00E34D8D"/>
    <w:rsid w:val="00E34E76"/>
    <w:rsid w:val="00E404CB"/>
    <w:rsid w:val="00E41EDA"/>
    <w:rsid w:val="00E43E03"/>
    <w:rsid w:val="00E4631A"/>
    <w:rsid w:val="00E46579"/>
    <w:rsid w:val="00E46A63"/>
    <w:rsid w:val="00E47FB5"/>
    <w:rsid w:val="00E541D1"/>
    <w:rsid w:val="00E54F0F"/>
    <w:rsid w:val="00E553FF"/>
    <w:rsid w:val="00E56557"/>
    <w:rsid w:val="00E6017D"/>
    <w:rsid w:val="00E66361"/>
    <w:rsid w:val="00E66698"/>
    <w:rsid w:val="00E713A5"/>
    <w:rsid w:val="00E74897"/>
    <w:rsid w:val="00E76F2A"/>
    <w:rsid w:val="00E801FD"/>
    <w:rsid w:val="00E83144"/>
    <w:rsid w:val="00E83B78"/>
    <w:rsid w:val="00E843FB"/>
    <w:rsid w:val="00E855D4"/>
    <w:rsid w:val="00E86D39"/>
    <w:rsid w:val="00E9066D"/>
    <w:rsid w:val="00E91AAE"/>
    <w:rsid w:val="00E92D8A"/>
    <w:rsid w:val="00E956E0"/>
    <w:rsid w:val="00E95DB3"/>
    <w:rsid w:val="00E967B7"/>
    <w:rsid w:val="00E974A0"/>
    <w:rsid w:val="00EA1202"/>
    <w:rsid w:val="00EA1540"/>
    <w:rsid w:val="00EA1EA0"/>
    <w:rsid w:val="00EA5436"/>
    <w:rsid w:val="00EA68FE"/>
    <w:rsid w:val="00EA72A3"/>
    <w:rsid w:val="00EA742B"/>
    <w:rsid w:val="00EA7FFD"/>
    <w:rsid w:val="00EB0753"/>
    <w:rsid w:val="00EB0BC5"/>
    <w:rsid w:val="00EB25FF"/>
    <w:rsid w:val="00EB4AE8"/>
    <w:rsid w:val="00EB4E99"/>
    <w:rsid w:val="00EB577D"/>
    <w:rsid w:val="00EB5FE9"/>
    <w:rsid w:val="00EC09BE"/>
    <w:rsid w:val="00EC3E55"/>
    <w:rsid w:val="00EC436A"/>
    <w:rsid w:val="00EC5A72"/>
    <w:rsid w:val="00EC5E6E"/>
    <w:rsid w:val="00EC5E90"/>
    <w:rsid w:val="00EC76F8"/>
    <w:rsid w:val="00EC7F73"/>
    <w:rsid w:val="00ED1D61"/>
    <w:rsid w:val="00ED31E5"/>
    <w:rsid w:val="00ED573F"/>
    <w:rsid w:val="00ED74F5"/>
    <w:rsid w:val="00ED77AC"/>
    <w:rsid w:val="00EE0CE9"/>
    <w:rsid w:val="00EE241E"/>
    <w:rsid w:val="00EE48FB"/>
    <w:rsid w:val="00EE55BC"/>
    <w:rsid w:val="00EE599E"/>
    <w:rsid w:val="00EE5CB3"/>
    <w:rsid w:val="00EE7785"/>
    <w:rsid w:val="00EF305F"/>
    <w:rsid w:val="00EF3D1D"/>
    <w:rsid w:val="00F000D2"/>
    <w:rsid w:val="00F0129D"/>
    <w:rsid w:val="00F038F8"/>
    <w:rsid w:val="00F041CC"/>
    <w:rsid w:val="00F04DAE"/>
    <w:rsid w:val="00F1170B"/>
    <w:rsid w:val="00F14AF1"/>
    <w:rsid w:val="00F14B57"/>
    <w:rsid w:val="00F1591D"/>
    <w:rsid w:val="00F16F4B"/>
    <w:rsid w:val="00F21964"/>
    <w:rsid w:val="00F26219"/>
    <w:rsid w:val="00F3156B"/>
    <w:rsid w:val="00F32A50"/>
    <w:rsid w:val="00F3357C"/>
    <w:rsid w:val="00F36CBD"/>
    <w:rsid w:val="00F37937"/>
    <w:rsid w:val="00F400B2"/>
    <w:rsid w:val="00F4103D"/>
    <w:rsid w:val="00F41522"/>
    <w:rsid w:val="00F430F7"/>
    <w:rsid w:val="00F45977"/>
    <w:rsid w:val="00F46FDA"/>
    <w:rsid w:val="00F53FBB"/>
    <w:rsid w:val="00F5440D"/>
    <w:rsid w:val="00F54EA9"/>
    <w:rsid w:val="00F55B71"/>
    <w:rsid w:val="00F569CB"/>
    <w:rsid w:val="00F56E1C"/>
    <w:rsid w:val="00F655F1"/>
    <w:rsid w:val="00F66850"/>
    <w:rsid w:val="00F674F9"/>
    <w:rsid w:val="00F744FC"/>
    <w:rsid w:val="00F75955"/>
    <w:rsid w:val="00F77DEF"/>
    <w:rsid w:val="00F84360"/>
    <w:rsid w:val="00F84F37"/>
    <w:rsid w:val="00F87692"/>
    <w:rsid w:val="00F90098"/>
    <w:rsid w:val="00F90AA7"/>
    <w:rsid w:val="00F92365"/>
    <w:rsid w:val="00F9457C"/>
    <w:rsid w:val="00FA55C2"/>
    <w:rsid w:val="00FA5B0D"/>
    <w:rsid w:val="00FB0532"/>
    <w:rsid w:val="00FB16E2"/>
    <w:rsid w:val="00FB39E3"/>
    <w:rsid w:val="00FB41B6"/>
    <w:rsid w:val="00FB4287"/>
    <w:rsid w:val="00FB45BD"/>
    <w:rsid w:val="00FB5FC8"/>
    <w:rsid w:val="00FC0A3C"/>
    <w:rsid w:val="00FC1848"/>
    <w:rsid w:val="00FC23AF"/>
    <w:rsid w:val="00FC24D1"/>
    <w:rsid w:val="00FC7A17"/>
    <w:rsid w:val="00FD48C2"/>
    <w:rsid w:val="00FD6E6F"/>
    <w:rsid w:val="00FD7F98"/>
    <w:rsid w:val="00FE196B"/>
    <w:rsid w:val="00FE28FD"/>
    <w:rsid w:val="00FE32A4"/>
    <w:rsid w:val="00FE3462"/>
    <w:rsid w:val="00FE6F9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C2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5"/>
    <w:rPr>
      <w:sz w:val="24"/>
      <w:szCs w:val="24"/>
    </w:rPr>
  </w:style>
  <w:style w:type="paragraph" w:styleId="10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/>
    </w:pPr>
  </w:style>
  <w:style w:type="character" w:customStyle="1" w:styleId="gen30textcontheadline">
    <w:name w:val="gen30textcontheadline"/>
    <w:basedOn w:val="a0"/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character" w:customStyle="1" w:styleId="tel">
    <w:name w:val="tel"/>
    <w:basedOn w:val="a0"/>
  </w:style>
  <w:style w:type="character" w:customStyle="1" w:styleId="adr">
    <w:name w:val="adr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paragraph" w:styleId="30">
    <w:name w:val="Body Text 3"/>
    <w:basedOn w:val="a"/>
    <w:semiHidden/>
    <w:rPr>
      <w:color w:val="FF00FF"/>
      <w:sz w:val="28"/>
      <w:szCs w:val="28"/>
    </w:rPr>
  </w:style>
  <w:style w:type="paragraph" w:styleId="a5">
    <w:name w:val="Body Text"/>
    <w:basedOn w:val="a"/>
    <w:link w:val="a6"/>
    <w:semiHidden/>
    <w:rPr>
      <w:color w:val="0000FF"/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color w:val="0000FF"/>
      <w:sz w:val="28"/>
      <w:szCs w:val="28"/>
    </w:rPr>
  </w:style>
  <w:style w:type="paragraph" w:styleId="a7">
    <w:name w:val="Body Text Indent"/>
    <w:basedOn w:val="a"/>
    <w:semiHidden/>
    <w:pPr>
      <w:tabs>
        <w:tab w:val="left" w:pos="426"/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1">
    <w:name w:val="Body Text Indent 3"/>
    <w:basedOn w:val="a"/>
    <w:semiHidden/>
    <w:pPr>
      <w:ind w:firstLine="360"/>
    </w:pPr>
    <w:rPr>
      <w:sz w:val="28"/>
    </w:rPr>
  </w:style>
  <w:style w:type="paragraph" w:customStyle="1" w:styleId="a8">
    <w:name w:val="Стиль"/>
    <w:basedOn w:val="a"/>
    <w:semiHidden/>
    <w:rsid w:val="00CF4A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екст записки"/>
    <w:basedOn w:val="a5"/>
    <w:pPr>
      <w:ind w:firstLine="709"/>
      <w:jc w:val="both"/>
    </w:pPr>
    <w:rPr>
      <w:color w:val="auto"/>
      <w:sz w:val="26"/>
      <w:lang w:eastAsia="en-US" w:bidi="he-IL"/>
    </w:rPr>
  </w:style>
  <w:style w:type="paragraph" w:customStyle="1" w:styleId="aa">
    <w:name w:val="Знак Знак Знак Знак Знак Знак Знак"/>
    <w:basedOn w:val="a"/>
    <w:rsid w:val="0071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9A4342"/>
    <w:pPr>
      <w:numPr>
        <w:numId w:val="3"/>
      </w:numPr>
    </w:pPr>
  </w:style>
  <w:style w:type="character" w:customStyle="1" w:styleId="50">
    <w:name w:val="Заголовок 5 Знак"/>
    <w:link w:val="5"/>
    <w:rsid w:val="004B5424"/>
    <w:rPr>
      <w:sz w:val="28"/>
      <w:szCs w:val="28"/>
    </w:rPr>
  </w:style>
  <w:style w:type="paragraph" w:styleId="ab">
    <w:name w:val="List Paragraph"/>
    <w:basedOn w:val="a"/>
    <w:uiPriority w:val="1"/>
    <w:qFormat/>
    <w:rsid w:val="00F16F4B"/>
    <w:pPr>
      <w:ind w:left="720"/>
      <w:contextualSpacing/>
    </w:pPr>
  </w:style>
  <w:style w:type="paragraph" w:styleId="ac">
    <w:name w:val="Body Text First Indent"/>
    <w:basedOn w:val="a5"/>
    <w:link w:val="ad"/>
    <w:rsid w:val="001061AF"/>
    <w:pPr>
      <w:spacing w:after="120"/>
      <w:ind w:firstLine="210"/>
    </w:pPr>
    <w:rPr>
      <w:i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1061AF"/>
    <w:rPr>
      <w:color w:val="0000FF"/>
      <w:sz w:val="28"/>
      <w:szCs w:val="28"/>
    </w:rPr>
  </w:style>
  <w:style w:type="character" w:customStyle="1" w:styleId="ad">
    <w:name w:val="Красная строка Знак"/>
    <w:basedOn w:val="a6"/>
    <w:link w:val="ac"/>
    <w:rsid w:val="001061AF"/>
    <w:rPr>
      <w:i/>
      <w:color w:val="0000FF"/>
      <w:sz w:val="28"/>
      <w:szCs w:val="28"/>
    </w:rPr>
  </w:style>
  <w:style w:type="table" w:styleId="ae">
    <w:name w:val="Table Grid"/>
    <w:basedOn w:val="a1"/>
    <w:rsid w:val="00FB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EB5FE9"/>
    <w:rPr>
      <w:sz w:val="16"/>
      <w:szCs w:val="16"/>
    </w:rPr>
  </w:style>
  <w:style w:type="paragraph" w:styleId="af0">
    <w:name w:val="annotation text"/>
    <w:basedOn w:val="a"/>
    <w:link w:val="af1"/>
    <w:rsid w:val="00EB5F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B5FE9"/>
  </w:style>
  <w:style w:type="paragraph" w:styleId="af2">
    <w:name w:val="annotation subject"/>
    <w:basedOn w:val="af0"/>
    <w:next w:val="af0"/>
    <w:link w:val="af3"/>
    <w:rsid w:val="00EB5FE9"/>
    <w:rPr>
      <w:b/>
      <w:bCs/>
    </w:rPr>
  </w:style>
  <w:style w:type="character" w:customStyle="1" w:styleId="af3">
    <w:name w:val="Тема примечания Знак"/>
    <w:basedOn w:val="af1"/>
    <w:link w:val="af2"/>
    <w:rsid w:val="00EB5FE9"/>
    <w:rPr>
      <w:b/>
      <w:bCs/>
    </w:rPr>
  </w:style>
  <w:style w:type="character" w:styleId="af4">
    <w:name w:val="Hyperlink"/>
    <w:rsid w:val="0075375D"/>
    <w:rPr>
      <w:color w:val="0000FF"/>
      <w:u w:val="single"/>
    </w:rPr>
  </w:style>
  <w:style w:type="paragraph" w:customStyle="1" w:styleId="12">
    <w:name w:val="Абзац списка1"/>
    <w:basedOn w:val="a"/>
    <w:rsid w:val="0075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375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714F1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B1250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D45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5"/>
    <w:rPr>
      <w:sz w:val="24"/>
      <w:szCs w:val="24"/>
    </w:rPr>
  </w:style>
  <w:style w:type="paragraph" w:styleId="10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/>
    </w:pPr>
  </w:style>
  <w:style w:type="character" w:customStyle="1" w:styleId="gen30textcontheadline">
    <w:name w:val="gen30textcontheadline"/>
    <w:basedOn w:val="a0"/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character" w:customStyle="1" w:styleId="tel">
    <w:name w:val="tel"/>
    <w:basedOn w:val="a0"/>
  </w:style>
  <w:style w:type="character" w:customStyle="1" w:styleId="adr">
    <w:name w:val="adr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paragraph" w:styleId="30">
    <w:name w:val="Body Text 3"/>
    <w:basedOn w:val="a"/>
    <w:semiHidden/>
    <w:rPr>
      <w:color w:val="FF00FF"/>
      <w:sz w:val="28"/>
      <w:szCs w:val="28"/>
    </w:rPr>
  </w:style>
  <w:style w:type="paragraph" w:styleId="a5">
    <w:name w:val="Body Text"/>
    <w:basedOn w:val="a"/>
    <w:link w:val="a6"/>
    <w:semiHidden/>
    <w:rPr>
      <w:color w:val="0000FF"/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color w:val="0000FF"/>
      <w:sz w:val="28"/>
      <w:szCs w:val="28"/>
    </w:rPr>
  </w:style>
  <w:style w:type="paragraph" w:styleId="a7">
    <w:name w:val="Body Text Indent"/>
    <w:basedOn w:val="a"/>
    <w:semiHidden/>
    <w:pPr>
      <w:tabs>
        <w:tab w:val="left" w:pos="426"/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1">
    <w:name w:val="Body Text Indent 3"/>
    <w:basedOn w:val="a"/>
    <w:semiHidden/>
    <w:pPr>
      <w:ind w:firstLine="360"/>
    </w:pPr>
    <w:rPr>
      <w:sz w:val="28"/>
    </w:rPr>
  </w:style>
  <w:style w:type="paragraph" w:customStyle="1" w:styleId="a8">
    <w:name w:val="Стиль"/>
    <w:basedOn w:val="a"/>
    <w:semiHidden/>
    <w:rsid w:val="00CF4A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екст записки"/>
    <w:basedOn w:val="a5"/>
    <w:pPr>
      <w:ind w:firstLine="709"/>
      <w:jc w:val="both"/>
    </w:pPr>
    <w:rPr>
      <w:color w:val="auto"/>
      <w:sz w:val="26"/>
      <w:lang w:eastAsia="en-US" w:bidi="he-IL"/>
    </w:rPr>
  </w:style>
  <w:style w:type="paragraph" w:customStyle="1" w:styleId="aa">
    <w:name w:val="Знак Знак Знак Знак Знак Знак Знак"/>
    <w:basedOn w:val="a"/>
    <w:rsid w:val="0071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9A4342"/>
    <w:pPr>
      <w:numPr>
        <w:numId w:val="3"/>
      </w:numPr>
    </w:pPr>
  </w:style>
  <w:style w:type="character" w:customStyle="1" w:styleId="50">
    <w:name w:val="Заголовок 5 Знак"/>
    <w:link w:val="5"/>
    <w:rsid w:val="004B5424"/>
    <w:rPr>
      <w:sz w:val="28"/>
      <w:szCs w:val="28"/>
    </w:rPr>
  </w:style>
  <w:style w:type="paragraph" w:styleId="ab">
    <w:name w:val="List Paragraph"/>
    <w:basedOn w:val="a"/>
    <w:uiPriority w:val="1"/>
    <w:qFormat/>
    <w:rsid w:val="00F16F4B"/>
    <w:pPr>
      <w:ind w:left="720"/>
      <w:contextualSpacing/>
    </w:pPr>
  </w:style>
  <w:style w:type="paragraph" w:styleId="ac">
    <w:name w:val="Body Text First Indent"/>
    <w:basedOn w:val="a5"/>
    <w:link w:val="ad"/>
    <w:rsid w:val="001061AF"/>
    <w:pPr>
      <w:spacing w:after="120"/>
      <w:ind w:firstLine="210"/>
    </w:pPr>
    <w:rPr>
      <w:i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1061AF"/>
    <w:rPr>
      <w:color w:val="0000FF"/>
      <w:sz w:val="28"/>
      <w:szCs w:val="28"/>
    </w:rPr>
  </w:style>
  <w:style w:type="character" w:customStyle="1" w:styleId="ad">
    <w:name w:val="Красная строка Знак"/>
    <w:basedOn w:val="a6"/>
    <w:link w:val="ac"/>
    <w:rsid w:val="001061AF"/>
    <w:rPr>
      <w:i/>
      <w:color w:val="0000FF"/>
      <w:sz w:val="28"/>
      <w:szCs w:val="28"/>
    </w:rPr>
  </w:style>
  <w:style w:type="table" w:styleId="ae">
    <w:name w:val="Table Grid"/>
    <w:basedOn w:val="a1"/>
    <w:rsid w:val="00FB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EB5FE9"/>
    <w:rPr>
      <w:sz w:val="16"/>
      <w:szCs w:val="16"/>
    </w:rPr>
  </w:style>
  <w:style w:type="paragraph" w:styleId="af0">
    <w:name w:val="annotation text"/>
    <w:basedOn w:val="a"/>
    <w:link w:val="af1"/>
    <w:rsid w:val="00EB5F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B5FE9"/>
  </w:style>
  <w:style w:type="paragraph" w:styleId="af2">
    <w:name w:val="annotation subject"/>
    <w:basedOn w:val="af0"/>
    <w:next w:val="af0"/>
    <w:link w:val="af3"/>
    <w:rsid w:val="00EB5FE9"/>
    <w:rPr>
      <w:b/>
      <w:bCs/>
    </w:rPr>
  </w:style>
  <w:style w:type="character" w:customStyle="1" w:styleId="af3">
    <w:name w:val="Тема примечания Знак"/>
    <w:basedOn w:val="af1"/>
    <w:link w:val="af2"/>
    <w:rsid w:val="00EB5FE9"/>
    <w:rPr>
      <w:b/>
      <w:bCs/>
    </w:rPr>
  </w:style>
  <w:style w:type="character" w:styleId="af4">
    <w:name w:val="Hyperlink"/>
    <w:rsid w:val="0075375D"/>
    <w:rPr>
      <w:color w:val="0000FF"/>
      <w:u w:val="single"/>
    </w:rPr>
  </w:style>
  <w:style w:type="paragraph" w:customStyle="1" w:styleId="12">
    <w:name w:val="Абзац списка1"/>
    <w:basedOn w:val="a"/>
    <w:rsid w:val="0075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375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714F1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B1250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D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0D3C-9503-4F3F-B37F-9007019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Windows 7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ingenergy</dc:creator>
  <cp:lastModifiedBy>Андрей Шевченко</cp:lastModifiedBy>
  <cp:revision>2</cp:revision>
  <cp:lastPrinted>2022-05-22T07:42:00Z</cp:lastPrinted>
  <dcterms:created xsi:type="dcterms:W3CDTF">2022-05-31T09:47:00Z</dcterms:created>
  <dcterms:modified xsi:type="dcterms:W3CDTF">2022-05-31T09:47:00Z</dcterms:modified>
</cp:coreProperties>
</file>