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5585" w14:textId="2B177405" w:rsidR="006279B7" w:rsidRPr="00BB7784" w:rsidRDefault="00BB7784" w:rsidP="00BB7784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7784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2</w:t>
      </w:r>
    </w:p>
    <w:p w14:paraId="10D988A4" w14:textId="77777777" w:rsidR="006279B7" w:rsidRPr="00BF05B6" w:rsidRDefault="006279B7" w:rsidP="00F579A0">
      <w:pPr>
        <w:rPr>
          <w:noProof/>
          <w:lang w:eastAsia="ru-RU"/>
        </w:rPr>
      </w:pPr>
    </w:p>
    <w:p w14:paraId="045BAD56" w14:textId="77777777" w:rsidR="006279B7" w:rsidRPr="00BF05B6" w:rsidRDefault="006279B7" w:rsidP="00F579A0">
      <w:pPr>
        <w:rPr>
          <w:noProof/>
          <w:lang w:eastAsia="ru-RU"/>
        </w:rPr>
      </w:pPr>
    </w:p>
    <w:p w14:paraId="4C1560BB" w14:textId="77777777" w:rsidR="006279B7" w:rsidRPr="00BF05B6" w:rsidRDefault="006279B7" w:rsidP="00F579A0">
      <w:pPr>
        <w:rPr>
          <w:noProof/>
          <w:lang w:eastAsia="ru-RU"/>
        </w:rPr>
      </w:pPr>
    </w:p>
    <w:p w14:paraId="6B2CD161" w14:textId="77777777" w:rsidR="006279B7" w:rsidRPr="00BF05B6" w:rsidRDefault="006279B7" w:rsidP="00F579A0">
      <w:pPr>
        <w:rPr>
          <w:noProof/>
          <w:lang w:eastAsia="ru-RU"/>
        </w:rPr>
      </w:pPr>
    </w:p>
    <w:p w14:paraId="31696236" w14:textId="77777777" w:rsidR="006279B7" w:rsidRPr="00BF05B6" w:rsidRDefault="006279B7" w:rsidP="00F579A0">
      <w:pPr>
        <w:rPr>
          <w:b/>
          <w:noProof/>
          <w:lang w:eastAsia="ru-RU"/>
        </w:rPr>
      </w:pPr>
    </w:p>
    <w:p w14:paraId="32E981B7" w14:textId="77777777" w:rsidR="006279B7" w:rsidRPr="00BF05B6" w:rsidRDefault="006279B7" w:rsidP="00F579A0">
      <w:pPr>
        <w:rPr>
          <w:noProof/>
          <w:lang w:eastAsia="ru-RU"/>
        </w:rPr>
      </w:pPr>
    </w:p>
    <w:p w14:paraId="432229FD" w14:textId="77777777" w:rsidR="006279B7" w:rsidRPr="00BF05B6" w:rsidRDefault="006279B7" w:rsidP="00F579A0"/>
    <w:p w14:paraId="10B1A6F4" w14:textId="77777777" w:rsidR="006279B7" w:rsidRPr="00BF05B6" w:rsidRDefault="006279B7" w:rsidP="00F579A0"/>
    <w:p w14:paraId="0A5EA287" w14:textId="77777777" w:rsidR="00D9213B" w:rsidRPr="00BF05B6" w:rsidRDefault="00D9213B" w:rsidP="00D9213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BF05B6">
        <w:rPr>
          <w:rFonts w:ascii="Times New Roman" w:hAnsi="Times New Roman" w:cs="Times New Roman"/>
          <w:b/>
          <w:noProof/>
          <w:sz w:val="28"/>
          <w:lang w:eastAsia="ru-RU"/>
        </w:rPr>
        <w:t>Технические требования на проектирование</w:t>
      </w:r>
      <w:r w:rsidR="00C047E4" w:rsidRPr="00BF05B6">
        <w:rPr>
          <w:rFonts w:ascii="Times New Roman" w:hAnsi="Times New Roman" w:cs="Times New Roman"/>
          <w:b/>
          <w:noProof/>
          <w:sz w:val="28"/>
          <w:lang w:eastAsia="ru-RU"/>
        </w:rPr>
        <w:t xml:space="preserve"> и поставку</w:t>
      </w:r>
    </w:p>
    <w:p w14:paraId="6B8DDE3F" w14:textId="77777777" w:rsidR="00D9213B" w:rsidRPr="00BF05B6" w:rsidRDefault="00D9213B" w:rsidP="00D9213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BF05B6">
        <w:rPr>
          <w:rFonts w:ascii="Times New Roman" w:hAnsi="Times New Roman" w:cs="Times New Roman"/>
          <w:b/>
          <w:noProof/>
          <w:sz w:val="28"/>
          <w:lang w:eastAsia="ru-RU"/>
        </w:rPr>
        <w:t>системы измерений количества и показателей качества нефти №569</w:t>
      </w:r>
      <w:r w:rsidR="00AF3ED0" w:rsidRPr="00BF05B6">
        <w:rPr>
          <w:rFonts w:ascii="Times New Roman" w:hAnsi="Times New Roman" w:cs="Times New Roman"/>
          <w:b/>
          <w:noProof/>
          <w:sz w:val="28"/>
          <w:lang w:eastAsia="ru-RU"/>
        </w:rPr>
        <w:t>а</w:t>
      </w:r>
    </w:p>
    <w:p w14:paraId="3C94027C" w14:textId="0312BEE0" w:rsidR="00D9213B" w:rsidRPr="00BF05B6" w:rsidRDefault="00D9213B" w:rsidP="00D9213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BF05B6">
        <w:rPr>
          <w:rFonts w:ascii="Times New Roman" w:hAnsi="Times New Roman" w:cs="Times New Roman"/>
          <w:b/>
          <w:noProof/>
          <w:sz w:val="28"/>
          <w:lang w:eastAsia="ru-RU"/>
        </w:rPr>
        <w:t>(СИКН №569</w:t>
      </w:r>
      <w:r w:rsidR="00AF3ED0" w:rsidRPr="00BF05B6">
        <w:rPr>
          <w:rFonts w:ascii="Times New Roman" w:hAnsi="Times New Roman" w:cs="Times New Roman"/>
          <w:b/>
          <w:noProof/>
          <w:sz w:val="28"/>
          <w:lang w:eastAsia="ru-RU"/>
        </w:rPr>
        <w:t>а</w:t>
      </w:r>
      <w:r w:rsidRPr="00BF05B6">
        <w:rPr>
          <w:rFonts w:ascii="Times New Roman" w:hAnsi="Times New Roman" w:cs="Times New Roman"/>
          <w:b/>
          <w:noProof/>
          <w:sz w:val="28"/>
          <w:lang w:eastAsia="ru-RU"/>
        </w:rPr>
        <w:t>) для приемо-сдаточного пункта нефти АО «НК «ЯНГПУР»</w:t>
      </w:r>
    </w:p>
    <w:p w14:paraId="15302298" w14:textId="77777777" w:rsidR="006279B7" w:rsidRPr="00BF05B6" w:rsidRDefault="006279B7" w:rsidP="00F579A0"/>
    <w:p w14:paraId="72ABE8FF" w14:textId="77777777" w:rsidR="006279B7" w:rsidRPr="00BF05B6" w:rsidRDefault="006279B7" w:rsidP="00F579A0"/>
    <w:p w14:paraId="48167F4A" w14:textId="77777777" w:rsidR="006279B7" w:rsidRPr="00BF05B6" w:rsidRDefault="006279B7" w:rsidP="00F579A0"/>
    <w:p w14:paraId="221E0F14" w14:textId="77777777" w:rsidR="006279B7" w:rsidRPr="00BF05B6" w:rsidRDefault="006279B7" w:rsidP="00F579A0"/>
    <w:p w14:paraId="6E71B694" w14:textId="77777777" w:rsidR="00D9213B" w:rsidRPr="00BF05B6" w:rsidRDefault="00D9213B" w:rsidP="007E2DE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1B764B99" w14:textId="2A4C9503" w:rsidR="004A2843" w:rsidRPr="00BF05B6" w:rsidRDefault="007C09F3" w:rsidP="004A2843">
      <w:pPr>
        <w:shd w:val="clear" w:color="auto" w:fill="FFFFFF"/>
        <w:ind w:left="288"/>
        <w:jc w:val="center"/>
        <w:rPr>
          <w:rFonts w:ascii="Times New Roman" w:hAnsi="Times New Roman" w:cs="Times New Roman"/>
        </w:rPr>
      </w:pPr>
      <w:r w:rsidRPr="00BF05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</w:t>
      </w:r>
      <w:r w:rsidR="004A2843" w:rsidRPr="00BF05B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BF05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BF05B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Продолжение приложения </w:t>
      </w:r>
      <w:r w:rsidR="00BB778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823448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3EDB90" w14:textId="77777777" w:rsidR="004B123A" w:rsidRPr="00BF05B6" w:rsidRDefault="004B123A">
          <w:pPr>
            <w:pStyle w:val="af3"/>
            <w:rPr>
              <w:rFonts w:ascii="Times New Roman" w:hAnsi="Times New Roman" w:cs="Times New Roman"/>
            </w:rPr>
          </w:pPr>
        </w:p>
        <w:p w14:paraId="7597328B" w14:textId="6D0683AD" w:rsidR="001C6498" w:rsidRDefault="004B123A">
          <w:pPr>
            <w:pStyle w:val="12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r w:rsidRPr="00BF05B6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BF05B6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BF05B6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141255812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1</w:t>
            </w:r>
            <w:r w:rsidR="001C6498">
              <w:rPr>
                <w:rFonts w:eastAsiaTheme="minorEastAsia"/>
                <w:noProof/>
                <w:lang w:eastAsia="ru-RU"/>
              </w:rPr>
              <w:tab/>
            </w:r>
            <w:r w:rsidR="001C6498" w:rsidRPr="00DB0042">
              <w:rPr>
                <w:rStyle w:val="af2"/>
                <w:rFonts w:ascii="Times New Roman" w:eastAsia="Times New Roman" w:hAnsi="Times New Roman" w:cs="Times New Roman"/>
                <w:b/>
                <w:noProof/>
              </w:rPr>
              <w:t>Назначение СИКН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_Toc141255812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3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447B024C" w14:textId="10B1C497" w:rsidR="001C6498" w:rsidRDefault="00000000">
          <w:pPr>
            <w:pStyle w:val="12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13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2</w:t>
            </w:r>
            <w:r w:rsidR="001C6498">
              <w:rPr>
                <w:rFonts w:eastAsiaTheme="minorEastAsia"/>
                <w:noProof/>
                <w:lang w:eastAsia="ru-RU"/>
              </w:rPr>
              <w:tab/>
            </w:r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Характеристика рабочей среды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_Toc141255813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3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3E13E491" w14:textId="2C53ADF3" w:rsidR="001C6498" w:rsidRDefault="0000000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14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3 Основные технические характеристики СИКН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_Toc141255814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4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1C34690B" w14:textId="4A5E5AF0" w:rsidR="001C6498" w:rsidRDefault="0000000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15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4 Технические требования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_Toc141255815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6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21AE80B9" w14:textId="2D2F8A5C" w:rsidR="001C6498" w:rsidRDefault="0000000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16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4.1 Требования к функциональным возможностям СИКН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_Toc141255816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6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3E8CF5C0" w14:textId="2B78F573" w:rsidR="001C6498" w:rsidRDefault="0000000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17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4.2 Требования к составу СИКН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_Toc141255817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8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40BC9799" w14:textId="596B1565" w:rsidR="001C6498" w:rsidRDefault="0000000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18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4.2.1 Блок фильтров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_Toc141255818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8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1E10A20C" w14:textId="7C7A36E1" w:rsidR="001C6498" w:rsidRDefault="0000000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19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4.2.2 Блок измерительных линий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_Toc141255819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9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7F257B8D" w14:textId="79D75C7E" w:rsidR="001C6498" w:rsidRDefault="0000000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20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4.2.3 Блок измерений показателей качества нефти (БИК)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_Toc141255820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9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5C01BE37" w14:textId="177C115B" w:rsidR="001C6498" w:rsidRDefault="0000000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21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4.2.4 Пробозаборное устройство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_Toc141255821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11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49EB36B2" w14:textId="48A5EA74" w:rsidR="001C6498" w:rsidRDefault="0000000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22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4.2.5 Узел подключения передвижной ПУ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_Toc141255822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11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5F9E2806" w14:textId="527F3F59" w:rsidR="001C6498" w:rsidRDefault="0000000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23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4.2.6 Стационарная ПУ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_Toc141255823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11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51725475" w14:textId="05CFBB04" w:rsidR="001C6498" w:rsidRDefault="0000000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24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4.3 Требования к метрологическим характеристикам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_Toc141255824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11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2A1EE406" w14:textId="61B23E52" w:rsidR="001C6498" w:rsidRDefault="0000000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25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4.3.1 Требования к составу СОИ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_Toc141255825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11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7E1E73A5" w14:textId="71E4BB43" w:rsidR="001C6498" w:rsidRDefault="0000000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26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4.3.2 Требования к функциям СОИ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_Toc141255826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12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71478D5B" w14:textId="69E6B90F" w:rsidR="001C6498" w:rsidRDefault="0000000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27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4.4 Условия эксплуатации и требования по размещению составных частей СИКН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_Toc141255827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14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6106C52E" w14:textId="1FCC1D94" w:rsidR="001C6498" w:rsidRDefault="0000000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28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4.4.1 Размещение технологического оборудования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_Toc141255828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14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5BC76FEB" w14:textId="00D403C2" w:rsidR="001C6498" w:rsidRDefault="0000000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29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4.4.2 Требования к размещению оборудования СОИ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_Toc141255829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14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0D1D6E07" w14:textId="23075CC2" w:rsidR="001C6498" w:rsidRDefault="0000000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30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4.4.3 Условия эксплуатации и требования по размещению составных частей СИКН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_Toc141255830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14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3D12CC59" w14:textId="5C14E7F3" w:rsidR="001C6498" w:rsidRDefault="00000000">
          <w:pPr>
            <w:pStyle w:val="12"/>
            <w:tabs>
              <w:tab w:val="left" w:pos="66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31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4.5</w:t>
            </w:r>
            <w:r w:rsidR="001C6498">
              <w:rPr>
                <w:rFonts w:eastAsiaTheme="minorEastAsia"/>
                <w:noProof/>
                <w:lang w:eastAsia="ru-RU"/>
              </w:rPr>
              <w:tab/>
            </w:r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Требования к механизации подъемно-транспортных операций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_Toc141255831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17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153648F4" w14:textId="68ECDCAC" w:rsidR="001C6498" w:rsidRDefault="0000000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32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5 Требования к документации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_Toc141255832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17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5E996B37" w14:textId="281E9D32" w:rsidR="001C6498" w:rsidRDefault="0000000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33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6 Требования к организации разработки и приемки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_Toc141255833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18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3EB30E1F" w14:textId="05CDD22B" w:rsidR="001C6498" w:rsidRDefault="0000000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34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7 Требование к отоплению и вентиляции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_Toc141255834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19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76319FBD" w14:textId="5D1F4245" w:rsidR="001C6498" w:rsidRDefault="0000000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35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8 Требования к электроснабжению и электрооборудованию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_Toc141255835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20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68CA05C0" w14:textId="671A3CED" w:rsidR="001C6498" w:rsidRDefault="0000000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36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9 Требования к пожарной сигнализации и системе оповещения о пожаре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_Toc141255836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21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294B8CC4" w14:textId="35BFF832" w:rsidR="001C6498" w:rsidRDefault="0000000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37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10 Требования к системе контроля и управления доступом (СКУД)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_Toc141255837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21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5263F1E6" w14:textId="3B2B72E0" w:rsidR="001C6498" w:rsidRDefault="0000000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38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11 Требования к системе охранного телевидения (СОТ)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_Toc141255838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22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5F43F552" w14:textId="6582E396" w:rsidR="001C6498" w:rsidRDefault="0000000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39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12 Требования к технике безопасности и противопожарным мероприятиям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_Toc141255839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22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4D2732CA" w14:textId="09114B05" w:rsidR="001C6498" w:rsidRDefault="0000000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141255840" w:history="1">
            <w:r w:rsidR="001C6498" w:rsidRPr="00DB0042">
              <w:rPr>
                <w:rStyle w:val="af2"/>
                <w:rFonts w:ascii="Times New Roman" w:hAnsi="Times New Roman" w:cs="Times New Roman"/>
                <w:b/>
                <w:noProof/>
              </w:rPr>
              <w:t>13 План расположения СИКН на генеральном плане</w:t>
            </w:r>
            <w:r w:rsidR="001C6498">
              <w:rPr>
                <w:noProof/>
                <w:webHidden/>
              </w:rPr>
              <w:tab/>
            </w:r>
            <w:r w:rsidR="001C6498">
              <w:rPr>
                <w:noProof/>
                <w:webHidden/>
              </w:rPr>
              <w:fldChar w:fldCharType="begin"/>
            </w:r>
            <w:r w:rsidR="001C6498">
              <w:rPr>
                <w:noProof/>
                <w:webHidden/>
              </w:rPr>
              <w:instrText xml:space="preserve"> PAGEREF _Toc141255840 \h </w:instrText>
            </w:r>
            <w:r w:rsidR="001C6498">
              <w:rPr>
                <w:noProof/>
                <w:webHidden/>
              </w:rPr>
            </w:r>
            <w:r w:rsidR="001C6498">
              <w:rPr>
                <w:noProof/>
                <w:webHidden/>
              </w:rPr>
              <w:fldChar w:fldCharType="separate"/>
            </w:r>
            <w:r w:rsidR="001C6498">
              <w:rPr>
                <w:noProof/>
                <w:webHidden/>
              </w:rPr>
              <w:t>24</w:t>
            </w:r>
            <w:r w:rsidR="001C6498">
              <w:rPr>
                <w:noProof/>
                <w:webHidden/>
              </w:rPr>
              <w:fldChar w:fldCharType="end"/>
            </w:r>
          </w:hyperlink>
        </w:p>
        <w:p w14:paraId="3F053DA4" w14:textId="4BC8E8C9" w:rsidR="004B123A" w:rsidRPr="00BF05B6" w:rsidRDefault="004B123A">
          <w:r w:rsidRPr="00BF05B6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471AA2C8" w14:textId="77777777" w:rsidR="004B123A" w:rsidRPr="00BF05B6" w:rsidRDefault="004B123A">
      <w:pPr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3E3A334" w14:textId="77777777" w:rsidR="004A2843" w:rsidRPr="00BF05B6" w:rsidRDefault="007C09F3" w:rsidP="004A2843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Продолжение приложения Е</w:t>
      </w:r>
    </w:p>
    <w:p w14:paraId="2EF8E5D9" w14:textId="77777777" w:rsidR="004A2843" w:rsidRPr="00BF05B6" w:rsidRDefault="004A2843" w:rsidP="00500BCA">
      <w:pPr>
        <w:shd w:val="clear" w:color="auto" w:fill="FFFFFF"/>
        <w:spacing w:after="0" w:line="240" w:lineRule="auto"/>
        <w:ind w:left="142" w:firstLine="572"/>
        <w:jc w:val="both"/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Настоящее техническое задание (ТЗ) определяет требования к назначению, составу,</w:t>
      </w:r>
      <w:r w:rsidR="00500BCA" w:rsidRPr="00BF0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7A8" w:rsidRPr="00BF05B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F05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ехническим и эксплуатационным характеристикам и разрабатываемой проектной документации 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на систему (СИКН) приемо-сдаточного пункта ПСП </w:t>
      </w:r>
      <w:r w:rsidR="00000437" w:rsidRPr="00BF05B6">
        <w:rPr>
          <w:rFonts w:ascii="Times New Roman" w:eastAsia="Times New Roman" w:hAnsi="Times New Roman" w:cs="Times New Roman"/>
          <w:sz w:val="24"/>
          <w:szCs w:val="24"/>
        </w:rPr>
        <w:t>«Губкинский» расположенной в районе пикета «68 км» магистрального нефтепровода «Тарасовское-</w:t>
      </w:r>
      <w:proofErr w:type="spellStart"/>
      <w:r w:rsidR="00000437" w:rsidRPr="00BF05B6">
        <w:rPr>
          <w:rFonts w:ascii="Times New Roman" w:eastAsia="Times New Roman" w:hAnsi="Times New Roman" w:cs="Times New Roman"/>
          <w:sz w:val="24"/>
          <w:szCs w:val="24"/>
        </w:rPr>
        <w:t>Муравленковское</w:t>
      </w:r>
      <w:proofErr w:type="spellEnd"/>
      <w:r w:rsidR="00000437" w:rsidRPr="00BF05B6">
        <w:rPr>
          <w:rFonts w:ascii="Times New Roman" w:eastAsia="Times New Roman" w:hAnsi="Times New Roman" w:cs="Times New Roman"/>
          <w:sz w:val="24"/>
          <w:szCs w:val="24"/>
        </w:rPr>
        <w:t>» в Пуровском районе Тюменской области в десяти километрах северо-западнее города Губкинский.</w:t>
      </w:r>
    </w:p>
    <w:p w14:paraId="1D967526" w14:textId="77777777" w:rsidR="005877A8" w:rsidRPr="00BF05B6" w:rsidRDefault="005877A8" w:rsidP="004A2843">
      <w:pPr>
        <w:shd w:val="clear" w:color="auto" w:fill="FFFFFF"/>
        <w:spacing w:after="0" w:line="240" w:lineRule="auto"/>
        <w:ind w:left="12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18F8F0" w14:textId="77777777" w:rsidR="004A2843" w:rsidRPr="00BF05B6" w:rsidRDefault="004A2843" w:rsidP="004A2843">
      <w:pPr>
        <w:shd w:val="clear" w:color="auto" w:fill="FFFFFF"/>
        <w:spacing w:after="0" w:line="240" w:lineRule="auto"/>
        <w:ind w:left="1231"/>
      </w:pPr>
      <w:r w:rsidRPr="00BF05B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Основание для проектирования</w:t>
      </w:r>
    </w:p>
    <w:p w14:paraId="4912E9A0" w14:textId="77777777" w:rsidR="004A2843" w:rsidRPr="00BF05B6" w:rsidRDefault="004A2843" w:rsidP="005877A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Договор между _________________________________ и ________________________</w:t>
      </w:r>
    </w:p>
    <w:p w14:paraId="7599822D" w14:textId="77777777" w:rsidR="004A2843" w:rsidRPr="00BF05B6" w:rsidRDefault="004A2843" w:rsidP="005877A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№ ______________ от «___» ______________20___г.</w:t>
      </w:r>
    </w:p>
    <w:p w14:paraId="1D23FD7F" w14:textId="77777777" w:rsidR="004A2843" w:rsidRPr="00BF05B6" w:rsidRDefault="004A2843" w:rsidP="005877A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На основе стратегических решений по капитальному строительству системы измерения количества и показателей качества нефти (далее - СИКН) рассмотренных и принятых на рабочем совещании</w:t>
      </w:r>
      <w:r w:rsidR="00A5181B" w:rsidRPr="00BF0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C0C270" w14:textId="77777777" w:rsidR="005877A8" w:rsidRPr="00BF05B6" w:rsidRDefault="005877A8" w:rsidP="005877A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EFF93C" w14:textId="77777777" w:rsidR="004A2843" w:rsidRPr="00BF05B6" w:rsidRDefault="004A2843" w:rsidP="004A2843">
      <w:pPr>
        <w:shd w:val="clear" w:color="auto" w:fill="FFFFFF"/>
        <w:spacing w:before="115"/>
        <w:ind w:left="1231"/>
        <w:rPr>
          <w:b/>
        </w:rPr>
      </w:pPr>
      <w:r w:rsidRPr="00BF05B6">
        <w:rPr>
          <w:rFonts w:ascii="Times New Roman" w:eastAsia="Times New Roman" w:hAnsi="Times New Roman" w:cs="Times New Roman"/>
          <w:b/>
          <w:sz w:val="30"/>
          <w:szCs w:val="30"/>
        </w:rPr>
        <w:t>Сокращения</w:t>
      </w:r>
    </w:p>
    <w:p w14:paraId="423955A1" w14:textId="77777777" w:rsidR="004A2843" w:rsidRPr="00BF05B6" w:rsidRDefault="004A2843" w:rsidP="005877A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В ТЗ приняты следующие сокращения: </w:t>
      </w:r>
    </w:p>
    <w:p w14:paraId="2C96CB5E" w14:textId="77777777" w:rsidR="004A2843" w:rsidRPr="00BF05B6" w:rsidRDefault="004A2843" w:rsidP="005877A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БИК - блок измерений показателей качества нефти; </w:t>
      </w:r>
    </w:p>
    <w:p w14:paraId="3004B2BC" w14:textId="77777777" w:rsidR="004A2843" w:rsidRPr="00BF05B6" w:rsidRDefault="004A2843" w:rsidP="005877A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БИЛ - блок измерительных линий; </w:t>
      </w:r>
    </w:p>
    <w:p w14:paraId="3F49AB1E" w14:textId="77777777" w:rsidR="004A2843" w:rsidRPr="00BF05B6" w:rsidRDefault="004A2843" w:rsidP="005877A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БФ - блок фильтров;</w:t>
      </w:r>
    </w:p>
    <w:p w14:paraId="0836690E" w14:textId="77777777" w:rsidR="004A2843" w:rsidRPr="00BF05B6" w:rsidRDefault="004A2843" w:rsidP="005877A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ГНМЦ - государственный научный метрологический центр; </w:t>
      </w:r>
    </w:p>
    <w:p w14:paraId="2A68F8AE" w14:textId="77777777" w:rsidR="004A2843" w:rsidRPr="00BF05B6" w:rsidRDefault="004A2843" w:rsidP="005877A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ИЛ - измерительная линия; </w:t>
      </w:r>
    </w:p>
    <w:p w14:paraId="181906B3" w14:textId="77777777" w:rsidR="004A2843" w:rsidRPr="00BF05B6" w:rsidRDefault="004A2843" w:rsidP="005877A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ЛВЖ - легковоспламеняющаяся жидкость; </w:t>
      </w:r>
    </w:p>
    <w:p w14:paraId="1322D28D" w14:textId="77777777" w:rsidR="004A2843" w:rsidRPr="00BF05B6" w:rsidRDefault="004A2843" w:rsidP="005877A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МХ - метрологические характеристики; </w:t>
      </w:r>
    </w:p>
    <w:p w14:paraId="39F436AD" w14:textId="77777777" w:rsidR="004A2843" w:rsidRPr="00BF05B6" w:rsidRDefault="004A2843" w:rsidP="005877A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НД - нормативные документы; </w:t>
      </w:r>
    </w:p>
    <w:p w14:paraId="68E26150" w14:textId="77777777" w:rsidR="004A2843" w:rsidRPr="00BF05B6" w:rsidRDefault="004A2843" w:rsidP="005877A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НПВ - нижний предел взрываемости; </w:t>
      </w:r>
    </w:p>
    <w:p w14:paraId="4FBC2B6E" w14:textId="77777777" w:rsidR="004A2843" w:rsidRPr="00BF05B6" w:rsidRDefault="004A2843" w:rsidP="005877A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ПР - преобразователь расхода; </w:t>
      </w:r>
    </w:p>
    <w:p w14:paraId="00DAEDFC" w14:textId="77777777" w:rsidR="004A2843" w:rsidRPr="00BF05B6" w:rsidRDefault="004A2843" w:rsidP="005877A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ПУ - поверочная установка; </w:t>
      </w:r>
    </w:p>
    <w:p w14:paraId="69E899E9" w14:textId="77777777" w:rsidR="004A2843" w:rsidRPr="00BF05B6" w:rsidRDefault="004A2843" w:rsidP="005877A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СИ - средство измерений;</w:t>
      </w:r>
    </w:p>
    <w:p w14:paraId="1B6576C9" w14:textId="77777777" w:rsidR="004A2843" w:rsidRPr="00BF05B6" w:rsidRDefault="004A2843" w:rsidP="005877A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СИКН - система измерений количества и показателей качества нефти; </w:t>
      </w:r>
    </w:p>
    <w:p w14:paraId="1E8AB49E" w14:textId="77777777" w:rsidR="004A2843" w:rsidRPr="00BF05B6" w:rsidRDefault="004A2843" w:rsidP="005877A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СОИ - система сбора и обработки информации; </w:t>
      </w:r>
    </w:p>
    <w:p w14:paraId="4A3FE2B2" w14:textId="77777777" w:rsidR="004A2843" w:rsidRPr="00BF05B6" w:rsidRDefault="004A2843" w:rsidP="005877A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ТЗ - техническое задание</w:t>
      </w:r>
      <w:r w:rsidR="008478AD" w:rsidRPr="00BF05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E8A394" w14:textId="77777777" w:rsidR="00043D73" w:rsidRPr="00BF05B6" w:rsidRDefault="004A2843" w:rsidP="005877A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ИВК - измерительно-вычислительном комплексе</w:t>
      </w:r>
      <w:r w:rsidR="00043D73" w:rsidRPr="00BF05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D8213B" w14:textId="77777777" w:rsidR="004A2843" w:rsidRPr="00BF05B6" w:rsidRDefault="004A2843" w:rsidP="005877A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ВА -</w:t>
      </w:r>
      <w:r w:rsidR="008478AD" w:rsidRPr="00BF0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вторичная аппаратура</w:t>
      </w:r>
      <w:r w:rsidR="008478AD" w:rsidRPr="00BF05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7FC4AE" w14:textId="77777777" w:rsidR="005877A8" w:rsidRPr="00BF05B6" w:rsidRDefault="008478AD" w:rsidP="005877A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ДМЗ - демилитаризованная зона.</w:t>
      </w:r>
    </w:p>
    <w:p w14:paraId="40A8FE95" w14:textId="77777777" w:rsidR="004A2843" w:rsidRPr="00BF05B6" w:rsidRDefault="004A2843" w:rsidP="00A0365E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41255812"/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BF05B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Назначение СИКН</w:t>
      </w:r>
      <w:bookmarkEnd w:id="0"/>
    </w:p>
    <w:p w14:paraId="2E3B7CE3" w14:textId="39DB0C10" w:rsidR="00F32490" w:rsidRPr="00BF05B6" w:rsidRDefault="004A2843" w:rsidP="00FF4C4C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Проектируемый блок СИКН</w:t>
      </w:r>
      <w:r w:rsidR="00F32490" w:rsidRPr="00BF05B6">
        <w:rPr>
          <w:rFonts w:ascii="Times New Roman" w:eastAsia="Times New Roman" w:hAnsi="Times New Roman" w:cs="Times New Roman"/>
          <w:sz w:val="24"/>
          <w:szCs w:val="24"/>
        </w:rPr>
        <w:t xml:space="preserve"> №569а 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 для </w:t>
      </w:r>
      <w:r w:rsidR="00F32490" w:rsidRPr="00BF05B6">
        <w:rPr>
          <w:rFonts w:ascii="Times New Roman" w:eastAsia="Times New Roman" w:hAnsi="Times New Roman" w:cs="Times New Roman"/>
          <w:sz w:val="24"/>
          <w:szCs w:val="24"/>
        </w:rPr>
        <w:t>измерения массы нефти прямым методом динамических измерений, определения показателей качества нефти при проведении учетных операций сдачи товарной нефти от АО «НК «Янгпур» в систему магистральных нефтепроводов АО «Транснефть-Сибирь» ПАО «</w:t>
      </w:r>
      <w:r w:rsidR="00F32490" w:rsidRPr="007440B9">
        <w:rPr>
          <w:rFonts w:ascii="Times New Roman" w:eastAsia="Times New Roman" w:hAnsi="Times New Roman" w:cs="Times New Roman"/>
          <w:sz w:val="24"/>
          <w:szCs w:val="24"/>
        </w:rPr>
        <w:t>Транснефть»</w:t>
      </w:r>
      <w:r w:rsidR="001A2084" w:rsidRPr="007440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32DED7" w14:textId="77777777" w:rsidR="005877A8" w:rsidRPr="00BF05B6" w:rsidRDefault="005877A8" w:rsidP="00FF4C4C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9BB7CC" w14:textId="77777777" w:rsidR="004A2843" w:rsidRPr="00BF05B6" w:rsidRDefault="004A2843" w:rsidP="00A0365E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41255813"/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ab/>
        <w:t>Характеристика рабочей среды</w:t>
      </w:r>
      <w:bookmarkEnd w:id="1"/>
    </w:p>
    <w:p w14:paraId="55E6D0D8" w14:textId="77777777" w:rsidR="00E149A1" w:rsidRPr="00BF05B6" w:rsidRDefault="004A2843" w:rsidP="005877A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Рабочая среда: </w:t>
      </w:r>
      <w:r w:rsidR="00E149A1" w:rsidRPr="00BF05B6">
        <w:rPr>
          <w:rFonts w:ascii="Times New Roman" w:eastAsia="Times New Roman" w:hAnsi="Times New Roman" w:cs="Times New Roman"/>
          <w:sz w:val="24"/>
          <w:szCs w:val="24"/>
        </w:rPr>
        <w:t>товарная нефть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по ГОСТ Р 51858</w:t>
      </w:r>
      <w:r w:rsidR="00A3294E" w:rsidRPr="00BF05B6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AF3ED0" w:rsidRPr="00BF05B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3294E" w:rsidRPr="00BF0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E6D01A" w14:textId="77777777" w:rsidR="004A2843" w:rsidRPr="00BF05B6" w:rsidRDefault="004A2843" w:rsidP="005877A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Физико-химические показатели нефти представлены в таблице 1.</w:t>
      </w:r>
    </w:p>
    <w:p w14:paraId="3BCA42EC" w14:textId="77777777" w:rsidR="004A2843" w:rsidRPr="00BF05B6" w:rsidRDefault="004A2843" w:rsidP="005877A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Таблица 1 </w:t>
      </w:r>
      <w:r w:rsidR="00E149A1" w:rsidRPr="00BF05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9A1" w:rsidRPr="00BF05B6">
        <w:rPr>
          <w:rFonts w:ascii="Times New Roman" w:eastAsia="Times New Roman" w:hAnsi="Times New Roman" w:cs="Times New Roman"/>
          <w:sz w:val="24"/>
          <w:szCs w:val="24"/>
        </w:rPr>
        <w:t>Физико-химические показатели нефти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4A2843" w:rsidRPr="00BF05B6" w14:paraId="340D1E92" w14:textId="77777777" w:rsidTr="00491575">
        <w:trPr>
          <w:trHeight w:val="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62A87" w14:textId="77777777" w:rsidR="004A2843" w:rsidRPr="00BF05B6" w:rsidRDefault="004A2843" w:rsidP="00491575">
            <w:pPr>
              <w:shd w:val="clear" w:color="auto" w:fill="FFFFFF"/>
              <w:spacing w:after="0" w:line="240" w:lineRule="auto"/>
              <w:ind w:left="14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A723C" w14:textId="77777777" w:rsidR="004A2843" w:rsidRPr="00BF05B6" w:rsidRDefault="004A2843" w:rsidP="00491575">
            <w:pPr>
              <w:shd w:val="clear" w:color="auto" w:fill="FFFFFF"/>
              <w:spacing w:after="0" w:line="240" w:lineRule="auto"/>
              <w:ind w:left="14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A2843" w:rsidRPr="00BF05B6" w14:paraId="6B8D3CF6" w14:textId="77777777" w:rsidTr="00491575">
        <w:trPr>
          <w:trHeight w:val="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A9868" w14:textId="77777777" w:rsidR="00AE53B1" w:rsidRPr="00BF05B6" w:rsidRDefault="004A2843" w:rsidP="00D9213B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1 Вязкос</w:t>
            </w:r>
            <w:r w:rsidR="00227971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кинематическая при 20 °С, </w:t>
            </w:r>
            <w:r w:rsidR="00733EF3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 w:rsidR="00733EF3" w:rsidRPr="00BF05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33EF3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 w:rsidR="000943C0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27971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сСт</w:t>
            </w:r>
            <w:proofErr w:type="spellEnd"/>
            <w:r w:rsidR="000943C0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5D807" w14:textId="28AACE93" w:rsidR="00E863A6" w:rsidRPr="00BF05B6" w:rsidRDefault="00DB5136" w:rsidP="00D9213B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3,5 при плотности 825,2 кг/м</w:t>
            </w: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, но не более 25;</w:t>
            </w:r>
          </w:p>
        </w:tc>
      </w:tr>
      <w:tr w:rsidR="00AE53B1" w:rsidRPr="00BF05B6" w14:paraId="057EE916" w14:textId="77777777" w:rsidTr="00491575">
        <w:trPr>
          <w:trHeight w:val="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8A0F4" w14:textId="77777777" w:rsidR="00AE53B1" w:rsidRPr="00BF05B6" w:rsidRDefault="00AE53B1" w:rsidP="00491575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2 Плотность в рабочем диапазоне температуры нефти, кг/м3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F38695" w14:textId="73B7C0EB" w:rsidR="00AE53B1" w:rsidRPr="00BF05B6" w:rsidRDefault="00DB5136" w:rsidP="00701866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B9">
              <w:rPr>
                <w:rFonts w:ascii="Times New Roman" w:eastAsia="Times New Roman" w:hAnsi="Times New Roman" w:cs="Times New Roman"/>
                <w:sz w:val="24"/>
                <w:szCs w:val="24"/>
              </w:rPr>
              <w:t>780-</w:t>
            </w:r>
            <w:r w:rsidR="00701866" w:rsidRPr="007440B9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</w:tr>
      <w:tr w:rsidR="00AE53B1" w:rsidRPr="00BF05B6" w14:paraId="3C141AEE" w14:textId="77777777" w:rsidTr="00491575">
        <w:trPr>
          <w:trHeight w:val="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09422" w14:textId="77777777" w:rsidR="00AE53B1" w:rsidRPr="00BF05B6" w:rsidRDefault="00AE53B1" w:rsidP="00491575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3 Температура сдаваемой нефти, °С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FBD76" w14:textId="28F170C0" w:rsidR="00AE53B1" w:rsidRPr="00BF05B6" w:rsidRDefault="00AE53B1" w:rsidP="00491575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от +</w:t>
            </w:r>
            <w:r w:rsidR="00DB5136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+</w:t>
            </w:r>
            <w:r w:rsidR="00DB5136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E53B1" w:rsidRPr="00BF05B6" w14:paraId="52F75E7E" w14:textId="77777777" w:rsidTr="00491575">
        <w:trPr>
          <w:trHeight w:val="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9E5BD" w14:textId="77777777" w:rsidR="00AE53B1" w:rsidRPr="00BF05B6" w:rsidRDefault="00E863A6" w:rsidP="00491575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E53B1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Давление насыщенных паров при максимальной температуре</w:t>
            </w: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53B1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нефти, кПа (</w:t>
            </w:r>
            <w:proofErr w:type="spellStart"/>
            <w:r w:rsidR="00AE53B1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мм.рт.ст</w:t>
            </w:r>
            <w:proofErr w:type="spellEnd"/>
            <w:r w:rsidR="00AE53B1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CF763A" w14:textId="77777777" w:rsidR="00AE53B1" w:rsidRPr="00BF05B6" w:rsidRDefault="00AE53B1" w:rsidP="00491575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66,7 (500)</w:t>
            </w:r>
          </w:p>
        </w:tc>
      </w:tr>
      <w:tr w:rsidR="00E863A6" w:rsidRPr="00BF05B6" w14:paraId="5893C41D" w14:textId="77777777" w:rsidTr="00491575">
        <w:trPr>
          <w:trHeight w:val="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0F64A" w14:textId="77777777" w:rsidR="00E863A6" w:rsidRPr="00BF05B6" w:rsidRDefault="00E863A6" w:rsidP="00491575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5 Массовая доля воды, 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57204" w14:textId="77777777" w:rsidR="00E863A6" w:rsidRPr="00BF05B6" w:rsidRDefault="00E863A6" w:rsidP="00491575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0,5</w:t>
            </w:r>
          </w:p>
        </w:tc>
      </w:tr>
      <w:tr w:rsidR="00E863A6" w:rsidRPr="00BF05B6" w14:paraId="2A9AE1F0" w14:textId="77777777" w:rsidTr="00491575">
        <w:trPr>
          <w:trHeight w:val="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D7835F" w14:textId="77777777" w:rsidR="00E863A6" w:rsidRPr="00BF05B6" w:rsidRDefault="00E863A6" w:rsidP="00491575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6 Концентрация хлористых солей, мг/дм3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7B07F" w14:textId="77777777" w:rsidR="00E863A6" w:rsidRPr="00BF05B6" w:rsidRDefault="00E863A6" w:rsidP="00491575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E863A6" w:rsidRPr="00BF05B6" w14:paraId="26CB60AD" w14:textId="77777777" w:rsidTr="00491575">
        <w:trPr>
          <w:trHeight w:val="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A79F3" w14:textId="77777777" w:rsidR="00E863A6" w:rsidRPr="00BF05B6" w:rsidRDefault="00E863A6" w:rsidP="00491575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7 Массовая доля механических примесей, %,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516DF" w14:textId="77777777" w:rsidR="00E863A6" w:rsidRPr="00BF05B6" w:rsidRDefault="00E863A6" w:rsidP="00491575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0,05</w:t>
            </w:r>
          </w:p>
        </w:tc>
      </w:tr>
      <w:tr w:rsidR="00E863A6" w:rsidRPr="00BF05B6" w14:paraId="56B28A8F" w14:textId="77777777" w:rsidTr="00491575">
        <w:trPr>
          <w:trHeight w:val="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88365" w14:textId="77777777" w:rsidR="00E863A6" w:rsidRPr="00BF05B6" w:rsidRDefault="00E863A6" w:rsidP="00491575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C54951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доля парафина</w:t>
            </w: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59C85" w14:textId="77777777" w:rsidR="00E863A6" w:rsidRPr="00BF05B6" w:rsidRDefault="00E863A6" w:rsidP="00491575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</w:t>
            </w:r>
          </w:p>
        </w:tc>
      </w:tr>
      <w:tr w:rsidR="00E863A6" w:rsidRPr="00BF05B6" w14:paraId="460F40CA" w14:textId="77777777" w:rsidTr="00491575">
        <w:trPr>
          <w:trHeight w:val="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A6DB0" w14:textId="77777777" w:rsidR="00E863A6" w:rsidRPr="00BF05B6" w:rsidRDefault="00E863A6" w:rsidP="00491575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9 Массовая доля сероводорода, млн.-1 (</w:t>
            </w:r>
            <w:proofErr w:type="spellStart"/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ррm</w:t>
            </w:r>
            <w:proofErr w:type="spellEnd"/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EB554" w14:textId="77777777" w:rsidR="00E863A6" w:rsidRPr="00BF05B6" w:rsidRDefault="008C21C1" w:rsidP="00491575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</w:t>
            </w:r>
          </w:p>
        </w:tc>
      </w:tr>
      <w:tr w:rsidR="00E863A6" w:rsidRPr="00BF05B6" w14:paraId="2C71D426" w14:textId="77777777" w:rsidTr="00491575">
        <w:trPr>
          <w:trHeight w:val="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56717" w14:textId="77777777" w:rsidR="00E863A6" w:rsidRPr="00BF05B6" w:rsidRDefault="00E863A6" w:rsidP="00491575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10 Массовая доля серы, %,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0B1CC" w14:textId="77777777" w:rsidR="00E863A6" w:rsidRPr="00BF05B6" w:rsidRDefault="00E863A6" w:rsidP="00491575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0,35</w:t>
            </w:r>
          </w:p>
        </w:tc>
      </w:tr>
      <w:tr w:rsidR="00E863A6" w:rsidRPr="00BF05B6" w14:paraId="0E6269F4" w14:textId="77777777" w:rsidTr="00491575">
        <w:trPr>
          <w:trHeight w:val="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48501" w14:textId="77777777" w:rsidR="00E863A6" w:rsidRPr="00BF05B6" w:rsidRDefault="00E863A6" w:rsidP="00491575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11 Массовая доля метил- и этил-меркаптанов в сумме, млн.-1 (</w:t>
            </w:r>
            <w:proofErr w:type="spellStart"/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ррm</w:t>
            </w:r>
            <w:proofErr w:type="spellEnd"/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F50FA" w14:textId="77777777" w:rsidR="00E863A6" w:rsidRPr="00BF05B6" w:rsidRDefault="00E863A6" w:rsidP="00491575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C54951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63A6" w:rsidRPr="00BF05B6" w14:paraId="29DF001F" w14:textId="77777777" w:rsidTr="00491575">
        <w:trPr>
          <w:trHeight w:val="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77507" w14:textId="77777777" w:rsidR="00E863A6" w:rsidRPr="00BF05B6" w:rsidRDefault="00E863A6" w:rsidP="00491575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12 Содержание свободного газа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A18103" w14:textId="77777777" w:rsidR="00E863A6" w:rsidRPr="00BF05B6" w:rsidRDefault="00E863A6" w:rsidP="00491575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E863A6" w:rsidRPr="00BF05B6" w14:paraId="071E2C2F" w14:textId="77777777" w:rsidTr="00491575">
        <w:trPr>
          <w:trHeight w:val="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4694B" w14:textId="77777777" w:rsidR="00E863A6" w:rsidRPr="00BF05B6" w:rsidRDefault="00E863A6" w:rsidP="00491575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13 Температура застывания нефти, °С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85FC1" w14:textId="77777777" w:rsidR="00E863A6" w:rsidRPr="00BF05B6" w:rsidRDefault="00E863A6" w:rsidP="00491575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выше минус 2</w:t>
            </w:r>
          </w:p>
        </w:tc>
      </w:tr>
      <w:tr w:rsidR="00E863A6" w:rsidRPr="00BF05B6" w14:paraId="070440CA" w14:textId="77777777" w:rsidTr="00491575">
        <w:trPr>
          <w:trHeight w:val="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1BBFA" w14:textId="77777777" w:rsidR="00E863A6" w:rsidRPr="00BF05B6" w:rsidRDefault="00E863A6" w:rsidP="00491575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14 Качество нефти по ГОСТ Р 51858-20</w:t>
            </w:r>
            <w:r w:rsidR="00164DDE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0E52271" w14:textId="77777777" w:rsidR="00E863A6" w:rsidRPr="00BF05B6" w:rsidRDefault="00E863A6" w:rsidP="00491575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14:paraId="4166FA81" w14:textId="77777777" w:rsidR="00E863A6" w:rsidRPr="00BF05B6" w:rsidRDefault="00E863A6" w:rsidP="00491575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  <w:p w14:paraId="26A4FC35" w14:textId="77777777" w:rsidR="00E863A6" w:rsidRPr="00BF05B6" w:rsidRDefault="00E863A6" w:rsidP="00491575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14:paraId="226C52D3" w14:textId="77777777" w:rsidR="00E863A6" w:rsidRPr="00BF05B6" w:rsidRDefault="00E863A6" w:rsidP="00491575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22CC3" w14:textId="77777777" w:rsidR="00E863A6" w:rsidRPr="00BF05B6" w:rsidRDefault="00E863A6" w:rsidP="00491575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6C12F3" w14:textId="77777777" w:rsidR="00E863A6" w:rsidRPr="00BF05B6" w:rsidRDefault="00E863A6" w:rsidP="00491575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31FD383" w14:textId="77777777" w:rsidR="00E863A6" w:rsidRPr="00BF05B6" w:rsidRDefault="00E863A6" w:rsidP="00491575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07021D43" w14:textId="77777777" w:rsidR="00E863A6" w:rsidRPr="00BF05B6" w:rsidRDefault="00E863A6" w:rsidP="00491575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729508E" w14:textId="77777777" w:rsidR="00E863A6" w:rsidRPr="00BF05B6" w:rsidRDefault="00E863A6" w:rsidP="00491575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E75" w:rsidRPr="00BF05B6" w14:paraId="3CD2944C" w14:textId="77777777" w:rsidTr="00491575">
        <w:trPr>
          <w:trHeight w:val="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639C2" w14:textId="77777777" w:rsidR="008A6E75" w:rsidRPr="00BF05B6" w:rsidRDefault="003A4018" w:rsidP="003A4018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15 Массовая доля органических хлоридов во фракции, выкипающей до температуры 204°С, млн (</w:t>
            </w:r>
            <w:proofErr w:type="spellStart"/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ppm</w:t>
            </w:r>
            <w:proofErr w:type="spellEnd"/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), не более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52A00B" w14:textId="77777777" w:rsidR="008A6E75" w:rsidRPr="00BF05B6" w:rsidRDefault="003D102A" w:rsidP="00491575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41B9" w:rsidRPr="00BF05B6" w14:paraId="6F8E49F0" w14:textId="77777777" w:rsidTr="00C841B9">
        <w:trPr>
          <w:trHeight w:val="2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FFA54" w14:textId="77777777" w:rsidR="00C841B9" w:rsidRPr="008446A1" w:rsidRDefault="00C841B9" w:rsidP="00C841B9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A1">
              <w:rPr>
                <w:rFonts w:ascii="Times New Roman" w:eastAsia="Times New Roman" w:hAnsi="Times New Roman" w:cs="Times New Roman"/>
                <w:sz w:val="24"/>
                <w:szCs w:val="24"/>
              </w:rPr>
              <w:t>16. Выход фракций %</w:t>
            </w:r>
            <w:r w:rsidR="000C7497" w:rsidRPr="00844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46A1">
              <w:rPr>
                <w:rFonts w:ascii="Times New Roman" w:eastAsia="Times New Roman" w:hAnsi="Times New Roman" w:cs="Times New Roman"/>
                <w:sz w:val="24"/>
                <w:szCs w:val="24"/>
              </w:rPr>
              <w:t>об. не менее до температуры</w:t>
            </w:r>
          </w:p>
          <w:p w14:paraId="2F8356BD" w14:textId="77777777" w:rsidR="00C841B9" w:rsidRPr="008446A1" w:rsidRDefault="00C841B9" w:rsidP="00C841B9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A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6E75A1" w:rsidRPr="008446A1">
              <w:rPr>
                <w:rFonts w:ascii="Times New Roman" w:eastAsia="Times New Roman" w:hAnsi="Times New Roman" w:cs="Times New Roman"/>
                <w:sz w:val="24"/>
                <w:szCs w:val="24"/>
              </w:rPr>
              <w:t>̊°С</w:t>
            </w:r>
          </w:p>
          <w:p w14:paraId="5CA34BA1" w14:textId="77777777" w:rsidR="00C841B9" w:rsidRPr="008446A1" w:rsidRDefault="00C841B9" w:rsidP="00C841B9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6E75A1" w:rsidRPr="008446A1">
              <w:rPr>
                <w:rFonts w:ascii="Times New Roman" w:eastAsia="Times New Roman" w:hAnsi="Times New Roman" w:cs="Times New Roman"/>
                <w:sz w:val="24"/>
                <w:szCs w:val="24"/>
              </w:rPr>
              <w:t>̊°С</w:t>
            </w:r>
          </w:p>
          <w:p w14:paraId="7F993773" w14:textId="77777777" w:rsidR="00C54951" w:rsidRPr="008446A1" w:rsidRDefault="00C54951" w:rsidP="00C841B9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A1">
              <w:rPr>
                <w:rFonts w:ascii="Times New Roman" w:eastAsia="Times New Roman" w:hAnsi="Times New Roman" w:cs="Times New Roman"/>
                <w:sz w:val="24"/>
                <w:szCs w:val="24"/>
              </w:rPr>
              <w:t>350℃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3F1406C" w14:textId="77777777" w:rsidR="00C841B9" w:rsidRPr="008446A1" w:rsidRDefault="00C841B9" w:rsidP="00C841B9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A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14:paraId="49413CA3" w14:textId="77777777" w:rsidR="00C841B9" w:rsidRPr="008446A1" w:rsidRDefault="00C841B9" w:rsidP="00C841B9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A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14:paraId="66C0050A" w14:textId="77777777" w:rsidR="00C54951" w:rsidRPr="008446A1" w:rsidRDefault="00C54951" w:rsidP="00C841B9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A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14:paraId="40B77F50" w14:textId="77777777" w:rsidR="00FA4F2F" w:rsidRPr="00BF05B6" w:rsidRDefault="00FA4F2F" w:rsidP="00FA4F2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9BF51B" w14:textId="77777777" w:rsidR="00913E9D" w:rsidRPr="00BF05B6" w:rsidRDefault="00913E9D" w:rsidP="00A0365E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41255814"/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>3 Основные технические характеристики СИКН</w:t>
      </w:r>
      <w:bookmarkEnd w:id="2"/>
    </w:p>
    <w:p w14:paraId="2C16ECDE" w14:textId="77777777" w:rsidR="00671A21" w:rsidRPr="00BF05B6" w:rsidRDefault="00913E9D" w:rsidP="00491575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Основные технические характеристики СИКН представлены в табл</w:t>
      </w:r>
      <w:r w:rsidR="00491575" w:rsidRPr="00BF05B6">
        <w:rPr>
          <w:rFonts w:ascii="Times New Roman" w:eastAsia="Times New Roman" w:hAnsi="Times New Roman" w:cs="Times New Roman"/>
          <w:sz w:val="24"/>
          <w:szCs w:val="24"/>
        </w:rPr>
        <w:t>ице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</w:p>
    <w:p w14:paraId="0689D53F" w14:textId="77777777" w:rsidR="00913E9D" w:rsidRPr="00BF05B6" w:rsidRDefault="00913E9D" w:rsidP="00491575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Таблица 2 - Основные технические характеристики СИКН</w:t>
      </w:r>
    </w:p>
    <w:tbl>
      <w:tblPr>
        <w:tblW w:w="992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2553"/>
        <w:gridCol w:w="2556"/>
      </w:tblGrid>
      <w:tr w:rsidR="00913E9D" w:rsidRPr="00BF05B6" w14:paraId="33B939ED" w14:textId="77777777" w:rsidTr="00E47BBF">
        <w:trPr>
          <w:trHeight w:val="20"/>
          <w:tblHeader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68822" w14:textId="77777777" w:rsidR="00913E9D" w:rsidRPr="00BF05B6" w:rsidRDefault="00913E9D" w:rsidP="00117823">
            <w:pPr>
              <w:shd w:val="clear" w:color="auto" w:fill="FFFFFF"/>
              <w:spacing w:after="0" w:line="240" w:lineRule="auto"/>
              <w:ind w:left="14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Параметр, размерность</w:t>
            </w:r>
          </w:p>
        </w:tc>
        <w:tc>
          <w:tcPr>
            <w:tcW w:w="5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16DAD" w14:textId="77777777" w:rsidR="00913E9D" w:rsidRPr="00BF05B6" w:rsidRDefault="00913E9D" w:rsidP="00117823">
            <w:pPr>
              <w:shd w:val="clear" w:color="auto" w:fill="FFFFFF"/>
              <w:spacing w:after="0" w:line="240" w:lineRule="auto"/>
              <w:ind w:left="14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6155BA" w:rsidRPr="00BF05B6" w14:paraId="4B5FB3D8" w14:textId="77777777" w:rsidTr="00C10DA4">
        <w:trPr>
          <w:trHeight w:val="2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FF5CA" w14:textId="65794752" w:rsidR="006155BA" w:rsidRPr="00BF05B6" w:rsidRDefault="006155BA" w:rsidP="00117823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нефти через СИКН, м</w:t>
            </w: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5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5252C" w14:textId="5DAA4565" w:rsidR="006155BA" w:rsidRPr="00BF05B6" w:rsidRDefault="0014157D" w:rsidP="00117823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30 до </w:t>
            </w:r>
            <w:r w:rsidR="00C210D9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55BA" w:rsidRPr="00BF05B6" w14:paraId="4C284359" w14:textId="77777777" w:rsidTr="00C10DA4">
        <w:trPr>
          <w:trHeight w:val="2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33B6A" w14:textId="77777777" w:rsidR="006155BA" w:rsidRPr="00BF05B6" w:rsidRDefault="006155BA" w:rsidP="00491575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нефти, МПа:</w:t>
            </w:r>
          </w:p>
          <w:p w14:paraId="128B1219" w14:textId="77777777" w:rsidR="006155BA" w:rsidRPr="00BF05B6" w:rsidRDefault="006155BA" w:rsidP="00491575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-рабочее</w:t>
            </w:r>
          </w:p>
          <w:p w14:paraId="7C421295" w14:textId="77777777" w:rsidR="006155BA" w:rsidRPr="00BF05B6" w:rsidRDefault="006155BA" w:rsidP="00491575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-минимально допустимое</w:t>
            </w:r>
          </w:p>
          <w:p w14:paraId="0DCFE59A" w14:textId="77777777" w:rsidR="006155BA" w:rsidRPr="00BF05B6" w:rsidRDefault="006155BA" w:rsidP="00491575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-максимально допустимое</w:t>
            </w:r>
          </w:p>
        </w:tc>
        <w:tc>
          <w:tcPr>
            <w:tcW w:w="5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80801" w14:textId="77777777" w:rsidR="006155BA" w:rsidRPr="00BF05B6" w:rsidRDefault="006155BA" w:rsidP="00117823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47FE01" w14:textId="1302648F" w:rsidR="006155BA" w:rsidRPr="00BF05B6" w:rsidRDefault="00020994" w:rsidP="00117823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0,54</w:t>
            </w:r>
            <w:r w:rsidR="007D3311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-3,76</w:t>
            </w:r>
          </w:p>
          <w:p w14:paraId="7CE85F13" w14:textId="6EEA384B" w:rsidR="006155BA" w:rsidRPr="00BF05B6" w:rsidRDefault="0014157D" w:rsidP="00117823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0,54</w:t>
            </w:r>
          </w:p>
          <w:p w14:paraId="79945FB3" w14:textId="77777777" w:rsidR="006155BA" w:rsidRPr="00BF05B6" w:rsidRDefault="006155BA" w:rsidP="00117823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4,0</w:t>
            </w:r>
          </w:p>
        </w:tc>
      </w:tr>
      <w:tr w:rsidR="006155BA" w:rsidRPr="00BF05B6" w14:paraId="5C1D798B" w14:textId="77777777" w:rsidTr="00C10DA4">
        <w:trPr>
          <w:trHeight w:val="2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C87C5" w14:textId="77777777" w:rsidR="006155BA" w:rsidRPr="00BF05B6" w:rsidRDefault="006155BA" w:rsidP="00491575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 работы СИКН</w:t>
            </w:r>
          </w:p>
        </w:tc>
        <w:tc>
          <w:tcPr>
            <w:tcW w:w="5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1739F" w14:textId="77777777" w:rsidR="006155BA" w:rsidRPr="00BF05B6" w:rsidRDefault="006155BA" w:rsidP="00117823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периодический, автоматизированный</w:t>
            </w:r>
          </w:p>
        </w:tc>
      </w:tr>
      <w:tr w:rsidR="00B63515" w:rsidRPr="00BF05B6" w14:paraId="52738011" w14:textId="77777777" w:rsidTr="00C10DA4">
        <w:trPr>
          <w:trHeight w:val="2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CC114" w14:textId="77777777" w:rsidR="00B63515" w:rsidRPr="00BF05B6" w:rsidRDefault="00B63515" w:rsidP="00491575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ответственности зданий и сооружений по ФЗ-384</w:t>
            </w:r>
          </w:p>
        </w:tc>
        <w:tc>
          <w:tcPr>
            <w:tcW w:w="5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81892" w14:textId="77777777" w:rsidR="00B63515" w:rsidRPr="00BF05B6" w:rsidRDefault="00B0400B" w:rsidP="00117823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63515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ормальный</w:t>
            </w:r>
          </w:p>
        </w:tc>
      </w:tr>
      <w:tr w:rsidR="006155BA" w:rsidRPr="00BF05B6" w14:paraId="241865AF" w14:textId="77777777" w:rsidTr="00C10DA4">
        <w:trPr>
          <w:trHeight w:val="2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4DCA6" w14:textId="77777777" w:rsidR="006155BA" w:rsidRPr="00BF05B6" w:rsidRDefault="006155BA" w:rsidP="00491575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поверочной установки (ПУ) первого разряда</w:t>
            </w:r>
          </w:p>
        </w:tc>
        <w:tc>
          <w:tcPr>
            <w:tcW w:w="5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1A94B" w14:textId="77777777" w:rsidR="006155BA" w:rsidRPr="00BF05B6" w:rsidRDefault="001F7CF6" w:rsidP="00117823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155BA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втоматизированный</w:t>
            </w: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366A5" w:rsidRPr="00BF05B6" w14:paraId="1F992B68" w14:textId="77777777" w:rsidTr="00C10DA4">
        <w:trPr>
          <w:trHeight w:val="2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1B055" w14:textId="77777777" w:rsidR="000366A5" w:rsidRPr="00BF05B6" w:rsidRDefault="000366A5" w:rsidP="00491575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поверки ПУ</w:t>
            </w:r>
          </w:p>
        </w:tc>
        <w:tc>
          <w:tcPr>
            <w:tcW w:w="5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68AD6" w14:textId="77777777" w:rsidR="000366A5" w:rsidRPr="00BF05B6" w:rsidRDefault="000366A5" w:rsidP="00117823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ПУ на базе весов или мерников</w:t>
            </w:r>
          </w:p>
        </w:tc>
      </w:tr>
      <w:tr w:rsidR="000366A5" w:rsidRPr="00BF05B6" w14:paraId="4381021A" w14:textId="77777777" w:rsidTr="00C10DA4">
        <w:trPr>
          <w:trHeight w:val="2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2EB67" w14:textId="77777777" w:rsidR="000366A5" w:rsidRPr="00BF05B6" w:rsidRDefault="000366A5" w:rsidP="00491575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Электропитание </w:t>
            </w:r>
          </w:p>
        </w:tc>
        <w:tc>
          <w:tcPr>
            <w:tcW w:w="5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DB838" w14:textId="77777777" w:rsidR="000366A5" w:rsidRPr="00BF05B6" w:rsidRDefault="000366A5" w:rsidP="00117823">
            <w:pPr>
              <w:shd w:val="clear" w:color="auto" w:fill="FFFFFF"/>
              <w:spacing w:after="0" w:line="240" w:lineRule="auto"/>
              <w:ind w:left="142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Трехфазное 380 В, 50Гц</w:t>
            </w:r>
          </w:p>
        </w:tc>
      </w:tr>
      <w:tr w:rsidR="000366A5" w:rsidRPr="00BF05B6" w14:paraId="09E06C2E" w14:textId="77777777" w:rsidTr="00C10DA4">
        <w:trPr>
          <w:trHeight w:val="2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A7D68" w14:textId="77777777" w:rsidR="000366A5" w:rsidRPr="00BF05B6" w:rsidRDefault="000366A5" w:rsidP="00117823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подводящего/отводящего трубопровода, мм</w:t>
            </w:r>
          </w:p>
        </w:tc>
        <w:tc>
          <w:tcPr>
            <w:tcW w:w="5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9D015" w14:textId="77777777" w:rsidR="000366A5" w:rsidRPr="00BF05B6" w:rsidRDefault="001F7CF6" w:rsidP="00117823">
            <w:pPr>
              <w:shd w:val="clear" w:color="auto" w:fill="FFFFFF"/>
              <w:spacing w:after="0" w:line="240" w:lineRule="auto"/>
              <w:ind w:left="142"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0366A5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/150</w:t>
            </w:r>
          </w:p>
        </w:tc>
      </w:tr>
      <w:tr w:rsidR="00981076" w:rsidRPr="00BF05B6" w14:paraId="4866C27E" w14:textId="77777777" w:rsidTr="00C10DA4">
        <w:trPr>
          <w:trHeight w:val="2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2DD2F" w14:textId="77777777" w:rsidR="00981076" w:rsidRPr="00BF05B6" w:rsidRDefault="00981076" w:rsidP="00117823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потоки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0BF797" w14:textId="77777777" w:rsidR="004572C3" w:rsidRPr="00BF05B6" w:rsidRDefault="00981076" w:rsidP="00117823">
            <w:pPr>
              <w:shd w:val="clear" w:color="auto" w:fill="FFFFFF"/>
              <w:spacing w:after="0" w:line="240" w:lineRule="auto"/>
              <w:ind w:left="142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  <w:p w14:paraId="46263971" w14:textId="77777777" w:rsidR="00981076" w:rsidRPr="00BF05B6" w:rsidRDefault="00981076" w:rsidP="00117823">
            <w:pPr>
              <w:shd w:val="clear" w:color="auto" w:fill="FFFFFF"/>
              <w:spacing w:after="0" w:line="240" w:lineRule="auto"/>
              <w:ind w:left="142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измерительных</w:t>
            </w:r>
            <w:r w:rsidR="004572C3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линий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68455" w14:textId="77777777" w:rsidR="004572C3" w:rsidRPr="00BF05B6" w:rsidRDefault="00981076" w:rsidP="00117823">
            <w:pPr>
              <w:shd w:val="clear" w:color="auto" w:fill="FFFFFF"/>
              <w:spacing w:after="0" w:line="240" w:lineRule="auto"/>
              <w:ind w:left="142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измерения</w:t>
            </w:r>
          </w:p>
          <w:p w14:paraId="34BF9A61" w14:textId="77777777" w:rsidR="004572C3" w:rsidRPr="00BF05B6" w:rsidRDefault="00981076" w:rsidP="00117823">
            <w:pPr>
              <w:shd w:val="clear" w:color="auto" w:fill="FFFFFF"/>
              <w:spacing w:after="0" w:line="240" w:lineRule="auto"/>
              <w:ind w:left="142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качества</w:t>
            </w:r>
          </w:p>
          <w:p w14:paraId="35924B7D" w14:textId="77777777" w:rsidR="00981076" w:rsidRPr="00BF05B6" w:rsidRDefault="00981076" w:rsidP="00117823">
            <w:pPr>
              <w:shd w:val="clear" w:color="auto" w:fill="FFFFFF"/>
              <w:spacing w:after="0" w:line="240" w:lineRule="auto"/>
              <w:ind w:left="142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нефти</w:t>
            </w:r>
          </w:p>
        </w:tc>
      </w:tr>
      <w:tr w:rsidR="00981076" w:rsidRPr="00BF05B6" w14:paraId="20C5F480" w14:textId="77777777" w:rsidTr="00C10DA4">
        <w:trPr>
          <w:trHeight w:val="2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02B93" w14:textId="77777777" w:rsidR="00981076" w:rsidRPr="00BF05B6" w:rsidRDefault="00981076" w:rsidP="00117823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Производительность, м</w:t>
            </w: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D46B0A" w14:textId="17386CC1" w:rsidR="00981076" w:rsidRPr="00BF05B6" w:rsidRDefault="003D102A" w:rsidP="00117823">
            <w:pPr>
              <w:shd w:val="clear" w:color="auto" w:fill="FFFFFF"/>
              <w:spacing w:after="0" w:line="240" w:lineRule="auto"/>
              <w:ind w:left="142"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34D18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10D9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96933" w14:textId="77777777" w:rsidR="00981076" w:rsidRPr="00BF05B6" w:rsidRDefault="00981076" w:rsidP="00117823">
            <w:pPr>
              <w:shd w:val="clear" w:color="auto" w:fill="FFFFFF"/>
              <w:spacing w:after="0" w:line="240" w:lineRule="auto"/>
              <w:ind w:left="142"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должен</w:t>
            </w:r>
            <w:r w:rsidR="00C56DD1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соответствовать</w:t>
            </w:r>
            <w:r w:rsidR="00C56DD1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</w:t>
            </w:r>
            <w:r w:rsidR="00C56DD1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эксплуатационной</w:t>
            </w:r>
            <w:r w:rsidR="00C56DD1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 на поточные</w:t>
            </w:r>
            <w:r w:rsidR="00C56DD1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преобразователи</w:t>
            </w:r>
            <w:r w:rsidR="00C56DD1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(плотности, влагосодержания)</w:t>
            </w:r>
            <w:r w:rsidR="00DE55A4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91B20CB" w14:textId="041914CA" w:rsidR="00DE55A4" w:rsidRPr="00BF05B6" w:rsidRDefault="00DE55A4" w:rsidP="00117823">
            <w:pPr>
              <w:shd w:val="clear" w:color="auto" w:fill="FFFFFF"/>
              <w:spacing w:after="0" w:line="240" w:lineRule="auto"/>
              <w:ind w:left="142" w:firstLine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проб по ГОСТ </w:t>
            </w:r>
            <w:r w:rsidRPr="007440B9">
              <w:rPr>
                <w:rFonts w:ascii="Times New Roman" w:eastAsia="Times New Roman" w:hAnsi="Times New Roman" w:cs="Times New Roman"/>
                <w:sz w:val="24"/>
                <w:szCs w:val="24"/>
              </w:rPr>
              <w:t>2517-</w:t>
            </w:r>
            <w:r w:rsidR="001A2084" w:rsidRPr="007440B9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 w:rsidRPr="00744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1076" w:rsidRPr="00BF05B6" w14:paraId="7FF61AEA" w14:textId="77777777" w:rsidTr="00C10DA4">
        <w:trPr>
          <w:trHeight w:val="2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18393" w14:textId="77777777" w:rsidR="000934B2" w:rsidRPr="00BF05B6" w:rsidRDefault="000934B2" w:rsidP="00117823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измерительных линий, </w:t>
            </w:r>
            <w:proofErr w:type="spellStart"/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D619DA2" w14:textId="77777777" w:rsidR="000934B2" w:rsidRPr="00BF05B6" w:rsidRDefault="00117823" w:rsidP="00117823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934B2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</w:p>
          <w:p w14:paraId="44E913A9" w14:textId="77777777" w:rsidR="000934B2" w:rsidRPr="00BF05B6" w:rsidRDefault="00117823" w:rsidP="00117823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934B2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резервных</w:t>
            </w:r>
          </w:p>
          <w:p w14:paraId="3CA422FF" w14:textId="77777777" w:rsidR="00981076" w:rsidRPr="00BF05B6" w:rsidRDefault="00117823" w:rsidP="00117823">
            <w:pPr>
              <w:shd w:val="clear" w:color="auto" w:fill="FFFFFF"/>
              <w:spacing w:after="0" w:line="240" w:lineRule="auto"/>
              <w:ind w:left="142" w:right="266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934B2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контрольно-резервных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F59FD" w14:textId="77777777" w:rsidR="000934B2" w:rsidRPr="00BF05B6" w:rsidRDefault="000934B2" w:rsidP="00616B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C3872" w14:textId="77777777" w:rsidR="000934B2" w:rsidRPr="00BF05B6" w:rsidRDefault="000934B2" w:rsidP="00616B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5E38DE" w14:textId="77777777" w:rsidR="000934B2" w:rsidRPr="00BF05B6" w:rsidRDefault="000934B2" w:rsidP="00616B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5B8731F" w14:textId="77777777" w:rsidR="00981076" w:rsidRPr="00BF05B6" w:rsidRDefault="000934B2" w:rsidP="00616B11">
            <w:pPr>
              <w:shd w:val="clear" w:color="auto" w:fill="FFFFFF"/>
              <w:spacing w:after="0" w:line="240" w:lineRule="auto"/>
              <w:jc w:val="center"/>
            </w:pPr>
            <w:r w:rsidRPr="00BF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510E8" w14:textId="77777777" w:rsidR="00616B11" w:rsidRPr="00BF05B6" w:rsidRDefault="00616B11" w:rsidP="00616B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640EF" w14:textId="77777777" w:rsidR="00981076" w:rsidRPr="00BF05B6" w:rsidRDefault="00616B11" w:rsidP="00616B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076" w:rsidRPr="00BF05B6" w14:paraId="41F3CD37" w14:textId="77777777" w:rsidTr="00C10DA4">
        <w:trPr>
          <w:trHeight w:val="2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37A39" w14:textId="77777777" w:rsidR="00981076" w:rsidRPr="00BF05B6" w:rsidRDefault="00981076" w:rsidP="00117823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расчетное, МПа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48FE2" w14:textId="77777777" w:rsidR="00981076" w:rsidRPr="00BF05B6" w:rsidRDefault="008B1C10" w:rsidP="00117823">
            <w:pPr>
              <w:shd w:val="clear" w:color="auto" w:fill="FFFFFF"/>
              <w:spacing w:after="0" w:line="240" w:lineRule="auto"/>
              <w:ind w:left="-42"/>
              <w:jc w:val="center"/>
            </w:pPr>
            <w:r w:rsidRPr="00BF0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0AD44" w14:textId="77777777" w:rsidR="00981076" w:rsidRPr="00BF05B6" w:rsidRDefault="008B1C10" w:rsidP="00117823">
            <w:pPr>
              <w:shd w:val="clear" w:color="auto" w:fill="FFFFFF"/>
              <w:spacing w:after="0" w:line="240" w:lineRule="auto"/>
              <w:ind w:left="-42"/>
              <w:jc w:val="center"/>
            </w:pPr>
            <w:r w:rsidRPr="00BF0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7CF6" w:rsidRPr="00BF05B6" w14:paraId="6270E8E4" w14:textId="77777777" w:rsidTr="0045707C">
        <w:trPr>
          <w:trHeight w:val="2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483B5" w14:textId="77777777" w:rsidR="001F7CF6" w:rsidRPr="00BF05B6" w:rsidRDefault="001F7CF6" w:rsidP="00117823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рабочее на входе, МПа</w:t>
            </w:r>
          </w:p>
        </w:tc>
        <w:tc>
          <w:tcPr>
            <w:tcW w:w="5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D9098" w14:textId="4FF3B087" w:rsidR="001F7CF6" w:rsidRPr="00BF05B6" w:rsidRDefault="0014157D" w:rsidP="00117823">
            <w:pPr>
              <w:shd w:val="clear" w:color="auto" w:fill="FFFFFF"/>
              <w:spacing w:after="0" w:line="240" w:lineRule="auto"/>
              <w:ind w:left="-42"/>
              <w:jc w:val="center"/>
            </w:pPr>
            <w:r w:rsidRPr="00BF05B6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  <w:r w:rsidR="001F7CF6" w:rsidRPr="00BF05B6">
              <w:rPr>
                <w:rFonts w:ascii="Times New Roman" w:hAnsi="Times New Roman" w:cs="Times New Roman"/>
                <w:sz w:val="24"/>
                <w:szCs w:val="24"/>
              </w:rPr>
              <w:t>-3,</w:t>
            </w:r>
            <w:r w:rsidRPr="00BF05B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B0178" w:rsidRPr="00BF05B6" w14:paraId="7A9482CA" w14:textId="77777777" w:rsidTr="006B0178">
        <w:trPr>
          <w:trHeight w:val="2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34C38" w14:textId="77777777" w:rsidR="006B0178" w:rsidRPr="00BF05B6" w:rsidRDefault="006B0178" w:rsidP="00117823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 давления в блоке в рабочем режиме, не более, МПа</w:t>
            </w:r>
          </w:p>
        </w:tc>
        <w:tc>
          <w:tcPr>
            <w:tcW w:w="5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FCE92" w14:textId="77777777" w:rsidR="006B0178" w:rsidRPr="00BF05B6" w:rsidRDefault="006B0178" w:rsidP="006B0178">
            <w:pPr>
              <w:shd w:val="clear" w:color="auto" w:fill="FFFFFF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B0178" w:rsidRPr="00BF05B6" w14:paraId="55B1B19D" w14:textId="77777777" w:rsidTr="006B0178">
        <w:trPr>
          <w:trHeight w:val="2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A71BA" w14:textId="77777777" w:rsidR="006B0178" w:rsidRPr="00BF05B6" w:rsidRDefault="006B0178" w:rsidP="00117823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 давления в блоке в режиме поверки, не более, МПа</w:t>
            </w:r>
          </w:p>
        </w:tc>
        <w:tc>
          <w:tcPr>
            <w:tcW w:w="5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9A73D" w14:textId="77777777" w:rsidR="006B0178" w:rsidRPr="00BF05B6" w:rsidRDefault="006B0178" w:rsidP="00117823">
            <w:pPr>
              <w:shd w:val="clear" w:color="auto" w:fill="FFFFFF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81076" w:rsidRPr="00BF05B6" w14:paraId="2B9F0722" w14:textId="77777777" w:rsidTr="00C10DA4">
        <w:trPr>
          <w:trHeight w:val="2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7C7CD" w14:textId="77777777" w:rsidR="00981076" w:rsidRPr="00BF05B6" w:rsidRDefault="00981076" w:rsidP="00117823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измерения массового расхода (одного массового расходомера), т/час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8CF4C" w14:textId="4679C392" w:rsidR="00981076" w:rsidRPr="00BF05B6" w:rsidRDefault="003D102A" w:rsidP="00117823">
            <w:pPr>
              <w:shd w:val="clear" w:color="auto" w:fill="FFFFFF"/>
              <w:spacing w:after="0" w:line="240" w:lineRule="auto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57D" w:rsidRPr="00BF0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5B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14157D" w:rsidRPr="00BF0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F58FEC" w14:textId="77777777" w:rsidR="00981076" w:rsidRPr="00BF05B6" w:rsidRDefault="00981076" w:rsidP="001178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076" w:rsidRPr="00BF05B6" w14:paraId="6C19483F" w14:textId="77777777" w:rsidTr="00C10DA4">
        <w:trPr>
          <w:trHeight w:val="2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17840" w14:textId="77777777" w:rsidR="00981076" w:rsidRPr="00BF05B6" w:rsidRDefault="00981076" w:rsidP="00117823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измерения плотности, кг/м</w:t>
            </w: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EDB01" w14:textId="77777777" w:rsidR="00981076" w:rsidRPr="00BF05B6" w:rsidRDefault="00981076" w:rsidP="001178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4B88F" w14:textId="77777777" w:rsidR="00981076" w:rsidRPr="00BF05B6" w:rsidRDefault="00616B11" w:rsidP="001178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hAnsi="Times New Roman" w:cs="Times New Roman"/>
                <w:sz w:val="24"/>
                <w:szCs w:val="24"/>
              </w:rPr>
              <w:t>600-1100</w:t>
            </w:r>
          </w:p>
        </w:tc>
      </w:tr>
      <w:tr w:rsidR="000366A5" w:rsidRPr="00BF05B6" w14:paraId="224121CE" w14:textId="77777777" w:rsidTr="00C10DA4">
        <w:trPr>
          <w:trHeight w:val="2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5944C" w14:textId="77777777" w:rsidR="000366A5" w:rsidRPr="00BF05B6" w:rsidRDefault="000366A5" w:rsidP="00117823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Диапазон измерения давления, МПа</w:t>
            </w:r>
          </w:p>
        </w:tc>
        <w:tc>
          <w:tcPr>
            <w:tcW w:w="5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6E162" w14:textId="77777777" w:rsidR="000366A5" w:rsidRPr="00BF05B6" w:rsidRDefault="000366A5" w:rsidP="00117823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05B6">
              <w:rPr>
                <w:rFonts w:ascii="Times New Roman" w:hAnsi="Times New Roman" w:cs="Times New Roman"/>
                <w:sz w:val="24"/>
                <w:szCs w:val="24"/>
              </w:rPr>
              <w:t>0...</w:t>
            </w:r>
            <w:r w:rsidR="008B1C10" w:rsidRPr="00BF0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076" w:rsidRPr="00BF05B6" w14:paraId="505AE483" w14:textId="77777777" w:rsidTr="00C10DA4">
        <w:trPr>
          <w:trHeight w:val="2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A8DF7" w14:textId="77777777" w:rsidR="00981076" w:rsidRPr="00BF05B6" w:rsidRDefault="00981076" w:rsidP="00117823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измерения температуры, °С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50411" w14:textId="77777777" w:rsidR="00981076" w:rsidRPr="00BF05B6" w:rsidRDefault="001F258E" w:rsidP="00117823">
            <w:pPr>
              <w:shd w:val="clear" w:color="auto" w:fill="FFFFFF"/>
              <w:spacing w:after="0" w:line="240" w:lineRule="auto"/>
              <w:ind w:left="-42"/>
              <w:jc w:val="center"/>
              <w:rPr>
                <w:sz w:val="24"/>
                <w:szCs w:val="24"/>
              </w:rPr>
            </w:pPr>
            <w:r w:rsidRPr="00BF0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9B0A8" w14:textId="77777777" w:rsidR="00981076" w:rsidRPr="00BF05B6" w:rsidRDefault="001F7CF6" w:rsidP="00117823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05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81076" w:rsidRPr="00BF05B6" w14:paraId="2F5D765B" w14:textId="77777777" w:rsidTr="00C10DA4">
        <w:trPr>
          <w:trHeight w:val="2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D5A5E" w14:textId="77777777" w:rsidR="00981076" w:rsidRPr="00BF05B6" w:rsidRDefault="00981076" w:rsidP="00117823">
            <w:pPr>
              <w:shd w:val="clear" w:color="auto" w:fill="FFFFFF"/>
              <w:spacing w:after="0" w:line="240" w:lineRule="auto"/>
              <w:ind w:left="142" w:firstLine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Диапазон измерения </w:t>
            </w:r>
            <w:r w:rsidR="00524A52"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объемной</w:t>
            </w:r>
            <w:r w:rsidRPr="00BF0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 воды, %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0ADC1" w14:textId="77777777" w:rsidR="00981076" w:rsidRPr="00BF05B6" w:rsidRDefault="00981076" w:rsidP="001178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968447" w14:textId="77777777" w:rsidR="00981076" w:rsidRPr="00BF05B6" w:rsidRDefault="00524A52" w:rsidP="00117823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F05B6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</w:tbl>
    <w:p w14:paraId="2F923D61" w14:textId="77777777" w:rsidR="00D92C53" w:rsidRPr="00BF05B6" w:rsidRDefault="001F7CF6" w:rsidP="00500BCA">
      <w:pPr>
        <w:shd w:val="clear" w:color="auto" w:fill="FFFFFF"/>
        <w:spacing w:before="166"/>
        <w:ind w:left="142"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BF05B6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960EF3" w:rsidRPr="00BF05B6">
        <w:rPr>
          <w:rFonts w:ascii="Times New Roman" w:hAnsi="Times New Roman" w:cs="Times New Roman"/>
          <w:b/>
          <w:bCs/>
          <w:sz w:val="24"/>
          <w:szCs w:val="24"/>
        </w:rPr>
        <w:t>Поверочная установка ТПУ первого разряда «Сапфир МН-100-4,0-0,05» в наличии у Заказчика.</w:t>
      </w:r>
    </w:p>
    <w:p w14:paraId="18496E2F" w14:textId="77777777" w:rsidR="008E6714" w:rsidRPr="00BF05B6" w:rsidRDefault="008E6714" w:rsidP="00A0365E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41255815"/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>4 Технические требования</w:t>
      </w:r>
      <w:bookmarkEnd w:id="3"/>
    </w:p>
    <w:p w14:paraId="5414C08A" w14:textId="405195F2" w:rsidR="00EF70B0" w:rsidRPr="00BF05B6" w:rsidRDefault="008E6714" w:rsidP="00FF4C4C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Состав СИКН и устанавливаемое оборудование должно соответствовать </w:t>
      </w:r>
      <w:r w:rsidR="00EF70B0" w:rsidRPr="00BF05B6">
        <w:rPr>
          <w:rFonts w:ascii="Times New Roman" w:eastAsia="Times New Roman" w:hAnsi="Times New Roman" w:cs="Times New Roman"/>
          <w:sz w:val="24"/>
          <w:szCs w:val="24"/>
        </w:rPr>
        <w:t>требованиям ГОСТ 34396-2018,</w:t>
      </w:r>
      <w:r w:rsidR="007A493C" w:rsidRPr="00BF05B6">
        <w:rPr>
          <w:rFonts w:ascii="Times New Roman" w:eastAsia="Times New Roman" w:hAnsi="Times New Roman" w:cs="Times New Roman"/>
          <w:sz w:val="24"/>
          <w:szCs w:val="24"/>
        </w:rPr>
        <w:t xml:space="preserve"> ГОСТ 8.587-2019,</w:t>
      </w:r>
      <w:r w:rsidR="00EF70B0" w:rsidRPr="00BF05B6">
        <w:rPr>
          <w:rFonts w:ascii="Times New Roman" w:eastAsia="Times New Roman" w:hAnsi="Times New Roman" w:cs="Times New Roman"/>
          <w:sz w:val="24"/>
          <w:szCs w:val="24"/>
        </w:rPr>
        <w:t xml:space="preserve"> МИ 2837-2003, МИ 3532-2015.</w:t>
      </w:r>
    </w:p>
    <w:p w14:paraId="3B2B4234" w14:textId="38A41F93" w:rsidR="00936170" w:rsidRPr="00BF05B6" w:rsidRDefault="00361843" w:rsidP="00FF4C4C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В проектной документации предусмотреть проведение работ по утверждению типа СИКН согласно МИ 2773-2002. </w:t>
      </w:r>
      <w:r w:rsidR="005C7511" w:rsidRPr="00BF05B6">
        <w:rPr>
          <w:rFonts w:ascii="Times New Roman" w:eastAsia="Times New Roman" w:hAnsi="Times New Roman" w:cs="Times New Roman"/>
          <w:sz w:val="24"/>
          <w:szCs w:val="24"/>
        </w:rPr>
        <w:t>Необходимо провести утверждение типа СИКН с применением методов динамических измерений с внесением в Федеральный информационный фонд по обеспечению единства измерений</w:t>
      </w:r>
      <w:r w:rsidR="007A493C" w:rsidRPr="00BF05B6">
        <w:rPr>
          <w:rFonts w:ascii="Times New Roman" w:eastAsia="Times New Roman" w:hAnsi="Times New Roman" w:cs="Times New Roman"/>
          <w:sz w:val="24"/>
          <w:szCs w:val="24"/>
        </w:rPr>
        <w:t xml:space="preserve"> (ФИФОЕИ)</w:t>
      </w:r>
      <w:r w:rsidR="00936170" w:rsidRPr="00BF05B6">
        <w:rPr>
          <w:rFonts w:ascii="Times New Roman" w:eastAsia="Times New Roman" w:hAnsi="Times New Roman" w:cs="Times New Roman"/>
          <w:sz w:val="24"/>
          <w:szCs w:val="24"/>
        </w:rPr>
        <w:t xml:space="preserve"> с предоставлением заказчику подлинника свидетельства об утверждении типа СИКН. При проведении испытаний с целью утверждения типа СИКН присутствие представителя принимающей нефть стороны АО «ТН-Сибирь» обязательно.</w:t>
      </w:r>
    </w:p>
    <w:p w14:paraId="05979717" w14:textId="77777777" w:rsidR="005C7511" w:rsidRPr="00BF05B6" w:rsidRDefault="005C7511" w:rsidP="00FF4C4C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Приемку СИКН в промышленную эксплуатацию осуществить в установленном порядке согласно МИ 2773-2002, МИ 3532-2015.</w:t>
      </w:r>
    </w:p>
    <w:p w14:paraId="238C0ACC" w14:textId="04485D62" w:rsidR="005C7511" w:rsidRPr="00BF05B6" w:rsidRDefault="00D36DC4" w:rsidP="00FF4C4C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В проектной документации предусмотреть проведение работ по разработке МИ плотности нефти, МИ массы нефти согласно ГОСТ Р 8.563-2009, ГОСТ Р 8.587-2019, Р 50.2.040-2004. </w:t>
      </w:r>
      <w:r w:rsidR="007A493C" w:rsidRPr="00BF05B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068A4" w:rsidRPr="00BF05B6">
        <w:rPr>
          <w:rFonts w:ascii="Times New Roman" w:eastAsia="Times New Roman" w:hAnsi="Times New Roman" w:cs="Times New Roman"/>
          <w:sz w:val="24"/>
          <w:szCs w:val="24"/>
        </w:rPr>
        <w:t xml:space="preserve"> СИКН </w:t>
      </w:r>
      <w:r w:rsidR="00936170" w:rsidRPr="00BF05B6">
        <w:rPr>
          <w:rFonts w:ascii="Times New Roman" w:eastAsia="Times New Roman" w:hAnsi="Times New Roman" w:cs="Times New Roman"/>
          <w:sz w:val="24"/>
          <w:szCs w:val="24"/>
        </w:rPr>
        <w:t xml:space="preserve">должны быть применены </w:t>
      </w:r>
      <w:r w:rsidR="00E068A4" w:rsidRPr="00BF05B6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936170" w:rsidRPr="00BF05B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068A4" w:rsidRPr="00BF05B6">
        <w:rPr>
          <w:rFonts w:ascii="Times New Roman" w:eastAsia="Times New Roman" w:hAnsi="Times New Roman" w:cs="Times New Roman"/>
          <w:sz w:val="24"/>
          <w:szCs w:val="24"/>
        </w:rPr>
        <w:t xml:space="preserve"> измерени</w:t>
      </w:r>
      <w:r w:rsidR="00936170" w:rsidRPr="00BF05B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068A4" w:rsidRPr="00BF05B6">
        <w:rPr>
          <w:rFonts w:ascii="Times New Roman" w:eastAsia="Times New Roman" w:hAnsi="Times New Roman" w:cs="Times New Roman"/>
          <w:sz w:val="24"/>
          <w:szCs w:val="24"/>
        </w:rPr>
        <w:t>, типы которых утверждены и допущены к применению в установленном порядке. Обеспечить наличие действующих свидетельств о поверке средств измерений на момент ввода в эксплуатацию СИКН.</w:t>
      </w:r>
    </w:p>
    <w:p w14:paraId="4E870BDA" w14:textId="77777777" w:rsidR="008E6714" w:rsidRPr="00BF05B6" w:rsidRDefault="008E6714" w:rsidP="00140605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Все узлы отбора давления для подключения манометров и датчиков давления должны обеспечивать проверку «нуля» давления (разгрузка давления со стороны датчика давления, манометра). Преобразователи температуры и термометры установить в термокарманы</w:t>
      </w:r>
      <w:r w:rsidR="00895D8C" w:rsidRPr="00BF05B6">
        <w:rPr>
          <w:rFonts w:ascii="Times New Roman" w:eastAsia="Times New Roman" w:hAnsi="Times New Roman" w:cs="Times New Roman"/>
          <w:sz w:val="24"/>
          <w:szCs w:val="24"/>
        </w:rPr>
        <w:t xml:space="preserve"> (гильзы)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DE7892" w14:textId="77777777" w:rsidR="008E6714" w:rsidRPr="00BF05B6" w:rsidRDefault="008E6714" w:rsidP="00140605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Применить показывающие манометры МТИ класса точности не ниже 0,6. Применяемая запорная арматура должна позволять производить пломбирование для исключения несанкционированных переключений потока нефти.</w:t>
      </w:r>
    </w:p>
    <w:p w14:paraId="4AC452BA" w14:textId="77777777" w:rsidR="005B5E01" w:rsidRPr="00BF05B6" w:rsidRDefault="008E6714" w:rsidP="00140605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На средства измерений, запорную арматуру, оборудование и трубопроводы должны быть нанесены технологические обозначения. Направление потока должно быть обозначено стрелками</w:t>
      </w:r>
      <w:r w:rsidR="00513FBF" w:rsidRPr="00BF0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на трубопроводах.</w:t>
      </w:r>
    </w:p>
    <w:p w14:paraId="68A693AB" w14:textId="77777777" w:rsidR="008E6714" w:rsidRPr="00BF05B6" w:rsidRDefault="008E6714" w:rsidP="00140605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На входном и выходном коллекторах СИКН для подключения к технологическим трубопроводам по месту эксплуатации предусмотреть фланцевые соединения расчётного диаметра и исполнения. В комплект поставки СИКН включить ответные части фланцевых соединений, а также необходимое количество шпилек, гаек, шайб и прокладок для их сборки.</w:t>
      </w:r>
    </w:p>
    <w:p w14:paraId="597BE8C0" w14:textId="77777777" w:rsidR="008E6714" w:rsidRPr="00BF05B6" w:rsidRDefault="004366BB" w:rsidP="00513FBF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Технологическая схема должна предусматривать как одновременную работу всех комплектов средств измерений блока, так и </w:t>
      </w:r>
      <w:r w:rsidR="007E65E4" w:rsidRPr="00BF05B6">
        <w:rPr>
          <w:rFonts w:ascii="Times New Roman" w:eastAsia="Times New Roman" w:hAnsi="Times New Roman" w:cs="Times New Roman"/>
          <w:sz w:val="24"/>
          <w:szCs w:val="24"/>
        </w:rPr>
        <w:t>отключение,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и демонтаж одного из средств измерений без нарушения работы остальных средств измерений и оборудования блока.</w:t>
      </w:r>
    </w:p>
    <w:p w14:paraId="019D0198" w14:textId="77777777" w:rsidR="008E6714" w:rsidRPr="00BF05B6" w:rsidRDefault="008E6714" w:rsidP="001C3839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2D0A6" w14:textId="77777777" w:rsidR="008E6714" w:rsidRPr="00BF05B6" w:rsidRDefault="008E6714" w:rsidP="00A0365E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41255816"/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>4.1 Требования к функциональным возможностям СИКН</w:t>
      </w:r>
      <w:bookmarkEnd w:id="4"/>
    </w:p>
    <w:p w14:paraId="271B657F" w14:textId="77777777" w:rsidR="008E6714" w:rsidRPr="00BF05B6" w:rsidRDefault="008E6714" w:rsidP="000D77F4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Вводимые, измеряемые, расчетные и отображаемые параметры в СИКН должны быть представлены в единицах величин:</w:t>
      </w:r>
    </w:p>
    <w:p w14:paraId="61117B72" w14:textId="77777777" w:rsidR="008E6714" w:rsidRPr="00BF05B6" w:rsidRDefault="008E6714" w:rsidP="0079653E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масса, т</w:t>
      </w:r>
      <w:r w:rsidR="00513FBF" w:rsidRPr="00BF05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B9BB19" w14:textId="77777777" w:rsidR="008E6714" w:rsidRPr="00BF05B6" w:rsidRDefault="008E6714" w:rsidP="0079653E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объем, м</w:t>
      </w:r>
      <w:r w:rsidR="000D77F4" w:rsidRPr="00BF05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513FBF" w:rsidRPr="00BF05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4BA37E" w14:textId="77777777" w:rsidR="008E6714" w:rsidRPr="00BF05B6" w:rsidRDefault="008E6714" w:rsidP="0079653E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расход т/ч, м</w:t>
      </w:r>
      <w:r w:rsidRPr="00BF05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/ч</w:t>
      </w:r>
      <w:r w:rsidR="00513FBF" w:rsidRPr="00BF05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CC0AE4" w14:textId="77777777" w:rsidR="008E6714" w:rsidRPr="00BF05B6" w:rsidRDefault="0079653E" w:rsidP="0079653E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плотность</w:t>
      </w:r>
      <w:r w:rsidR="00B0400B" w:rsidRPr="00BF05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714" w:rsidRPr="00BF05B6">
        <w:rPr>
          <w:rFonts w:ascii="Times New Roman" w:eastAsia="Times New Roman" w:hAnsi="Times New Roman" w:cs="Times New Roman"/>
          <w:sz w:val="24"/>
          <w:szCs w:val="24"/>
        </w:rPr>
        <w:t>кг/м</w:t>
      </w:r>
      <w:r w:rsidR="00513FBF" w:rsidRPr="00BF05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513FBF" w:rsidRPr="00BF05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CA98CF" w14:textId="77777777" w:rsidR="008E6714" w:rsidRPr="00BF05B6" w:rsidRDefault="008E6714" w:rsidP="0079653E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lastRenderedPageBreak/>
        <w:t>давление, МПа</w:t>
      </w:r>
      <w:r w:rsidR="00513FBF" w:rsidRPr="00BF05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54F7B8" w14:textId="77777777" w:rsidR="008E6714" w:rsidRPr="00BF05B6" w:rsidRDefault="008E6714" w:rsidP="0079653E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температура, °С</w:t>
      </w:r>
      <w:r w:rsidR="00513FBF" w:rsidRPr="00BF05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B0225E" w14:textId="77777777" w:rsidR="008E6714" w:rsidRPr="00BF05B6" w:rsidRDefault="008E6714" w:rsidP="0079653E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массовая доля воды, %</w:t>
      </w:r>
      <w:r w:rsidR="00513FBF" w:rsidRPr="00BF05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231F6E" w14:textId="77777777" w:rsidR="008E6714" w:rsidRPr="00BF05B6" w:rsidRDefault="008E6714" w:rsidP="0079653E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массовая доля серы, %</w:t>
      </w:r>
      <w:r w:rsidR="00513FBF" w:rsidRPr="00BF05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798A0B" w14:textId="77777777" w:rsidR="0075524E" w:rsidRPr="00BF05B6" w:rsidRDefault="0075524E" w:rsidP="0079653E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массовая доля хлористых солей, %;</w:t>
      </w:r>
    </w:p>
    <w:p w14:paraId="38B17B9F" w14:textId="77777777" w:rsidR="0075524E" w:rsidRPr="00BF05B6" w:rsidRDefault="0075524E" w:rsidP="0079653E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массовая доля механических примесей, %;</w:t>
      </w:r>
    </w:p>
    <w:p w14:paraId="0BE06260" w14:textId="77777777" w:rsidR="0075524E" w:rsidRPr="00BF05B6" w:rsidRDefault="0075524E" w:rsidP="0079653E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массовая доля балласта нефти, %;</w:t>
      </w:r>
    </w:p>
    <w:p w14:paraId="3A2AA7A9" w14:textId="77777777" w:rsidR="000D77F4" w:rsidRPr="00BF05B6" w:rsidRDefault="008E6714" w:rsidP="0079653E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  <w:r w:rsidR="00C10DA4" w:rsidRPr="00BF05B6">
        <w:rPr>
          <w:rFonts w:ascii="Times New Roman" w:eastAsia="Times New Roman" w:hAnsi="Times New Roman" w:cs="Times New Roman"/>
          <w:sz w:val="24"/>
          <w:szCs w:val="24"/>
        </w:rPr>
        <w:t>запорно-регулирую</w:t>
      </w:r>
      <w:r w:rsidR="00410BD6" w:rsidRPr="00BF05B6">
        <w:rPr>
          <w:rFonts w:ascii="Times New Roman" w:eastAsia="Times New Roman" w:hAnsi="Times New Roman" w:cs="Times New Roman"/>
          <w:sz w:val="24"/>
          <w:szCs w:val="24"/>
        </w:rPr>
        <w:t>щей</w:t>
      </w:r>
      <w:r w:rsidR="00C10DA4" w:rsidRPr="00BF05B6">
        <w:rPr>
          <w:rFonts w:ascii="Times New Roman" w:eastAsia="Times New Roman" w:hAnsi="Times New Roman" w:cs="Times New Roman"/>
          <w:sz w:val="24"/>
          <w:szCs w:val="24"/>
        </w:rPr>
        <w:t xml:space="preserve"> арматуры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, %.</w:t>
      </w:r>
    </w:p>
    <w:p w14:paraId="116ECD5F" w14:textId="77777777" w:rsidR="0079653E" w:rsidRPr="00BF05B6" w:rsidRDefault="0079653E" w:rsidP="000D77F4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</w:p>
    <w:p w14:paraId="62C97A38" w14:textId="77777777" w:rsidR="008E6714" w:rsidRPr="00BF05B6" w:rsidRDefault="008E6714" w:rsidP="000D77F4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СИКН должна обеспечивать:</w:t>
      </w:r>
    </w:p>
    <w:p w14:paraId="6662A5D6" w14:textId="77777777" w:rsidR="008E6714" w:rsidRPr="00BF05B6" w:rsidRDefault="008E6714" w:rsidP="00043D73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измерение массы </w:t>
      </w:r>
      <w:r w:rsidR="00FC0010" w:rsidRPr="00BF05B6">
        <w:rPr>
          <w:rFonts w:ascii="Times New Roman" w:eastAsia="Times New Roman" w:hAnsi="Times New Roman" w:cs="Times New Roman"/>
          <w:sz w:val="24"/>
          <w:szCs w:val="24"/>
        </w:rPr>
        <w:t>брутто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нефти за установленные (назначенные) интервалы времени</w:t>
      </w:r>
      <w:r w:rsidR="00FC0010" w:rsidRPr="00BF05B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FC0010" w:rsidRPr="007440B9">
        <w:rPr>
          <w:rFonts w:ascii="Times New Roman" w:eastAsia="Times New Roman" w:hAnsi="Times New Roman" w:cs="Times New Roman"/>
          <w:sz w:val="24"/>
          <w:szCs w:val="24"/>
        </w:rPr>
        <w:t xml:space="preserve">каждой ИЛ </w:t>
      </w:r>
      <w:r w:rsidR="00FC0010" w:rsidRPr="007440B9">
        <w:rPr>
          <w:rFonts w:ascii="Times New Roman" w:eastAsia="Times New Roman" w:hAnsi="Times New Roman" w:cs="Times New Roman"/>
          <w:strike/>
          <w:sz w:val="24"/>
          <w:szCs w:val="24"/>
        </w:rPr>
        <w:t>и суммарно</w:t>
      </w:r>
      <w:r w:rsidR="00FC0010" w:rsidRPr="007440B9">
        <w:rPr>
          <w:rFonts w:ascii="Times New Roman" w:eastAsia="Times New Roman" w:hAnsi="Times New Roman" w:cs="Times New Roman"/>
          <w:sz w:val="24"/>
          <w:szCs w:val="24"/>
        </w:rPr>
        <w:t xml:space="preserve"> из последнего сформированного отчета за 2 часа, за смену, за сутки;</w:t>
      </w:r>
    </w:p>
    <w:p w14:paraId="7180E75E" w14:textId="77777777" w:rsidR="003A09D4" w:rsidRPr="00BF05B6" w:rsidRDefault="008E6714" w:rsidP="00043D73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измерение температуры нефти</w:t>
      </w:r>
      <w:r w:rsidR="00FC0010" w:rsidRPr="00BF05B6">
        <w:rPr>
          <w:rFonts w:ascii="Times New Roman" w:eastAsia="Times New Roman" w:hAnsi="Times New Roman" w:cs="Times New Roman"/>
          <w:sz w:val="24"/>
          <w:szCs w:val="24"/>
        </w:rPr>
        <w:t xml:space="preserve"> по каждой ИЛ и в БИК;</w:t>
      </w:r>
    </w:p>
    <w:p w14:paraId="7938FF2D" w14:textId="77777777" w:rsidR="008E6714" w:rsidRPr="00BF05B6" w:rsidRDefault="003A09D4" w:rsidP="00043D73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измерение давления нефти</w:t>
      </w:r>
      <w:r w:rsidR="00FC0010" w:rsidRPr="00BF05B6">
        <w:rPr>
          <w:rFonts w:ascii="Times New Roman" w:eastAsia="Times New Roman" w:hAnsi="Times New Roman" w:cs="Times New Roman"/>
          <w:sz w:val="24"/>
          <w:szCs w:val="24"/>
        </w:rPr>
        <w:t xml:space="preserve"> по каждой ИЛ, на входном и выходном коллекторах и в БИК;</w:t>
      </w:r>
    </w:p>
    <w:p w14:paraId="1AA24F45" w14:textId="77777777" w:rsidR="003A09D4" w:rsidRPr="00BF05B6" w:rsidRDefault="003A09D4" w:rsidP="003A09D4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измерение </w:t>
      </w:r>
      <w:r w:rsidR="00FC0010" w:rsidRPr="00BF05B6">
        <w:rPr>
          <w:rFonts w:ascii="Times New Roman" w:eastAsia="Times New Roman" w:hAnsi="Times New Roman" w:cs="Times New Roman"/>
          <w:sz w:val="24"/>
          <w:szCs w:val="24"/>
        </w:rPr>
        <w:t xml:space="preserve">объемной доли 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воды</w:t>
      </w:r>
      <w:r w:rsidR="003678EE" w:rsidRPr="00BF05B6">
        <w:rPr>
          <w:rFonts w:ascii="Times New Roman" w:eastAsia="Times New Roman" w:hAnsi="Times New Roman" w:cs="Times New Roman"/>
          <w:sz w:val="24"/>
          <w:szCs w:val="24"/>
        </w:rPr>
        <w:t xml:space="preserve"> (массовая вычисляется)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C7CF86" w14:textId="77777777" w:rsidR="00FC0010" w:rsidRPr="00BF05B6" w:rsidRDefault="00FC0010" w:rsidP="00043D73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измерение плотности в БИК</w:t>
      </w:r>
      <w:r w:rsidR="00F722B5" w:rsidRPr="00BF05B6">
        <w:rPr>
          <w:rFonts w:ascii="Times New Roman" w:eastAsia="Times New Roman" w:hAnsi="Times New Roman" w:cs="Times New Roman"/>
          <w:sz w:val="24"/>
          <w:szCs w:val="24"/>
        </w:rPr>
        <w:t xml:space="preserve">, приведенной к </w:t>
      </w:r>
      <w:r w:rsidR="003678EE" w:rsidRPr="00BF05B6">
        <w:rPr>
          <w:rFonts w:ascii="Times New Roman" w:eastAsia="Times New Roman" w:hAnsi="Times New Roman" w:cs="Times New Roman"/>
          <w:sz w:val="24"/>
          <w:szCs w:val="24"/>
        </w:rPr>
        <w:t>стандартным условиям</w:t>
      </w:r>
      <w:r w:rsidR="00F722B5" w:rsidRPr="00BF05B6">
        <w:rPr>
          <w:rFonts w:ascii="Times New Roman" w:eastAsia="Times New Roman" w:hAnsi="Times New Roman" w:cs="Times New Roman"/>
          <w:sz w:val="24"/>
          <w:szCs w:val="24"/>
        </w:rPr>
        <w:t xml:space="preserve"> из последнего сформированного отчета за 2 часа, за смену, за сутки;</w:t>
      </w:r>
    </w:p>
    <w:p w14:paraId="0F713022" w14:textId="77777777" w:rsidR="00FC0010" w:rsidRPr="00BF05B6" w:rsidRDefault="008E6714" w:rsidP="00043D73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автоматический отбор объединенной пробы, как пропорционально количеству</w:t>
      </w:r>
      <w:r w:rsidR="003A09D4" w:rsidRPr="00BF0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перекачиваемой за смену нефти, так и пропорционально времени</w:t>
      </w:r>
      <w:r w:rsidR="00FC0010" w:rsidRPr="00BF05B6">
        <w:rPr>
          <w:rFonts w:ascii="Times New Roman" w:eastAsia="Times New Roman" w:hAnsi="Times New Roman" w:cs="Times New Roman"/>
          <w:sz w:val="24"/>
          <w:szCs w:val="24"/>
        </w:rPr>
        <w:t xml:space="preserve"> транспортирования;</w:t>
      </w:r>
    </w:p>
    <w:p w14:paraId="045043C6" w14:textId="77777777" w:rsidR="008E6714" w:rsidRPr="00BF05B6" w:rsidRDefault="008E6714" w:rsidP="00043D73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ручной отбор </w:t>
      </w:r>
      <w:r w:rsidR="00043D73" w:rsidRPr="00BF05B6">
        <w:rPr>
          <w:rFonts w:ascii="Times New Roman" w:eastAsia="Times New Roman" w:hAnsi="Times New Roman" w:cs="Times New Roman"/>
          <w:sz w:val="24"/>
          <w:szCs w:val="24"/>
        </w:rPr>
        <w:t>пробы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44B7FB" w14:textId="77777777" w:rsidR="008E6714" w:rsidRPr="00BF05B6" w:rsidRDefault="008E6714" w:rsidP="00043D73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ручной отбор точечной пробы в соответствие с ГОСТ 2517 для составления объединённой пробы;</w:t>
      </w:r>
    </w:p>
    <w:p w14:paraId="6552E2BC" w14:textId="77777777" w:rsidR="008E6714" w:rsidRPr="002D12F6" w:rsidRDefault="008E6714" w:rsidP="00043D73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поверку массовых преобразователей расхода при помощи стационарной </w:t>
      </w:r>
      <w:r w:rsidRPr="002D12F6">
        <w:rPr>
          <w:rFonts w:ascii="Times New Roman" w:eastAsia="Times New Roman" w:hAnsi="Times New Roman" w:cs="Times New Roman"/>
          <w:sz w:val="24"/>
          <w:szCs w:val="24"/>
        </w:rPr>
        <w:t>поверочной установки в автоматическом режиме;</w:t>
      </w:r>
    </w:p>
    <w:p w14:paraId="37D13C3C" w14:textId="34344B46" w:rsidR="008E6714" w:rsidRPr="002D12F6" w:rsidRDefault="00043D73" w:rsidP="00043D73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F6">
        <w:rPr>
          <w:rFonts w:ascii="Times New Roman" w:eastAsia="Times New Roman" w:hAnsi="Times New Roman" w:cs="Times New Roman"/>
          <w:sz w:val="24"/>
          <w:szCs w:val="24"/>
        </w:rPr>
        <w:t>контроль метрологи</w:t>
      </w:r>
      <w:r w:rsidR="002473B9" w:rsidRPr="002D12F6">
        <w:rPr>
          <w:rFonts w:ascii="Times New Roman" w:eastAsia="Times New Roman" w:hAnsi="Times New Roman" w:cs="Times New Roman"/>
          <w:sz w:val="24"/>
          <w:szCs w:val="24"/>
        </w:rPr>
        <w:t>ческих характеристик (КМХ)</w:t>
      </w:r>
      <w:r w:rsidR="008E6714" w:rsidRPr="002D12F6">
        <w:rPr>
          <w:rFonts w:ascii="Times New Roman" w:eastAsia="Times New Roman" w:hAnsi="Times New Roman" w:cs="Times New Roman"/>
          <w:sz w:val="24"/>
          <w:szCs w:val="24"/>
        </w:rPr>
        <w:t xml:space="preserve"> рабочего массового преобразователя расхода при помощи контрольн</w:t>
      </w:r>
      <w:r w:rsidR="0014157D" w:rsidRPr="002D12F6">
        <w:rPr>
          <w:rFonts w:ascii="Times New Roman" w:eastAsia="Times New Roman" w:hAnsi="Times New Roman" w:cs="Times New Roman"/>
          <w:sz w:val="24"/>
          <w:szCs w:val="24"/>
        </w:rPr>
        <w:t xml:space="preserve">о-резервного </w:t>
      </w:r>
      <w:r w:rsidR="008E6714" w:rsidRPr="002D12F6">
        <w:rPr>
          <w:rFonts w:ascii="Times New Roman" w:eastAsia="Times New Roman" w:hAnsi="Times New Roman" w:cs="Times New Roman"/>
          <w:sz w:val="24"/>
          <w:szCs w:val="24"/>
        </w:rPr>
        <w:t>массового преобразователя расхода в автоматическом режиме</w:t>
      </w:r>
      <w:r w:rsidR="00C10DA4" w:rsidRPr="002D12F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009FE3" w14:textId="77777777" w:rsidR="001103EC" w:rsidRPr="002D12F6" w:rsidRDefault="00C10DA4" w:rsidP="00C10DA4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F6">
        <w:rPr>
          <w:rFonts w:ascii="Times New Roman" w:eastAsia="Times New Roman" w:hAnsi="Times New Roman" w:cs="Times New Roman"/>
          <w:sz w:val="24"/>
          <w:szCs w:val="24"/>
        </w:rPr>
        <w:t>контроль метрологических характеристик массовых преобразователей расхода при помощи стационарной поверочной установки в автоматическом режиме.</w:t>
      </w:r>
    </w:p>
    <w:p w14:paraId="4002BC5A" w14:textId="77777777" w:rsidR="003678EE" w:rsidRPr="002D12F6" w:rsidRDefault="0020771D" w:rsidP="00C10DA4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2F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678EE" w:rsidRPr="002D12F6">
        <w:rPr>
          <w:rFonts w:ascii="Times New Roman" w:eastAsia="Times New Roman" w:hAnsi="Times New Roman" w:cs="Times New Roman"/>
          <w:sz w:val="24"/>
          <w:szCs w:val="24"/>
        </w:rPr>
        <w:t>естный контроль герметичности запорной арматуры</w:t>
      </w:r>
      <w:r w:rsidRPr="002D12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78EE" w:rsidRPr="002D12F6">
        <w:rPr>
          <w:rFonts w:ascii="Times New Roman" w:eastAsia="Times New Roman" w:hAnsi="Times New Roman" w:cs="Times New Roman"/>
          <w:sz w:val="24"/>
          <w:szCs w:val="24"/>
        </w:rPr>
        <w:t xml:space="preserve"> применяемой при поверке и КМХ, а также в основной технологической схеме </w:t>
      </w:r>
      <w:r w:rsidRPr="002D12F6">
        <w:rPr>
          <w:rFonts w:ascii="Times New Roman" w:eastAsia="Times New Roman" w:hAnsi="Times New Roman" w:cs="Times New Roman"/>
          <w:sz w:val="24"/>
          <w:szCs w:val="24"/>
        </w:rPr>
        <w:t>СИКН, оказывающей влияние на достоверность результатов измерения количества нефти;</w:t>
      </w:r>
    </w:p>
    <w:p w14:paraId="4400B052" w14:textId="77777777" w:rsidR="0020771D" w:rsidRPr="00BF05B6" w:rsidRDefault="0020771D" w:rsidP="00C10DA4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регистрацию результатов измерений и вычислений, хранение и передачу в систему верхнего уровня;</w:t>
      </w:r>
    </w:p>
    <w:p w14:paraId="69791BA5" w14:textId="77777777" w:rsidR="0020771D" w:rsidRPr="00BF05B6" w:rsidRDefault="0020771D" w:rsidP="00C10DA4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формирование отчетов в автоматическом режиме;</w:t>
      </w:r>
    </w:p>
    <w:p w14:paraId="66266B52" w14:textId="77777777" w:rsidR="0020771D" w:rsidRPr="00BF05B6" w:rsidRDefault="0020771D" w:rsidP="00C10DA4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учет и формирование журнала событий СИКН.</w:t>
      </w:r>
    </w:p>
    <w:p w14:paraId="6AF01595" w14:textId="77777777" w:rsidR="001150BE" w:rsidRPr="00BF05B6" w:rsidRDefault="001150BE" w:rsidP="001150BE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78EB72" w14:textId="77777777" w:rsidR="008E6714" w:rsidRPr="00BF05B6" w:rsidRDefault="008E6714" w:rsidP="001150BE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before="22" w:after="0" w:line="389" w:lineRule="exact"/>
        <w:ind w:left="720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BF05B6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СИКН должна обеспечивать автоматизированное управление:</w:t>
      </w:r>
    </w:p>
    <w:p w14:paraId="14ED20B3" w14:textId="77777777" w:rsidR="0045707C" w:rsidRPr="00BF05B6" w:rsidRDefault="0045707C" w:rsidP="00C3552D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дистанционное и местное управление запорной арматурой с сигнализацией положения</w:t>
      </w:r>
      <w:r w:rsidR="00C3552D" w:rsidRPr="00BF05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0C33EA" w14:textId="77777777" w:rsidR="008E6714" w:rsidRPr="00BF05B6" w:rsidRDefault="0045707C" w:rsidP="001150BE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регулирование</w:t>
      </w:r>
      <w:r w:rsidR="008E6714" w:rsidRPr="00BF05B6">
        <w:rPr>
          <w:rFonts w:ascii="Times New Roman" w:eastAsia="Times New Roman" w:hAnsi="Times New Roman" w:cs="Times New Roman"/>
          <w:sz w:val="24"/>
          <w:szCs w:val="24"/>
        </w:rPr>
        <w:t xml:space="preserve"> расхода 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нефти </w:t>
      </w:r>
      <w:r w:rsidR="008E6714" w:rsidRPr="00BF05B6">
        <w:rPr>
          <w:rFonts w:ascii="Times New Roman" w:eastAsia="Times New Roman" w:hAnsi="Times New Roman" w:cs="Times New Roman"/>
          <w:sz w:val="24"/>
          <w:szCs w:val="24"/>
        </w:rPr>
        <w:t>через БИК</w:t>
      </w:r>
      <w:r w:rsidR="00C3552D" w:rsidRPr="00BF05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307D63" w14:textId="77777777" w:rsidR="00C3552D" w:rsidRPr="00BF05B6" w:rsidRDefault="00C3552D" w:rsidP="001150BE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дистанционное и местное управление насосами БИК.</w:t>
      </w:r>
    </w:p>
    <w:p w14:paraId="5A470F96" w14:textId="77777777" w:rsidR="00F958A4" w:rsidRPr="00BF05B6" w:rsidRDefault="00F958A4" w:rsidP="00F958A4">
      <w:pPr>
        <w:shd w:val="clear" w:color="auto" w:fill="FFFFFF"/>
        <w:spacing w:after="0" w:line="240" w:lineRule="auto"/>
        <w:ind w:left="10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DD869" w14:textId="77777777" w:rsidR="008E6714" w:rsidRPr="00BF05B6" w:rsidRDefault="008E6714" w:rsidP="00847114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СИКН должна обеспечивать автоматический контроль, индикацию и</w:t>
      </w:r>
      <w:r w:rsidR="001150BE" w:rsidRPr="00BF0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сигнализацию предельных значений параметров:</w:t>
      </w:r>
    </w:p>
    <w:p w14:paraId="40D43C11" w14:textId="77777777" w:rsidR="008E6714" w:rsidRPr="002D12F6" w:rsidRDefault="0090618A" w:rsidP="00801254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12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массовый </w:t>
      </w:r>
      <w:r w:rsidR="008E6714" w:rsidRPr="002D12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расход нефти по каждой </w:t>
      </w:r>
      <w:r w:rsidR="00C3552D" w:rsidRPr="002D12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ИЛ</w:t>
      </w:r>
      <w:r w:rsidRPr="002D12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СИКН в целом</w:t>
      </w:r>
      <w:r w:rsidR="00864D52" w:rsidRPr="002D12F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14:paraId="29111ED6" w14:textId="77777777" w:rsidR="008E6714" w:rsidRPr="00BF05B6" w:rsidRDefault="008E6714" w:rsidP="00BA0F41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температур</w:t>
      </w:r>
      <w:r w:rsidR="00C3552D" w:rsidRPr="00BF05B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нефти </w:t>
      </w:r>
      <w:r w:rsidR="00C3552D" w:rsidRPr="00BF05B6">
        <w:rPr>
          <w:rFonts w:ascii="Times New Roman" w:eastAsia="Times New Roman" w:hAnsi="Times New Roman" w:cs="Times New Roman"/>
          <w:sz w:val="24"/>
          <w:szCs w:val="24"/>
        </w:rPr>
        <w:t>по каждой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ИЛ</w:t>
      </w:r>
      <w:r w:rsidR="00C3552D" w:rsidRPr="00BF05B6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БИК;</w:t>
      </w:r>
    </w:p>
    <w:p w14:paraId="10D8B63C" w14:textId="77777777" w:rsidR="008E6714" w:rsidRPr="00BF05B6" w:rsidRDefault="008E6714" w:rsidP="00BA0F41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перепад давления на фильтрах</w:t>
      </w:r>
      <w:r w:rsidR="00C3552D" w:rsidRPr="00BF05B6">
        <w:rPr>
          <w:rFonts w:ascii="Times New Roman" w:eastAsia="Times New Roman" w:hAnsi="Times New Roman" w:cs="Times New Roman"/>
          <w:sz w:val="24"/>
          <w:szCs w:val="24"/>
        </w:rPr>
        <w:t xml:space="preserve"> ИЛ и БИК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и на насосах БИК;</w:t>
      </w:r>
    </w:p>
    <w:p w14:paraId="64D3E201" w14:textId="77777777" w:rsidR="008E6714" w:rsidRPr="00BF05B6" w:rsidRDefault="008E6714" w:rsidP="00B85CDC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lastRenderedPageBreak/>
        <w:t>давлени</w:t>
      </w:r>
      <w:r w:rsidR="00C3552D" w:rsidRPr="00BF05B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52D" w:rsidRPr="00BF05B6">
        <w:rPr>
          <w:rFonts w:ascii="Times New Roman" w:eastAsia="Times New Roman" w:hAnsi="Times New Roman" w:cs="Times New Roman"/>
          <w:sz w:val="24"/>
          <w:szCs w:val="24"/>
        </w:rPr>
        <w:t>нефти по каждой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ИЛ</w:t>
      </w:r>
      <w:r w:rsidR="00C3552D" w:rsidRPr="00BF05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на входном и выходном коллекторах;</w:t>
      </w:r>
    </w:p>
    <w:p w14:paraId="2F9221C5" w14:textId="77777777" w:rsidR="00C3552D" w:rsidRPr="00BF05B6" w:rsidRDefault="00C3552D" w:rsidP="00B85CDC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давление нефти в БИК;</w:t>
      </w:r>
    </w:p>
    <w:p w14:paraId="14266181" w14:textId="77777777" w:rsidR="0006208B" w:rsidRPr="00BF05B6" w:rsidRDefault="0090618A" w:rsidP="00B85CDC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объемный расход нефти в БИК;</w:t>
      </w:r>
    </w:p>
    <w:p w14:paraId="1F774AA9" w14:textId="77777777" w:rsidR="0090618A" w:rsidRPr="00696815" w:rsidRDefault="0090618A" w:rsidP="00B85CDC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815">
        <w:rPr>
          <w:rFonts w:ascii="Times New Roman" w:eastAsia="Times New Roman" w:hAnsi="Times New Roman" w:cs="Times New Roman"/>
          <w:sz w:val="24"/>
          <w:szCs w:val="24"/>
        </w:rPr>
        <w:t>объемная доля воды;</w:t>
      </w:r>
    </w:p>
    <w:p w14:paraId="3E780318" w14:textId="77777777" w:rsidR="0090618A" w:rsidRPr="00696815" w:rsidRDefault="0090618A" w:rsidP="00B85CDC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815">
        <w:rPr>
          <w:rFonts w:ascii="Times New Roman" w:eastAsia="Times New Roman" w:hAnsi="Times New Roman" w:cs="Times New Roman"/>
          <w:sz w:val="24"/>
          <w:szCs w:val="24"/>
        </w:rPr>
        <w:t>плотность нефти;</w:t>
      </w:r>
    </w:p>
    <w:p w14:paraId="1D1B976C" w14:textId="77777777" w:rsidR="008E6714" w:rsidRPr="00BF05B6" w:rsidRDefault="00C3552D" w:rsidP="00BA0F41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предупредительный и предаварийный уровень</w:t>
      </w:r>
      <w:r w:rsidR="008E6714" w:rsidRPr="00BF05B6">
        <w:rPr>
          <w:rFonts w:ascii="Times New Roman" w:eastAsia="Times New Roman" w:hAnsi="Times New Roman" w:cs="Times New Roman"/>
          <w:sz w:val="24"/>
          <w:szCs w:val="24"/>
        </w:rPr>
        <w:t xml:space="preserve"> загазованности помещения СИКН;</w:t>
      </w:r>
    </w:p>
    <w:p w14:paraId="468CCCB2" w14:textId="77777777" w:rsidR="008E6714" w:rsidRPr="00BF05B6" w:rsidRDefault="008E6714" w:rsidP="00BA0F41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пожарная сигнализация</w:t>
      </w:r>
      <w:r w:rsidR="00960EF3" w:rsidRPr="00BF0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95A6ED" w14:textId="77777777" w:rsidR="00960EF3" w:rsidRPr="00BF05B6" w:rsidRDefault="00960EF3" w:rsidP="00960EF3">
      <w:pPr>
        <w:shd w:val="clear" w:color="auto" w:fill="FFFFFF"/>
        <w:spacing w:after="0" w:line="240" w:lineRule="auto"/>
        <w:ind w:left="10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198E7" w14:textId="77777777" w:rsidR="00F86EB0" w:rsidRPr="00BF05B6" w:rsidRDefault="00F86EB0" w:rsidP="00960EF3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СИКН должна обеспечивать индикацию </w:t>
      </w:r>
      <w:r w:rsidR="00903CDC" w:rsidRPr="00BF05B6">
        <w:rPr>
          <w:rFonts w:ascii="Times New Roman" w:eastAsia="Times New Roman" w:hAnsi="Times New Roman" w:cs="Times New Roman"/>
          <w:sz w:val="24"/>
          <w:szCs w:val="24"/>
        </w:rPr>
        <w:t xml:space="preserve">и автоматическое обновление 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значений измеряемых величин на мнемосхеме АРМ оператора:</w:t>
      </w:r>
    </w:p>
    <w:p w14:paraId="23C3C8B6" w14:textId="77777777" w:rsidR="00F86EB0" w:rsidRPr="00BF05B6" w:rsidRDefault="00F86EB0" w:rsidP="007D680F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накопленная масса перекаченной за текущие сутки нефти;</w:t>
      </w:r>
    </w:p>
    <w:p w14:paraId="28F7AC16" w14:textId="77777777" w:rsidR="00F86EB0" w:rsidRPr="00BF05B6" w:rsidRDefault="00F86EB0" w:rsidP="007D680F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мгновенный массовый расход по каждой </w:t>
      </w:r>
      <w:r w:rsidR="00903CDC" w:rsidRPr="00BF05B6">
        <w:rPr>
          <w:rFonts w:ascii="Times New Roman" w:eastAsia="Times New Roman" w:hAnsi="Times New Roman" w:cs="Times New Roman"/>
          <w:sz w:val="24"/>
          <w:szCs w:val="24"/>
        </w:rPr>
        <w:t>ИЛ и СИКН в целом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9183C9" w14:textId="77777777" w:rsidR="00F86EB0" w:rsidRPr="00BF05B6" w:rsidRDefault="00F86EB0" w:rsidP="007D680F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давление нефти;</w:t>
      </w:r>
    </w:p>
    <w:p w14:paraId="29798DEA" w14:textId="77777777" w:rsidR="00F86EB0" w:rsidRPr="00BF05B6" w:rsidRDefault="00F86EB0" w:rsidP="007D680F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температура нефти;</w:t>
      </w:r>
    </w:p>
    <w:p w14:paraId="3745FFF5" w14:textId="77777777" w:rsidR="00903CDC" w:rsidRPr="00BF05B6" w:rsidRDefault="00903CDC" w:rsidP="007D680F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плотность нефти;</w:t>
      </w:r>
    </w:p>
    <w:p w14:paraId="13792B74" w14:textId="77777777" w:rsidR="00903CDC" w:rsidRPr="00BF05B6" w:rsidRDefault="00903CDC" w:rsidP="007D680F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содержание воды в нефти;</w:t>
      </w:r>
    </w:p>
    <w:p w14:paraId="2A84C5A0" w14:textId="77777777" w:rsidR="00F86EB0" w:rsidRPr="00BF05B6" w:rsidRDefault="00153836" w:rsidP="007D680F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86EB0" w:rsidRPr="00BF05B6">
        <w:rPr>
          <w:rFonts w:ascii="Times New Roman" w:eastAsia="Times New Roman" w:hAnsi="Times New Roman" w:cs="Times New Roman"/>
          <w:sz w:val="24"/>
          <w:szCs w:val="24"/>
        </w:rPr>
        <w:t>оличество отобранных точечных проб и расчётный процент заполнения пробоотборного баллона;</w:t>
      </w:r>
    </w:p>
    <w:p w14:paraId="429E65B7" w14:textId="77777777" w:rsidR="00F86EB0" w:rsidRPr="00BF05B6" w:rsidRDefault="00F86EB0" w:rsidP="007D680F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работающий ИВК (основной или резервный);</w:t>
      </w:r>
    </w:p>
    <w:p w14:paraId="51B0E81C" w14:textId="77777777" w:rsidR="00F86EB0" w:rsidRPr="00BF05B6" w:rsidRDefault="00F86EB0" w:rsidP="007D680F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состояние пробоотборников (включен/выключен).</w:t>
      </w:r>
    </w:p>
    <w:p w14:paraId="0AC550B8" w14:textId="77777777" w:rsidR="00F86EB0" w:rsidRPr="00BF05B6" w:rsidRDefault="00936170" w:rsidP="00A0365E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41255817"/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>4.2 Требования</w:t>
      </w:r>
      <w:r w:rsidR="00F86EB0" w:rsidRPr="00BF05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 составу СИКН</w:t>
      </w:r>
      <w:bookmarkEnd w:id="5"/>
    </w:p>
    <w:p w14:paraId="4EB64E74" w14:textId="77777777" w:rsidR="009F3D62" w:rsidRPr="00BF05B6" w:rsidRDefault="009F3D62" w:rsidP="00F86EB0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Состав технологической части:</w:t>
      </w:r>
    </w:p>
    <w:p w14:paraId="42EC870A" w14:textId="77777777" w:rsidR="00621886" w:rsidRPr="00BF05B6" w:rsidRDefault="00621886" w:rsidP="00621886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блок фильтров (БФ); </w:t>
      </w:r>
    </w:p>
    <w:p w14:paraId="07056EBE" w14:textId="77777777" w:rsidR="00D402AD" w:rsidRPr="007440B9" w:rsidRDefault="00D402AD" w:rsidP="00D402AD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блок измерительных линий (БИЛ);</w:t>
      </w:r>
    </w:p>
    <w:p w14:paraId="767615E9" w14:textId="77777777" w:rsidR="00D402AD" w:rsidRPr="007440B9" w:rsidRDefault="00D402AD" w:rsidP="00D402AD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блок измерений показателей качества нефти (БИК); </w:t>
      </w:r>
    </w:p>
    <w:p w14:paraId="2B336FE6" w14:textId="77777777" w:rsidR="00D402AD" w:rsidRPr="007440B9" w:rsidRDefault="00D402AD" w:rsidP="00D402AD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пробозаборное устройство; </w:t>
      </w:r>
    </w:p>
    <w:p w14:paraId="6F58A5E4" w14:textId="77777777" w:rsidR="00D402AD" w:rsidRPr="007440B9" w:rsidRDefault="00D402AD" w:rsidP="00D402AD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узел подключения стационарной ПУ;</w:t>
      </w:r>
    </w:p>
    <w:p w14:paraId="36E105C7" w14:textId="77777777" w:rsidR="00D402AD" w:rsidRPr="007440B9" w:rsidRDefault="00D402AD" w:rsidP="00D402AD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узел регулирования давления и расхода через СИКН;</w:t>
      </w:r>
    </w:p>
    <w:p w14:paraId="71A77723" w14:textId="37257B12" w:rsidR="00D402AD" w:rsidRPr="007440B9" w:rsidRDefault="00BC3DAA" w:rsidP="00D402AD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технологические и дренажные трубопроводы</w:t>
      </w:r>
      <w:r w:rsidR="001A2084" w:rsidRPr="007440B9">
        <w:rPr>
          <w:rFonts w:ascii="Times New Roman" w:eastAsia="Times New Roman" w:hAnsi="Times New Roman" w:cs="Times New Roman"/>
          <w:sz w:val="24"/>
          <w:szCs w:val="24"/>
        </w:rPr>
        <w:t xml:space="preserve"> (дренажная система</w:t>
      </w:r>
      <w:r w:rsidR="00680E7B" w:rsidRPr="007440B9">
        <w:rPr>
          <w:rFonts w:ascii="Times New Roman" w:eastAsia="Times New Roman" w:hAnsi="Times New Roman" w:cs="Times New Roman"/>
          <w:sz w:val="24"/>
          <w:szCs w:val="24"/>
        </w:rPr>
        <w:t xml:space="preserve"> должна быть </w:t>
      </w:r>
      <w:r w:rsidR="001A2084" w:rsidRPr="007440B9">
        <w:rPr>
          <w:rFonts w:ascii="Times New Roman" w:eastAsia="Times New Roman" w:hAnsi="Times New Roman" w:cs="Times New Roman"/>
          <w:sz w:val="24"/>
          <w:szCs w:val="24"/>
        </w:rPr>
        <w:t>закрытого типа)</w:t>
      </w:r>
      <w:r w:rsidR="00D402AD" w:rsidRPr="007440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925D5F" w14:textId="77777777" w:rsidR="00D402AD" w:rsidRPr="00BF05B6" w:rsidRDefault="00D402AD" w:rsidP="00D402AD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система сбора и обработки информации СОИ.</w:t>
      </w:r>
    </w:p>
    <w:p w14:paraId="4A14CF77" w14:textId="77777777" w:rsidR="00EB0F33" w:rsidRPr="00BF05B6" w:rsidRDefault="00EB0F33" w:rsidP="00EB0F33">
      <w:pPr>
        <w:shd w:val="clear" w:color="auto" w:fill="FFFFFF"/>
        <w:spacing w:after="0" w:line="240" w:lineRule="auto"/>
        <w:ind w:left="10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7ECC9" w14:textId="77777777" w:rsidR="00EB0F33" w:rsidRPr="00BF05B6" w:rsidRDefault="00AB7C63" w:rsidP="000D239C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41255818"/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4.2.1 </w:t>
      </w:r>
      <w:r w:rsidR="00EB0F33" w:rsidRPr="00BF05B6">
        <w:rPr>
          <w:rFonts w:ascii="Times New Roman" w:hAnsi="Times New Roman" w:cs="Times New Roman"/>
          <w:b/>
          <w:color w:val="auto"/>
          <w:sz w:val="24"/>
          <w:szCs w:val="24"/>
        </w:rPr>
        <w:t>Блок фильтров</w:t>
      </w:r>
      <w:bookmarkEnd w:id="6"/>
    </w:p>
    <w:p w14:paraId="7CF3ABB7" w14:textId="77777777" w:rsidR="00EB0F33" w:rsidRPr="00BF05B6" w:rsidRDefault="00EB0F33" w:rsidP="00EB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0F7D60" w14:textId="77777777" w:rsidR="008C21C1" w:rsidRPr="00BF05B6" w:rsidRDefault="00AB7C63" w:rsidP="008C21C1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Блок фильтров должен состоять из двух филь</w:t>
      </w:r>
      <w:r w:rsidR="0076138B" w:rsidRPr="00BF05B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ров (рабочего и резервного)</w:t>
      </w:r>
      <w:r w:rsidR="00854AEB" w:rsidRPr="00BF05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21C1" w:rsidRPr="00BF05B6">
        <w:rPr>
          <w:rFonts w:ascii="Times New Roman" w:eastAsia="Times New Roman" w:hAnsi="Times New Roman" w:cs="Times New Roman"/>
          <w:sz w:val="24"/>
          <w:szCs w:val="24"/>
        </w:rPr>
        <w:t xml:space="preserve"> Фильтры должны обеспечивать:</w:t>
      </w:r>
    </w:p>
    <w:p w14:paraId="0C4982F3" w14:textId="77777777" w:rsidR="00EB0F33" w:rsidRPr="00BF05B6" w:rsidRDefault="00EB0F33" w:rsidP="00EB0F33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тонкость фильтрации достаточная для обеспечения работоспособности всех СИ и оборудования СИКН;</w:t>
      </w:r>
    </w:p>
    <w:p w14:paraId="7B316B28" w14:textId="77777777" w:rsidR="00EB0F33" w:rsidRPr="00BF05B6" w:rsidRDefault="00EB0F33" w:rsidP="00EB0F33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диаметр фильтров рассчитать из условия обеспечения максимальной производительности ИЛ при общем перепаде давления на фильтре не более 0,05 МПа;</w:t>
      </w:r>
    </w:p>
    <w:p w14:paraId="31E8D74A" w14:textId="77777777" w:rsidR="00EB0F33" w:rsidRPr="00BF05B6" w:rsidRDefault="00EB0F33" w:rsidP="00EB0F33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применять фильтры с быстросъемными крышками, фильтрующими элементами;</w:t>
      </w:r>
    </w:p>
    <w:p w14:paraId="4C98122A" w14:textId="77777777" w:rsidR="00EB0F33" w:rsidRPr="00BF05B6" w:rsidRDefault="00EB0F33" w:rsidP="00EB0F33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фильтрующий элемент следует выбирать исходя из условия обеспечения необходимой степени фильтрации с учетом показателей качества нефти.</w:t>
      </w:r>
    </w:p>
    <w:p w14:paraId="00FDBEC3" w14:textId="77777777" w:rsidR="00EB0F33" w:rsidRPr="00BF05B6" w:rsidRDefault="00EB0F33" w:rsidP="00EB0F33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фильтр оснастить дренажным краном, краном-воздушником, преобразователем перепада давления и манометрами</w:t>
      </w:r>
      <w:r w:rsidR="00AB7C63" w:rsidRPr="00BF05B6">
        <w:rPr>
          <w:rFonts w:ascii="Times New Roman" w:hAnsi="Times New Roman" w:cs="Times New Roman"/>
          <w:sz w:val="24"/>
          <w:szCs w:val="24"/>
        </w:rPr>
        <w:t xml:space="preserve"> или показывающими диф</w:t>
      </w:r>
      <w:r w:rsidR="00B0400B" w:rsidRPr="00BF05B6">
        <w:rPr>
          <w:rFonts w:ascii="Times New Roman" w:hAnsi="Times New Roman" w:cs="Times New Roman"/>
          <w:sz w:val="24"/>
          <w:szCs w:val="24"/>
        </w:rPr>
        <w:t>м</w:t>
      </w:r>
      <w:r w:rsidR="00AB7C63" w:rsidRPr="00BF05B6">
        <w:rPr>
          <w:rFonts w:ascii="Times New Roman" w:hAnsi="Times New Roman" w:cs="Times New Roman"/>
          <w:sz w:val="24"/>
          <w:szCs w:val="24"/>
        </w:rPr>
        <w:t>анометрами с пределами допускаемой относительной погрешности не более ± 1,0 %</w:t>
      </w:r>
      <w:r w:rsidRPr="00BF05B6">
        <w:rPr>
          <w:rFonts w:ascii="Times New Roman" w:hAnsi="Times New Roman" w:cs="Times New Roman"/>
          <w:sz w:val="24"/>
          <w:szCs w:val="24"/>
        </w:rPr>
        <w:t>;</w:t>
      </w:r>
    </w:p>
    <w:p w14:paraId="218BE8BA" w14:textId="77777777" w:rsidR="00EB0F33" w:rsidRPr="00BF05B6" w:rsidRDefault="00EB0F33" w:rsidP="00EB0F33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дренажная система фильтров должна быть закрытой.</w:t>
      </w:r>
    </w:p>
    <w:p w14:paraId="0F6BEFA8" w14:textId="77777777" w:rsidR="00EB0F33" w:rsidRPr="00BF05B6" w:rsidRDefault="00EB0F33" w:rsidP="00EB0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5B4F8" w14:textId="77777777" w:rsidR="00D402AD" w:rsidRPr="00BF05B6" w:rsidRDefault="00D402AD" w:rsidP="00D40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C6161" w14:textId="77777777" w:rsidR="00F86EB0" w:rsidRPr="00BF05B6" w:rsidRDefault="00F86EB0" w:rsidP="000D239C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41255819"/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>4.2.</w:t>
      </w:r>
      <w:r w:rsidR="00AB7C63" w:rsidRPr="00BF05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2 </w:t>
      </w:r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>Блок измерительных линий</w:t>
      </w:r>
      <w:bookmarkEnd w:id="7"/>
    </w:p>
    <w:p w14:paraId="2B8088C7" w14:textId="77777777" w:rsidR="007C1472" w:rsidRPr="00BF05B6" w:rsidRDefault="007C1472" w:rsidP="00E33D79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В составе каждой измерительной линии предусмотреть фильтр-грязеуловитель, КИП давления и температуры, преобразователь массового расхода, запорная арматура с контролем герметичности, </w:t>
      </w:r>
      <w:r w:rsidRPr="00696815">
        <w:rPr>
          <w:rFonts w:ascii="Times New Roman" w:eastAsia="Times New Roman" w:hAnsi="Times New Roman" w:cs="Times New Roman"/>
          <w:sz w:val="24"/>
          <w:szCs w:val="24"/>
        </w:rPr>
        <w:t>технологические трубопроводы условным диаметром 100 мм, дренажные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трубопроводы учтённой и неучтённой нефти. </w:t>
      </w:r>
    </w:p>
    <w:p w14:paraId="7D0BF928" w14:textId="77777777" w:rsidR="007C1472" w:rsidRPr="00BF05B6" w:rsidRDefault="007C1472" w:rsidP="00E33D79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95987" w:rsidRPr="00BF05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7191" w:rsidRPr="00BF05B6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5987" w:rsidRPr="00BF05B6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Количество измерительных линий – две, одна рабочая, одна контрольно</w:t>
      </w:r>
      <w:r w:rsidR="005006BA" w:rsidRPr="00BF05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резервная. </w:t>
      </w:r>
    </w:p>
    <w:p w14:paraId="4F625C95" w14:textId="77777777" w:rsidR="007C1472" w:rsidRPr="00BF05B6" w:rsidRDefault="007C1472" w:rsidP="00E33D79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95987" w:rsidRPr="00BF05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7191" w:rsidRPr="00BF05B6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Технологические трубопроводы и запорная арматура должны обеспечивать параллельное и </w:t>
      </w:r>
      <w:r w:rsidRPr="00696815">
        <w:rPr>
          <w:rFonts w:ascii="Times New Roman" w:eastAsia="Times New Roman" w:hAnsi="Times New Roman" w:cs="Times New Roman"/>
          <w:sz w:val="24"/>
          <w:szCs w:val="24"/>
        </w:rPr>
        <w:t>последовательное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включение измерительных линий.</w:t>
      </w:r>
    </w:p>
    <w:p w14:paraId="0B868D15" w14:textId="77777777" w:rsidR="00F86EB0" w:rsidRPr="00BF05B6" w:rsidRDefault="00F86EB0" w:rsidP="00E33D79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Состав ИЛ с преобразователем массового расхода:</w:t>
      </w:r>
    </w:p>
    <w:p w14:paraId="43DF2702" w14:textId="77777777" w:rsidR="00F86EB0" w:rsidRPr="00696815" w:rsidRDefault="00F86EB0" w:rsidP="00E33D79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815">
        <w:rPr>
          <w:rFonts w:ascii="Times New Roman" w:eastAsia="Times New Roman" w:hAnsi="Times New Roman" w:cs="Times New Roman"/>
          <w:sz w:val="24"/>
          <w:szCs w:val="24"/>
        </w:rPr>
        <w:t>запорная арматура с электроприводами на линиях ИЛ;</w:t>
      </w:r>
    </w:p>
    <w:p w14:paraId="62E86366" w14:textId="773EC0F9" w:rsidR="00F86EB0" w:rsidRPr="00696815" w:rsidRDefault="00F86EB0" w:rsidP="00E33D79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815">
        <w:rPr>
          <w:rFonts w:ascii="Times New Roman" w:eastAsia="Times New Roman" w:hAnsi="Times New Roman" w:cs="Times New Roman"/>
          <w:sz w:val="24"/>
          <w:szCs w:val="24"/>
        </w:rPr>
        <w:t>фильтр тонкой очистки с быстросъемной крышкой, дренажным и воздушным кранами (если не предусмотрен отдельный БФ);</w:t>
      </w:r>
      <w:r w:rsidR="00AD22BC" w:rsidRPr="00696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3A1A92" w14:textId="77777777" w:rsidR="00F86EB0" w:rsidRPr="00696815" w:rsidRDefault="00F86EB0" w:rsidP="00E33D79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815">
        <w:rPr>
          <w:rFonts w:ascii="Times New Roman" w:eastAsia="Times New Roman" w:hAnsi="Times New Roman" w:cs="Times New Roman"/>
          <w:sz w:val="24"/>
          <w:szCs w:val="24"/>
        </w:rPr>
        <w:t>преобразователь массового расхода с погрешностью не более 0,25%</w:t>
      </w:r>
      <w:r w:rsidR="00E33D79" w:rsidRPr="006968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04500" w:rsidRPr="00696815">
        <w:rPr>
          <w:rFonts w:ascii="Times New Roman" w:eastAsia="Times New Roman" w:hAnsi="Times New Roman" w:cs="Times New Roman"/>
          <w:sz w:val="24"/>
          <w:szCs w:val="24"/>
        </w:rPr>
        <w:t>в диапазоне расходов</w:t>
      </w:r>
      <w:r w:rsidR="00E33D79" w:rsidRPr="0069681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96815">
        <w:rPr>
          <w:rFonts w:ascii="Times New Roman" w:eastAsia="Times New Roman" w:hAnsi="Times New Roman" w:cs="Times New Roman"/>
          <w:sz w:val="24"/>
          <w:szCs w:val="24"/>
        </w:rPr>
        <w:t xml:space="preserve"> для рабочей линии и 0,2% </w:t>
      </w:r>
      <w:r w:rsidR="00E33D79" w:rsidRPr="00696815">
        <w:rPr>
          <w:rFonts w:ascii="Times New Roman" w:eastAsia="Times New Roman" w:hAnsi="Times New Roman" w:cs="Times New Roman"/>
          <w:sz w:val="24"/>
          <w:szCs w:val="24"/>
        </w:rPr>
        <w:t xml:space="preserve">(в точке расхода) </w:t>
      </w:r>
      <w:r w:rsidRPr="00696815">
        <w:rPr>
          <w:rFonts w:ascii="Times New Roman" w:eastAsia="Times New Roman" w:hAnsi="Times New Roman" w:cs="Times New Roman"/>
          <w:sz w:val="24"/>
          <w:szCs w:val="24"/>
        </w:rPr>
        <w:t>для контрольно-резервной линии</w:t>
      </w:r>
      <w:r w:rsidR="00E33D79" w:rsidRPr="0069681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1A16B3" w14:textId="77777777" w:rsidR="00F86EB0" w:rsidRPr="00BF05B6" w:rsidRDefault="00F86EB0" w:rsidP="00E33D79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запорная арматура с гарантированным перекрытием потока и контролем протечек на выход</w:t>
      </w:r>
      <w:r w:rsidR="005E48DD" w:rsidRPr="00BF05B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ИЛ в коллектор и к ПУ;</w:t>
      </w:r>
    </w:p>
    <w:p w14:paraId="5BE5ABB0" w14:textId="77777777" w:rsidR="00F86EB0" w:rsidRPr="00BF05B6" w:rsidRDefault="00F86EB0" w:rsidP="00E33D79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шаровой кран для дренажа;</w:t>
      </w:r>
    </w:p>
    <w:p w14:paraId="14F876E7" w14:textId="77777777" w:rsidR="00F86EB0" w:rsidRPr="00BF05B6" w:rsidRDefault="00F86EB0" w:rsidP="00E33D79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шаровой кран-воздушник в самой высокой точке ИЛ;</w:t>
      </w:r>
    </w:p>
    <w:p w14:paraId="1AF627FA" w14:textId="77777777" w:rsidR="00915D5F" w:rsidRPr="00BF05B6" w:rsidRDefault="00F86EB0" w:rsidP="00E33D79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преобразователь давления; </w:t>
      </w:r>
    </w:p>
    <w:p w14:paraId="7068742A" w14:textId="77777777" w:rsidR="00F86EB0" w:rsidRPr="00BF05B6" w:rsidRDefault="00F86EB0" w:rsidP="00E33D79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манометр класса точности 0,6</w:t>
      </w:r>
      <w:r w:rsidR="00A73A8A" w:rsidRPr="00BF05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3D60FF" w14:textId="77777777" w:rsidR="00A73A8A" w:rsidRPr="00BF05B6" w:rsidRDefault="00A73A8A" w:rsidP="00A73A8A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преобразователь температуры;</w:t>
      </w:r>
    </w:p>
    <w:p w14:paraId="37BF0CA6" w14:textId="77777777" w:rsidR="00A73A8A" w:rsidRPr="00BF05B6" w:rsidRDefault="00A73A8A" w:rsidP="00A73A8A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термометр ртутный</w:t>
      </w:r>
      <w:r w:rsidR="007E65E4" w:rsidRPr="00BF05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551971" w14:textId="77777777" w:rsidR="00915D5F" w:rsidRPr="00BF05B6" w:rsidRDefault="007E65E4" w:rsidP="00A73A8A">
      <w:pPr>
        <w:pStyle w:val="a9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регулятор расхода.</w:t>
      </w:r>
    </w:p>
    <w:p w14:paraId="56BDD56C" w14:textId="77777777" w:rsidR="00E26485" w:rsidRPr="00BF05B6" w:rsidRDefault="00F86EB0" w:rsidP="00EB0F33">
      <w:pPr>
        <w:shd w:val="clear" w:color="auto" w:fill="FFFFFF"/>
        <w:spacing w:after="0" w:line="240" w:lineRule="auto"/>
        <w:ind w:left="709" w:firstLine="5"/>
        <w:jc w:val="both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предусматривать систему контроля герметичности дренажной арматуры. </w:t>
      </w:r>
    </w:p>
    <w:p w14:paraId="4BB1741D" w14:textId="77777777" w:rsidR="00F86EB0" w:rsidRPr="00BF05B6" w:rsidRDefault="00F86EB0" w:rsidP="00DC7052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На выходном коллекторе предусмотреть:</w:t>
      </w:r>
    </w:p>
    <w:p w14:paraId="71C05B3E" w14:textId="77777777" w:rsidR="00F86EB0" w:rsidRPr="00BF05B6" w:rsidRDefault="00F86EB0" w:rsidP="00DC7052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преобразователь давления с допустимой погрешностью ±0,5 %;</w:t>
      </w:r>
    </w:p>
    <w:p w14:paraId="7B794A23" w14:textId="77777777" w:rsidR="00F86EB0" w:rsidRPr="00BF05B6" w:rsidRDefault="00F86EB0" w:rsidP="00DC7052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преобразователь температуры с допустимой погрешностью ±0,</w:t>
      </w:r>
      <w:r w:rsidR="002C319D" w:rsidRPr="00BF05B6">
        <w:rPr>
          <w:rFonts w:ascii="Times New Roman" w:hAnsi="Times New Roman" w:cs="Times New Roman"/>
          <w:sz w:val="24"/>
          <w:szCs w:val="24"/>
        </w:rPr>
        <w:t>3</w:t>
      </w:r>
      <w:r w:rsidRPr="00BF05B6">
        <w:rPr>
          <w:rFonts w:ascii="Times New Roman" w:hAnsi="Times New Roman" w:cs="Times New Roman"/>
          <w:sz w:val="24"/>
          <w:szCs w:val="24"/>
        </w:rPr>
        <w:t xml:space="preserve"> °С;</w:t>
      </w:r>
    </w:p>
    <w:p w14:paraId="771E2137" w14:textId="77777777" w:rsidR="00F86EB0" w:rsidRPr="00BF05B6" w:rsidRDefault="00F86EB0" w:rsidP="00DC7052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манометр класса точности 0,6;</w:t>
      </w:r>
    </w:p>
    <w:p w14:paraId="59ED2899" w14:textId="77777777" w:rsidR="00F86EB0" w:rsidRPr="00BF05B6" w:rsidRDefault="00F86EB0" w:rsidP="00DC7052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термометр стеклянный с допустимой основной погрешностью ±0,2 °С;</w:t>
      </w:r>
    </w:p>
    <w:p w14:paraId="7A3B6BE4" w14:textId="77777777" w:rsidR="00F86EB0" w:rsidRPr="00BF05B6" w:rsidRDefault="00F86EB0" w:rsidP="00DC7052">
      <w:pPr>
        <w:pStyle w:val="a9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диаметр коллектора к ПУ рассчитать на максимальный поверочный расход с учетом</w:t>
      </w:r>
      <w:r w:rsidR="007C1472" w:rsidRPr="00BF05B6">
        <w:rPr>
          <w:rFonts w:ascii="Times New Roman" w:hAnsi="Times New Roman" w:cs="Times New Roman"/>
          <w:sz w:val="24"/>
          <w:szCs w:val="24"/>
        </w:rPr>
        <w:t xml:space="preserve"> </w:t>
      </w:r>
      <w:r w:rsidRPr="00BF05B6">
        <w:rPr>
          <w:rFonts w:ascii="Times New Roman" w:hAnsi="Times New Roman" w:cs="Times New Roman"/>
          <w:sz w:val="24"/>
          <w:szCs w:val="24"/>
        </w:rPr>
        <w:t>допустимой скорости потока</w:t>
      </w:r>
      <w:r w:rsidR="002857B7" w:rsidRPr="00BF05B6">
        <w:rPr>
          <w:rFonts w:ascii="Times New Roman" w:hAnsi="Times New Roman" w:cs="Times New Roman"/>
          <w:sz w:val="24"/>
          <w:szCs w:val="24"/>
        </w:rPr>
        <w:t>.</w:t>
      </w:r>
    </w:p>
    <w:p w14:paraId="54A702C3" w14:textId="77777777" w:rsidR="00EB7803" w:rsidRPr="00BF05B6" w:rsidRDefault="002857B7" w:rsidP="002857B7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86EB0" w:rsidRPr="00BF05B6">
        <w:rPr>
          <w:rFonts w:ascii="Times New Roman" w:eastAsia="Times New Roman" w:hAnsi="Times New Roman" w:cs="Times New Roman"/>
          <w:sz w:val="24"/>
          <w:szCs w:val="24"/>
        </w:rPr>
        <w:t>ип массовых ПР выбирать с учетом значения рабочего расхода и параметров и</w:t>
      </w:r>
      <w:r w:rsidR="00E26485" w:rsidRPr="00BF0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EB0" w:rsidRPr="00BF05B6">
        <w:rPr>
          <w:rFonts w:ascii="Times New Roman" w:eastAsia="Times New Roman" w:hAnsi="Times New Roman" w:cs="Times New Roman"/>
          <w:sz w:val="24"/>
          <w:szCs w:val="24"/>
        </w:rPr>
        <w:t>показателей качества нефти (вязкость, содержание массовой доли воды, механические</w:t>
      </w:r>
      <w:r w:rsidR="00E26485" w:rsidRPr="00BF0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EB0" w:rsidRPr="00BF05B6">
        <w:rPr>
          <w:rFonts w:ascii="Times New Roman" w:eastAsia="Times New Roman" w:hAnsi="Times New Roman" w:cs="Times New Roman"/>
          <w:sz w:val="24"/>
          <w:szCs w:val="24"/>
        </w:rPr>
        <w:t>примеси)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. Т</w:t>
      </w:r>
      <w:r w:rsidR="00F86EB0" w:rsidRPr="00BF05B6">
        <w:rPr>
          <w:rFonts w:ascii="Times New Roman" w:eastAsia="Times New Roman" w:hAnsi="Times New Roman" w:cs="Times New Roman"/>
          <w:sz w:val="24"/>
          <w:szCs w:val="24"/>
        </w:rPr>
        <w:t>ипоразмер ПР следует выбрать исходя из минимального и максимального значений</w:t>
      </w:r>
      <w:r w:rsidR="00E26485" w:rsidRPr="00BF0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EB0" w:rsidRPr="00BF05B6">
        <w:rPr>
          <w:rFonts w:ascii="Times New Roman" w:eastAsia="Times New Roman" w:hAnsi="Times New Roman" w:cs="Times New Roman"/>
          <w:sz w:val="24"/>
          <w:szCs w:val="24"/>
        </w:rPr>
        <w:t>расхода через БИЛ</w:t>
      </w:r>
      <w:r w:rsidR="00E26485" w:rsidRPr="00BF0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21D346" w14:textId="77777777" w:rsidR="00EB7803" w:rsidRPr="00BF05B6" w:rsidRDefault="00EB7803" w:rsidP="00EB7803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14:paraId="7AB2F580" w14:textId="77777777" w:rsidR="00F86EB0" w:rsidRPr="00BF05B6" w:rsidRDefault="00F86EB0" w:rsidP="00A0365E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141255820"/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>4.2.</w:t>
      </w:r>
      <w:r w:rsidR="00867191" w:rsidRPr="00BF05B6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Блок измерений показателей качества нефти</w:t>
      </w:r>
      <w:r w:rsidR="007C1472" w:rsidRPr="00BF05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(БИК)</w:t>
      </w:r>
      <w:bookmarkEnd w:id="8"/>
    </w:p>
    <w:p w14:paraId="3E811DDF" w14:textId="77777777" w:rsidR="005B52A7" w:rsidRPr="00BF05B6" w:rsidRDefault="005B52A7" w:rsidP="005B52A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867191" w:rsidRPr="00BF05B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.1 Вариант построения технологической обвязки – последовательно-параллельный. </w:t>
      </w:r>
    </w:p>
    <w:p w14:paraId="7A63BCEA" w14:textId="77777777" w:rsidR="005B52A7" w:rsidRPr="00BF05B6" w:rsidRDefault="005B52A7" w:rsidP="005B52A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867191" w:rsidRPr="00BF05B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.2 Вариант схемы по подаче товарной нефти – подача центробежным насосом. </w:t>
      </w:r>
    </w:p>
    <w:p w14:paraId="5F535318" w14:textId="77777777" w:rsidR="005B52A7" w:rsidRPr="00BF05B6" w:rsidRDefault="005B52A7" w:rsidP="005B52A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867191" w:rsidRPr="00BF05B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.3 В составе БИК предусмотреть: </w:t>
      </w:r>
    </w:p>
    <w:p w14:paraId="1AA7A3C0" w14:textId="77777777" w:rsidR="005B52A7" w:rsidRPr="00BF05B6" w:rsidRDefault="005B52A7" w:rsidP="006D43B6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 xml:space="preserve">взаиморезервируемый блок фильтра-грязеуловителя с центробежным частотно-регулируемым насосом в составе двух фильтров и двух насосов; </w:t>
      </w:r>
    </w:p>
    <w:p w14:paraId="2C41C309" w14:textId="77777777" w:rsidR="005B52A7" w:rsidRPr="00BF05B6" w:rsidRDefault="005B52A7" w:rsidP="006D43B6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 xml:space="preserve">блок плотномера вибрационного типа – </w:t>
      </w:r>
      <w:r w:rsidR="00915D5F" w:rsidRPr="00BF05B6">
        <w:rPr>
          <w:rFonts w:ascii="Times New Roman" w:hAnsi="Times New Roman" w:cs="Times New Roman"/>
          <w:sz w:val="24"/>
          <w:szCs w:val="24"/>
        </w:rPr>
        <w:t>рабочий и резервный</w:t>
      </w:r>
      <w:r w:rsidRPr="00BF05B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E3F247" w14:textId="77777777" w:rsidR="00BD0261" w:rsidRPr="00BF05B6" w:rsidRDefault="00BD0261" w:rsidP="006D43B6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преобразователь давления;</w:t>
      </w:r>
    </w:p>
    <w:p w14:paraId="50D28EF8" w14:textId="77777777" w:rsidR="00BD0261" w:rsidRPr="007440B9" w:rsidRDefault="00BD0261" w:rsidP="006D43B6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манометр;</w:t>
      </w:r>
    </w:p>
    <w:p w14:paraId="38C39FA1" w14:textId="77777777" w:rsidR="00BD0261" w:rsidRPr="007440B9" w:rsidRDefault="00BD0261" w:rsidP="006D43B6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преобразователь температуры;</w:t>
      </w:r>
    </w:p>
    <w:p w14:paraId="43CFADAB" w14:textId="468E7C48" w:rsidR="00BD0261" w:rsidRPr="007440B9" w:rsidRDefault="00BD0261" w:rsidP="006D43B6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термометр;</w:t>
      </w:r>
    </w:p>
    <w:p w14:paraId="6342B0E5" w14:textId="581D68EF" w:rsidR="000B02B4" w:rsidRPr="007440B9" w:rsidRDefault="000B02B4" w:rsidP="006D43B6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lastRenderedPageBreak/>
        <w:t>весы для установки пробосборных</w:t>
      </w:r>
      <w:r w:rsidR="00DE524D" w:rsidRPr="007440B9">
        <w:rPr>
          <w:rFonts w:ascii="Times New Roman" w:hAnsi="Times New Roman" w:cs="Times New Roman"/>
          <w:sz w:val="24"/>
          <w:szCs w:val="24"/>
        </w:rPr>
        <w:t xml:space="preserve"> емкостей ПА с выводом показаний в СОИ СИКН и далее в СПД;</w:t>
      </w:r>
    </w:p>
    <w:p w14:paraId="11464C38" w14:textId="77777777" w:rsidR="005B52A7" w:rsidRPr="00BF05B6" w:rsidRDefault="005B52A7" w:rsidP="006D43B6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узел подключения передвижной пикнометрической установки</w:t>
      </w:r>
      <w:r w:rsidR="002857B7" w:rsidRPr="00BF05B6">
        <w:rPr>
          <w:rFonts w:ascii="Times New Roman" w:hAnsi="Times New Roman" w:cs="Times New Roman"/>
          <w:sz w:val="24"/>
          <w:szCs w:val="24"/>
        </w:rPr>
        <w:t xml:space="preserve"> или эталонного плотномера</w:t>
      </w:r>
      <w:r w:rsidRPr="00BF05B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E6C4AD" w14:textId="77777777" w:rsidR="005B52A7" w:rsidRPr="00BF05B6" w:rsidRDefault="005B52A7" w:rsidP="006D43B6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 xml:space="preserve">блок автоматических пробоотборников – </w:t>
      </w:r>
      <w:r w:rsidR="00BD0261" w:rsidRPr="00BF05B6">
        <w:rPr>
          <w:rFonts w:ascii="Times New Roman" w:hAnsi="Times New Roman" w:cs="Times New Roman"/>
          <w:sz w:val="24"/>
          <w:szCs w:val="24"/>
        </w:rPr>
        <w:t>рабочий и резервный</w:t>
      </w:r>
      <w:r w:rsidRPr="00BF05B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1413DD" w14:textId="77777777" w:rsidR="005B52A7" w:rsidRPr="00BF05B6" w:rsidRDefault="005B52A7" w:rsidP="006D43B6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 xml:space="preserve">блок ручного отбора проб с </w:t>
      </w:r>
      <w:proofErr w:type="spellStart"/>
      <w:r w:rsidRPr="00BF05B6">
        <w:rPr>
          <w:rFonts w:ascii="Times New Roman" w:hAnsi="Times New Roman" w:cs="Times New Roman"/>
          <w:sz w:val="24"/>
          <w:szCs w:val="24"/>
        </w:rPr>
        <w:t>диспергатором</w:t>
      </w:r>
      <w:proofErr w:type="spellEnd"/>
      <w:r w:rsidRPr="00BF05B6">
        <w:rPr>
          <w:rFonts w:ascii="Times New Roman" w:hAnsi="Times New Roman" w:cs="Times New Roman"/>
          <w:sz w:val="24"/>
          <w:szCs w:val="24"/>
        </w:rPr>
        <w:t xml:space="preserve"> – один комплект; </w:t>
      </w:r>
    </w:p>
    <w:p w14:paraId="5D4AD828" w14:textId="77777777" w:rsidR="005B52A7" w:rsidRPr="00BF05B6" w:rsidRDefault="005B52A7" w:rsidP="006D43B6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 xml:space="preserve">блок поточных влагомеров – </w:t>
      </w:r>
      <w:r w:rsidR="00BD0261" w:rsidRPr="00BF05B6">
        <w:rPr>
          <w:rFonts w:ascii="Times New Roman" w:hAnsi="Times New Roman" w:cs="Times New Roman"/>
          <w:sz w:val="24"/>
          <w:szCs w:val="24"/>
        </w:rPr>
        <w:t>рабочий и резервный</w:t>
      </w:r>
      <w:r w:rsidRPr="00BF05B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534C54" w14:textId="77777777" w:rsidR="005B52A7" w:rsidRPr="00BF05B6" w:rsidRDefault="005B52A7" w:rsidP="00A12FC0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 xml:space="preserve">блок расходомера – один комплект; </w:t>
      </w:r>
    </w:p>
    <w:p w14:paraId="65A3E52A" w14:textId="77777777" w:rsidR="005B52A7" w:rsidRPr="00BF05B6" w:rsidRDefault="005B52A7" w:rsidP="00A12FC0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блок термостатирующего цилиндра – один комплект</w:t>
      </w:r>
      <w:r w:rsidR="00C2467C" w:rsidRPr="00BF05B6">
        <w:rPr>
          <w:rFonts w:ascii="Times New Roman" w:hAnsi="Times New Roman" w:cs="Times New Roman"/>
          <w:sz w:val="24"/>
          <w:szCs w:val="24"/>
        </w:rPr>
        <w:t xml:space="preserve"> для измерения плотности нефти ареометром</w:t>
      </w:r>
      <w:r w:rsidRPr="00BF05B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9B745E" w14:textId="77777777" w:rsidR="005B52A7" w:rsidRPr="00BF05B6" w:rsidRDefault="005B52A7" w:rsidP="00A12FC0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 xml:space="preserve">технологические трубопроводы условным диаметром 50 мм; </w:t>
      </w:r>
    </w:p>
    <w:p w14:paraId="75CC1A81" w14:textId="77777777" w:rsidR="005B52A7" w:rsidRPr="00BF05B6" w:rsidRDefault="005B52A7" w:rsidP="00A12FC0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дренажны</w:t>
      </w:r>
      <w:r w:rsidR="00911BB4" w:rsidRPr="00BF05B6">
        <w:rPr>
          <w:rFonts w:ascii="Times New Roman" w:hAnsi="Times New Roman" w:cs="Times New Roman"/>
          <w:sz w:val="24"/>
          <w:szCs w:val="24"/>
        </w:rPr>
        <w:t>е</w:t>
      </w:r>
      <w:r w:rsidRPr="00BF05B6">
        <w:rPr>
          <w:rFonts w:ascii="Times New Roman" w:hAnsi="Times New Roman" w:cs="Times New Roman"/>
          <w:sz w:val="24"/>
          <w:szCs w:val="24"/>
        </w:rPr>
        <w:t xml:space="preserve"> трубопровод</w:t>
      </w:r>
      <w:r w:rsidR="00911BB4" w:rsidRPr="00BF05B6">
        <w:rPr>
          <w:rFonts w:ascii="Times New Roman" w:hAnsi="Times New Roman" w:cs="Times New Roman"/>
          <w:sz w:val="24"/>
          <w:szCs w:val="24"/>
        </w:rPr>
        <w:t>ы</w:t>
      </w:r>
      <w:r w:rsidRPr="00BF05B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21B755" w14:textId="77777777" w:rsidR="005B52A7" w:rsidRPr="00BF05B6" w:rsidRDefault="005B52A7" w:rsidP="00A12FC0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запорная арматура</w:t>
      </w:r>
      <w:r w:rsidR="00911BB4" w:rsidRPr="00BF05B6">
        <w:rPr>
          <w:rFonts w:ascii="Times New Roman" w:hAnsi="Times New Roman" w:cs="Times New Roman"/>
          <w:sz w:val="24"/>
          <w:szCs w:val="24"/>
        </w:rPr>
        <w:t xml:space="preserve"> с электроприводом на входе и выходе БИК для аварийного отключения БИК;</w:t>
      </w:r>
    </w:p>
    <w:p w14:paraId="52830415" w14:textId="77777777" w:rsidR="00911BB4" w:rsidRPr="00BF05B6" w:rsidRDefault="00911BB4" w:rsidP="00A12FC0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средства измерения расхода с дистанционной и местной индикацией.</w:t>
      </w:r>
    </w:p>
    <w:p w14:paraId="0740690F" w14:textId="77777777" w:rsidR="00911BB4" w:rsidRPr="00BF05B6" w:rsidRDefault="00911BB4" w:rsidP="00911BB4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БИК должен быть подключен к дренажной системе с возможностью промывки или пропарки.</w:t>
      </w:r>
    </w:p>
    <w:p w14:paraId="4D0B063E" w14:textId="77777777" w:rsidR="00911BB4" w:rsidRPr="00BF05B6" w:rsidRDefault="00911BB4" w:rsidP="00911BB4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 xml:space="preserve">Параметры пара: </w:t>
      </w:r>
      <w:r w:rsidR="00F25949" w:rsidRPr="00BF05B6">
        <w:rPr>
          <w:rFonts w:ascii="Times New Roman" w:hAnsi="Times New Roman" w:cs="Times New Roman"/>
          <w:sz w:val="24"/>
          <w:szCs w:val="24"/>
        </w:rPr>
        <w:t xml:space="preserve">давление до </w:t>
      </w:r>
      <w:r w:rsidR="001516C6" w:rsidRPr="00BF05B6">
        <w:rPr>
          <w:rFonts w:ascii="Times New Roman" w:hAnsi="Times New Roman" w:cs="Times New Roman"/>
          <w:sz w:val="24"/>
          <w:szCs w:val="24"/>
        </w:rPr>
        <w:t>0,7</w:t>
      </w:r>
      <w:r w:rsidR="00EB253B" w:rsidRPr="00BF05B6">
        <w:rPr>
          <w:rFonts w:ascii="Times New Roman" w:hAnsi="Times New Roman" w:cs="Times New Roman"/>
          <w:sz w:val="24"/>
          <w:szCs w:val="24"/>
        </w:rPr>
        <w:t>8</w:t>
      </w:r>
      <w:r w:rsidR="00F25949" w:rsidRPr="00BF05B6">
        <w:rPr>
          <w:rFonts w:ascii="Times New Roman" w:hAnsi="Times New Roman" w:cs="Times New Roman"/>
          <w:sz w:val="24"/>
          <w:szCs w:val="24"/>
        </w:rPr>
        <w:t xml:space="preserve"> МПа, температура </w:t>
      </w:r>
      <w:r w:rsidR="001516C6" w:rsidRPr="00BF05B6">
        <w:rPr>
          <w:rFonts w:ascii="Times New Roman" w:hAnsi="Times New Roman" w:cs="Times New Roman"/>
          <w:sz w:val="24"/>
          <w:szCs w:val="24"/>
        </w:rPr>
        <w:t>175</w:t>
      </w:r>
      <w:r w:rsidR="00F25949" w:rsidRPr="00BF05B6">
        <w:rPr>
          <w:rFonts w:ascii="Times New Roman" w:hAnsi="Times New Roman" w:cs="Times New Roman"/>
          <w:sz w:val="24"/>
          <w:szCs w:val="24"/>
        </w:rPr>
        <w:t>℃.</w:t>
      </w:r>
    </w:p>
    <w:p w14:paraId="3AFB4F4B" w14:textId="77777777" w:rsidR="005B52A7" w:rsidRPr="00BF05B6" w:rsidRDefault="005B52A7" w:rsidP="005006BA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left="142" w:right="446" w:firstLine="567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BF05B6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4.2.</w:t>
      </w:r>
      <w:r w:rsidR="00867191" w:rsidRPr="00BF05B6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3</w:t>
      </w:r>
      <w:r w:rsidRPr="00BF05B6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.4 Систему промывки трубопроводов не предусматривать. </w:t>
      </w:r>
    </w:p>
    <w:p w14:paraId="561DB0C2" w14:textId="77777777" w:rsidR="005B52A7" w:rsidRPr="00BF05B6" w:rsidRDefault="005B52A7" w:rsidP="00400C61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867191" w:rsidRPr="00BF05B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.5 Технологическая схема должна предусматривать как одновременную работу всех комплектов средств измерений блока, так и </w:t>
      </w:r>
      <w:r w:rsidR="00E47BBF" w:rsidRPr="00BF05B6">
        <w:rPr>
          <w:rFonts w:ascii="Times New Roman" w:eastAsia="Times New Roman" w:hAnsi="Times New Roman" w:cs="Times New Roman"/>
          <w:sz w:val="24"/>
          <w:szCs w:val="24"/>
        </w:rPr>
        <w:t>отключение,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и демонтаж одного из средств измерений без нарушения работы остальных средств измерений и оборудования блока. </w:t>
      </w:r>
    </w:p>
    <w:p w14:paraId="4C12EB60" w14:textId="77777777" w:rsidR="005B52A7" w:rsidRPr="00BF05B6" w:rsidRDefault="005B52A7" w:rsidP="00400C61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867191" w:rsidRPr="00BF05B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.6 С выхода БИК нефть должна поступать во входной коллектор СИКН условным диаметром 150 мм. </w:t>
      </w:r>
      <w:r w:rsidR="00C2467C" w:rsidRPr="00BF05B6">
        <w:rPr>
          <w:rFonts w:ascii="Times New Roman" w:eastAsia="Times New Roman" w:hAnsi="Times New Roman" w:cs="Times New Roman"/>
          <w:sz w:val="24"/>
          <w:szCs w:val="24"/>
        </w:rPr>
        <w:t xml:space="preserve">Место врезки возврата нефти из БИК </w:t>
      </w:r>
      <w:r w:rsidR="00B70ADA" w:rsidRPr="00BF05B6">
        <w:rPr>
          <w:rFonts w:ascii="Times New Roman" w:eastAsia="Times New Roman" w:hAnsi="Times New Roman" w:cs="Times New Roman"/>
          <w:sz w:val="24"/>
          <w:szCs w:val="24"/>
        </w:rPr>
        <w:t>должно исключать возможность создания гидравлического сопротивления потоку.</w:t>
      </w:r>
    </w:p>
    <w:p w14:paraId="0CDCA71B" w14:textId="77777777" w:rsidR="00F86EB0" w:rsidRPr="00BF05B6" w:rsidRDefault="00F86EB0" w:rsidP="006D43B6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Отбор нефти в БИК предусмотреть через пробозаборное устройство в соответствии с ГОСТ 2517.</w:t>
      </w:r>
    </w:p>
    <w:p w14:paraId="08037980" w14:textId="77777777" w:rsidR="00F86EB0" w:rsidRPr="00BF05B6" w:rsidRDefault="00F86EB0" w:rsidP="006D43B6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Значение расхода нефти через пробозаборное устройство должно соответствовать требованиям ГОСТ 2517. Расход нефти через поточные преобразователи (плотности, влагосодержания) должен соответствовать требованиям эксплуатационной документации на преобразователи.</w:t>
      </w:r>
    </w:p>
    <w:p w14:paraId="0858C9F1" w14:textId="77777777" w:rsidR="00F86EB0" w:rsidRPr="00BF05B6" w:rsidRDefault="00F86EB0" w:rsidP="00D133D0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Инженерные системы </w:t>
      </w:r>
      <w:r w:rsidR="00D133D0" w:rsidRPr="00BF05B6">
        <w:rPr>
          <w:rFonts w:ascii="Times New Roman" w:eastAsia="Times New Roman" w:hAnsi="Times New Roman" w:cs="Times New Roman"/>
          <w:sz w:val="24"/>
          <w:szCs w:val="24"/>
        </w:rPr>
        <w:t>помещения должны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обеспечивать:</w:t>
      </w:r>
    </w:p>
    <w:p w14:paraId="5147DCFE" w14:textId="77777777" w:rsidR="00F86EB0" w:rsidRPr="00BF05B6" w:rsidRDefault="00F86EB0" w:rsidP="00F86EB0">
      <w:pPr>
        <w:pStyle w:val="a9"/>
        <w:numPr>
          <w:ilvl w:val="0"/>
          <w:numId w:val="11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 xml:space="preserve">искусственное освещение с освещенностью не менее </w:t>
      </w:r>
      <w:r w:rsidR="00DD6015" w:rsidRPr="00BF05B6">
        <w:rPr>
          <w:rFonts w:ascii="Times New Roman" w:hAnsi="Times New Roman" w:cs="Times New Roman"/>
          <w:sz w:val="24"/>
          <w:szCs w:val="24"/>
        </w:rPr>
        <w:t>150</w:t>
      </w:r>
      <w:r w:rsidRPr="00BF05B6">
        <w:rPr>
          <w:rFonts w:ascii="Times New Roman" w:hAnsi="Times New Roman" w:cs="Times New Roman"/>
          <w:sz w:val="24"/>
          <w:szCs w:val="24"/>
        </w:rPr>
        <w:t xml:space="preserve"> люкс;</w:t>
      </w:r>
    </w:p>
    <w:p w14:paraId="4CF5F030" w14:textId="77777777" w:rsidR="00F86EB0" w:rsidRPr="00BF05B6" w:rsidRDefault="00F86EB0" w:rsidP="00F86EB0">
      <w:pPr>
        <w:pStyle w:val="a9"/>
        <w:numPr>
          <w:ilvl w:val="0"/>
          <w:numId w:val="11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автоматическое регулирование температуры в помещении в заданных пределах;</w:t>
      </w:r>
    </w:p>
    <w:p w14:paraId="120C3B34" w14:textId="77777777" w:rsidR="00F86EB0" w:rsidRPr="00BF05B6" w:rsidRDefault="00F86EB0" w:rsidP="00F86EB0">
      <w:pPr>
        <w:pStyle w:val="a9"/>
        <w:numPr>
          <w:ilvl w:val="0"/>
          <w:numId w:val="11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естественную вытяжную вентиляцию из верхней зоны по полному объему помещения;</w:t>
      </w:r>
    </w:p>
    <w:p w14:paraId="7A480497" w14:textId="77777777" w:rsidR="00F86EB0" w:rsidRPr="00BF05B6" w:rsidRDefault="00F86EB0" w:rsidP="00F86EB0">
      <w:pPr>
        <w:pStyle w:val="a9"/>
        <w:numPr>
          <w:ilvl w:val="0"/>
          <w:numId w:val="11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 xml:space="preserve">механическую вытяжную вентиляцию из нижней зоны периодического действия с восьмикратным воздухообменом в час по полному объему помещения, включаемую автоматически (при достижении загазованности в объеме </w:t>
      </w:r>
      <w:r w:rsidR="0004205B" w:rsidRPr="00BF05B6">
        <w:rPr>
          <w:rFonts w:ascii="Times New Roman" w:hAnsi="Times New Roman" w:cs="Times New Roman"/>
          <w:sz w:val="24"/>
          <w:szCs w:val="24"/>
        </w:rPr>
        <w:t>10</w:t>
      </w:r>
      <w:r w:rsidRPr="00BF05B6">
        <w:rPr>
          <w:rFonts w:ascii="Times New Roman" w:hAnsi="Times New Roman" w:cs="Times New Roman"/>
          <w:sz w:val="24"/>
          <w:szCs w:val="24"/>
        </w:rPr>
        <w:t xml:space="preserve"> % от </w:t>
      </w:r>
      <w:r w:rsidR="005A57CC" w:rsidRPr="00BF05B6">
        <w:rPr>
          <w:rFonts w:ascii="Times New Roman" w:hAnsi="Times New Roman" w:cs="Times New Roman"/>
          <w:sz w:val="24"/>
          <w:szCs w:val="24"/>
        </w:rPr>
        <w:t>НКПРП</w:t>
      </w:r>
      <w:r w:rsidRPr="00BF05B6">
        <w:rPr>
          <w:rFonts w:ascii="Times New Roman" w:hAnsi="Times New Roman" w:cs="Times New Roman"/>
          <w:sz w:val="24"/>
          <w:szCs w:val="24"/>
        </w:rPr>
        <w:t>) и вручную с кнопочного поста, размещенного снаружи у входа в помещение;</w:t>
      </w:r>
    </w:p>
    <w:p w14:paraId="37E518BB" w14:textId="77777777" w:rsidR="00171D41" w:rsidRPr="00BF05B6" w:rsidRDefault="00171D41" w:rsidP="005A57CC">
      <w:pPr>
        <w:pStyle w:val="a9"/>
        <w:numPr>
          <w:ilvl w:val="0"/>
          <w:numId w:val="11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 xml:space="preserve">автоматическое отключение всех электропотребителей (кроме вентилятора) при достижении загазованности в объеме </w:t>
      </w:r>
      <w:r w:rsidR="00FB2C9B" w:rsidRPr="00BF05B6">
        <w:rPr>
          <w:rFonts w:ascii="Times New Roman" w:hAnsi="Times New Roman" w:cs="Times New Roman"/>
          <w:sz w:val="24"/>
          <w:szCs w:val="24"/>
        </w:rPr>
        <w:t>3</w:t>
      </w:r>
      <w:r w:rsidR="00F41CBF" w:rsidRPr="00BF05B6">
        <w:rPr>
          <w:rFonts w:ascii="Times New Roman" w:hAnsi="Times New Roman" w:cs="Times New Roman"/>
          <w:sz w:val="24"/>
          <w:szCs w:val="24"/>
        </w:rPr>
        <w:t>0</w:t>
      </w:r>
      <w:r w:rsidRPr="00BF05B6">
        <w:rPr>
          <w:rFonts w:ascii="Times New Roman" w:hAnsi="Times New Roman" w:cs="Times New Roman"/>
          <w:sz w:val="24"/>
          <w:szCs w:val="24"/>
        </w:rPr>
        <w:t xml:space="preserve"> % от </w:t>
      </w:r>
      <w:r w:rsidR="00894EF5" w:rsidRPr="00BF05B6">
        <w:rPr>
          <w:rFonts w:ascii="Times New Roman" w:hAnsi="Times New Roman" w:cs="Times New Roman"/>
          <w:sz w:val="24"/>
          <w:szCs w:val="24"/>
        </w:rPr>
        <w:t>НКПРП</w:t>
      </w:r>
      <w:r w:rsidRPr="00BF05B6">
        <w:rPr>
          <w:rFonts w:ascii="Times New Roman" w:hAnsi="Times New Roman" w:cs="Times New Roman"/>
          <w:sz w:val="24"/>
          <w:szCs w:val="24"/>
        </w:rPr>
        <w:t>;</w:t>
      </w:r>
    </w:p>
    <w:p w14:paraId="6AF28BC8" w14:textId="77777777" w:rsidR="00171D41" w:rsidRPr="00BF05B6" w:rsidRDefault="00171D41" w:rsidP="005A57CC">
      <w:pPr>
        <w:pStyle w:val="a9"/>
        <w:numPr>
          <w:ilvl w:val="0"/>
          <w:numId w:val="11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контроль загазованности и пожара с соответствующей световой и звуковой сигнализацией снаружи у входа в помещение и на сигнальном табло в операторной.</w:t>
      </w:r>
    </w:p>
    <w:p w14:paraId="75E96D4A" w14:textId="77777777" w:rsidR="00171D41" w:rsidRPr="00BF05B6" w:rsidRDefault="00171D41" w:rsidP="006D43B6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Термокарманы преобразователей температуры и термометров должны обеспечивать глубину погружения в рабочую среду не менее 2/3 </w:t>
      </w:r>
      <w:r w:rsidR="006D43B6" w:rsidRPr="00BF05B6">
        <w:rPr>
          <w:rFonts w:ascii="Times New Roman" w:eastAsia="Times New Roman" w:hAnsi="Times New Roman" w:cs="Times New Roman"/>
          <w:sz w:val="24"/>
          <w:szCs w:val="24"/>
        </w:rPr>
        <w:t>DN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трубопровода. Расположение </w:t>
      </w:r>
      <w:proofErr w:type="spellStart"/>
      <w:r w:rsidRPr="00BF05B6">
        <w:rPr>
          <w:rFonts w:ascii="Times New Roman" w:eastAsia="Times New Roman" w:hAnsi="Times New Roman" w:cs="Times New Roman"/>
          <w:sz w:val="24"/>
          <w:szCs w:val="24"/>
        </w:rPr>
        <w:t>термокарманов</w:t>
      </w:r>
      <w:proofErr w:type="spellEnd"/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должно обеспечивать достоверность измерений.</w:t>
      </w:r>
    </w:p>
    <w:p w14:paraId="1712B6FB" w14:textId="77777777" w:rsidR="00171D41" w:rsidRPr="00BF05B6" w:rsidRDefault="00171D41" w:rsidP="006D43B6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Дренажная система должна быть закрытой. В верхних точках технологической обвязки предусматривают шаровые краны-воздушники.</w:t>
      </w:r>
    </w:p>
    <w:p w14:paraId="440281D7" w14:textId="77777777" w:rsidR="00171D41" w:rsidRPr="00BF05B6" w:rsidRDefault="00171D41" w:rsidP="006D43B6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В технологической обвязке поточных преобразователей и оборудования БИК следует применять </w:t>
      </w:r>
      <w:proofErr w:type="spellStart"/>
      <w:r w:rsidRPr="00BF05B6">
        <w:rPr>
          <w:rFonts w:ascii="Times New Roman" w:eastAsia="Times New Roman" w:hAnsi="Times New Roman" w:cs="Times New Roman"/>
          <w:sz w:val="24"/>
          <w:szCs w:val="24"/>
        </w:rPr>
        <w:t>полнопроходные</w:t>
      </w:r>
      <w:proofErr w:type="spellEnd"/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шаровые краны.</w:t>
      </w:r>
    </w:p>
    <w:p w14:paraId="2F3BF9F6" w14:textId="77777777" w:rsidR="005006BA" w:rsidRPr="00BF05B6" w:rsidRDefault="005006BA" w:rsidP="005006BA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left="142" w:right="446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11894" w14:textId="77777777" w:rsidR="005006BA" w:rsidRPr="00BF05B6" w:rsidRDefault="005006BA" w:rsidP="00A0365E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141255821"/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>4.2.</w:t>
      </w:r>
      <w:r w:rsidR="00867191" w:rsidRPr="00BF05B6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Пробозаборное устройство</w:t>
      </w:r>
      <w:bookmarkEnd w:id="9"/>
    </w:p>
    <w:p w14:paraId="7E48A0CE" w14:textId="77777777" w:rsidR="005006BA" w:rsidRPr="00BF05B6" w:rsidRDefault="005006BA" w:rsidP="00894EF5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867191" w:rsidRPr="00BF05B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.1 Пробозаборное устройство щелевого типа, </w:t>
      </w:r>
      <w:r w:rsidR="00CF7A09" w:rsidRPr="00BF05B6">
        <w:rPr>
          <w:rFonts w:ascii="Times New Roman" w:eastAsia="Times New Roman" w:hAnsi="Times New Roman" w:cs="Times New Roman"/>
          <w:sz w:val="24"/>
          <w:szCs w:val="24"/>
        </w:rPr>
        <w:t>с лубрикатором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, должно быть установлено во входном коллекторе СИКН условным диаметром 150 мм. </w:t>
      </w:r>
    </w:p>
    <w:p w14:paraId="434E0422" w14:textId="77777777" w:rsidR="005006BA" w:rsidRPr="00BF05B6" w:rsidRDefault="005006BA" w:rsidP="00894EF5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867191" w:rsidRPr="00BF05B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.2 Предусмотреть запорную арматуру для прекращения отбора проб.</w:t>
      </w:r>
    </w:p>
    <w:p w14:paraId="23016B96" w14:textId="77777777" w:rsidR="00894EF5" w:rsidRPr="00BF05B6" w:rsidRDefault="00894EF5" w:rsidP="00894EF5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892E2A" w14:textId="77777777" w:rsidR="005006BA" w:rsidRPr="00BF05B6" w:rsidRDefault="005006BA" w:rsidP="00A0365E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141255822"/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>4.2.</w:t>
      </w:r>
      <w:r w:rsidR="00867191" w:rsidRPr="00BF05B6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Узел подключения передвижной ПУ</w:t>
      </w:r>
      <w:bookmarkEnd w:id="10"/>
    </w:p>
    <w:p w14:paraId="11BCBE7A" w14:textId="77777777" w:rsidR="00FD5BEA" w:rsidRPr="00BF05B6" w:rsidRDefault="00FD5BEA" w:rsidP="00894EF5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Узел подключения передвижной ПУ предусмотре</w:t>
      </w:r>
      <w:r w:rsidR="00BB0145" w:rsidRPr="00BF05B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в блоке стационарной ПУ. </w:t>
      </w:r>
    </w:p>
    <w:p w14:paraId="10E41129" w14:textId="77777777" w:rsidR="00FD5BEA" w:rsidRPr="00BF05B6" w:rsidRDefault="00FD5BEA" w:rsidP="00A0365E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141255823"/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>4.2.</w:t>
      </w:r>
      <w:r w:rsidR="00867191" w:rsidRPr="00BF05B6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Стационарная ПУ</w:t>
      </w:r>
      <w:bookmarkEnd w:id="11"/>
    </w:p>
    <w:p w14:paraId="18730646" w14:textId="77777777" w:rsidR="002857B7" w:rsidRPr="00BF05B6" w:rsidRDefault="00BB0145" w:rsidP="00BB0145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867191" w:rsidRPr="00BF05B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.1 Предусмотреть подключение блока к стационарной ТПУ Заказчика. В наличии у Заказчика п</w:t>
      </w:r>
      <w:r w:rsidR="002857B7" w:rsidRPr="00BF05B6">
        <w:rPr>
          <w:rFonts w:ascii="Times New Roman" w:eastAsia="Times New Roman" w:hAnsi="Times New Roman" w:cs="Times New Roman"/>
          <w:sz w:val="24"/>
          <w:szCs w:val="24"/>
        </w:rPr>
        <w:t>оверочная установка ТПУ первого разряда «Сапфир МН-100-4,0-0,05» с узлом подключения передвижной ПУ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C45DA3" w14:textId="77777777" w:rsidR="000D2664" w:rsidRPr="00BF05B6" w:rsidRDefault="00BB0145" w:rsidP="00BB0145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867191" w:rsidRPr="00BF05B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.2 Указать особенности монтажа трубопроводов от проектируемого блока СИКН к существующей ТПУ.</w:t>
      </w:r>
    </w:p>
    <w:p w14:paraId="7B48DE26" w14:textId="77777777" w:rsidR="00FD5BEA" w:rsidRPr="00BF05B6" w:rsidRDefault="00FD5BEA" w:rsidP="00FD5BE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357F50E4" w14:textId="77777777" w:rsidR="00171D41" w:rsidRPr="00BF05B6" w:rsidRDefault="00171D41" w:rsidP="00A0365E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141255824"/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>4.3 Требования к метрологическим характеристикам</w:t>
      </w:r>
      <w:bookmarkEnd w:id="12"/>
    </w:p>
    <w:p w14:paraId="704F02AF" w14:textId="77777777" w:rsidR="00171D41" w:rsidRPr="00BF05B6" w:rsidRDefault="00171D41" w:rsidP="006F3DAE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Средства автоматизации СИКН должн</w:t>
      </w:r>
      <w:r w:rsidR="002857B7" w:rsidRPr="00BF05B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соответствовать требованиям МИ 2837-2003 «ГСИ. Приемо-сдаточные пункты нефти. Метрологическое и техническое обеспечение» МИ 2825-2003 «Рекомендация. ГСИ. Системы измерений количества и показателей качества нефти. Метрологические и технические требования к проектированию», РД-35.240.50-КТН-109-17.</w:t>
      </w:r>
    </w:p>
    <w:p w14:paraId="2226D4D5" w14:textId="77777777" w:rsidR="00171D41" w:rsidRPr="00BF05B6" w:rsidRDefault="00171D41" w:rsidP="006F3DAE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Оборудование, устанавливаемое в СИКН должно соответствовать требованиям </w:t>
      </w:r>
      <w:r w:rsidR="006F3DAE" w:rsidRPr="00BF05B6">
        <w:rPr>
          <w:rFonts w:ascii="Times New Roman" w:eastAsia="Times New Roman" w:hAnsi="Times New Roman" w:cs="Times New Roman"/>
          <w:sz w:val="24"/>
          <w:szCs w:val="24"/>
        </w:rPr>
        <w:t xml:space="preserve">ГОСТ 34396-2018, 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МИ 3532-2015 «Рекомендации по определению массы нефти при учетных операциях с применением систем измерения количества и показателей качества нефти», МИ 2825-2003, МИ 2837-2003.</w:t>
      </w:r>
    </w:p>
    <w:p w14:paraId="46BFC087" w14:textId="77777777" w:rsidR="00171D41" w:rsidRPr="00BF05B6" w:rsidRDefault="00171D41" w:rsidP="006F3DAE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Учет нефти должен быть обеспечен с применением динамических методов измерений, тип СИКН должен быть утвержден и внесен </w:t>
      </w:r>
      <w:r w:rsidR="002857B7" w:rsidRPr="00BF05B6">
        <w:rPr>
          <w:rFonts w:ascii="Times New Roman" w:eastAsia="Times New Roman" w:hAnsi="Times New Roman" w:cs="Times New Roman"/>
          <w:sz w:val="24"/>
          <w:szCs w:val="24"/>
        </w:rPr>
        <w:t>в ФЕДЕРАЛЬНЫЙ ИНФОРМАЦИОННЫЙ ФОНД ПО ОБЕСПЕЧЕНИЮ ЕДИНСТВА ИЗМЕРЕНИЙ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49CA04" w14:textId="77777777" w:rsidR="00171D41" w:rsidRPr="00BF05B6" w:rsidRDefault="00171D41" w:rsidP="00A0365E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141255825"/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>4.3.1 Требования к составу СОИ</w:t>
      </w:r>
      <w:bookmarkEnd w:id="13"/>
    </w:p>
    <w:p w14:paraId="3AD7E687" w14:textId="77777777" w:rsidR="00C05002" w:rsidRPr="00BF05B6" w:rsidRDefault="00C05002" w:rsidP="00C05002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4.3.1.1 Система обработки информации предназначена для приёма и обработки сигналов первичных преобразователей и вычисления необходимых параметров процесса, управления технологическим оборудованием в различных режимах работы. </w:t>
      </w:r>
    </w:p>
    <w:p w14:paraId="07B3922D" w14:textId="77777777" w:rsidR="00C05002" w:rsidRPr="00BF05B6" w:rsidRDefault="00C05002" w:rsidP="00C05002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4.3.1.2 Метрологически значимую часть СОИ, обеспечивающую выполнение коммерческих операций, реализовать на контроллерах с горячим резервированием, сертифицированными как средство измерения. </w:t>
      </w:r>
    </w:p>
    <w:p w14:paraId="0EFB869E" w14:textId="77777777" w:rsidR="00C05002" w:rsidRPr="00BF05B6" w:rsidRDefault="00C05002" w:rsidP="00C05002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4.3.1.3 Для управления технологическим оборудованием БИК предусмотреть промышленный контроллер с дублированием мнемосхемы и числовых значений параметров.</w:t>
      </w:r>
    </w:p>
    <w:p w14:paraId="62680CB3" w14:textId="77777777" w:rsidR="00C05002" w:rsidRPr="00BF05B6" w:rsidRDefault="00C05002" w:rsidP="00C05002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4.3.1.4 В составе СИКН предусмотреть два </w:t>
      </w:r>
      <w:proofErr w:type="spellStart"/>
      <w:r w:rsidRPr="00BF05B6">
        <w:rPr>
          <w:rFonts w:ascii="Times New Roman" w:eastAsia="Times New Roman" w:hAnsi="Times New Roman" w:cs="Times New Roman"/>
          <w:sz w:val="24"/>
          <w:szCs w:val="24"/>
        </w:rPr>
        <w:t>взаиморезервируемых</w:t>
      </w:r>
      <w:proofErr w:type="spellEnd"/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АРМ оператора СИКН с отображением мнемосхемы СИКН с выводом текущих и вычисляемых параметров процесса, получаемых из контроллеров, обеспечивающих выполнение коммерческих операций, и</w:t>
      </w:r>
      <w:r w:rsidRPr="00BF05B6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контроллера управления технологическим оборудованием. </w:t>
      </w:r>
    </w:p>
    <w:p w14:paraId="4CBC1CCC" w14:textId="77777777" w:rsidR="00C05002" w:rsidRPr="00BF05B6" w:rsidRDefault="00C05002" w:rsidP="00C05002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4.3.1.5 Для обеспечения контроля параметров процесса и коммерческих операций предусмотреть дополнительно АРМ оператора принимающей стороны (без функции управления), равноценный АРМ оператора СИКН. </w:t>
      </w:r>
    </w:p>
    <w:p w14:paraId="67A99BEB" w14:textId="18CACE14" w:rsidR="00C05002" w:rsidRPr="00BF05B6" w:rsidRDefault="00C05002" w:rsidP="00C05002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4.3.1.6 В СОИ предусмотреть возможность печати отчётов на матричном и лазерном принтере, передачу измеренных и вычисленных параметров процесс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1A2084" w:rsidRPr="007440B9">
        <w:rPr>
          <w:rFonts w:ascii="Times New Roman" w:eastAsia="Times New Roman" w:hAnsi="Times New Roman" w:cs="Times New Roman"/>
          <w:sz w:val="24"/>
          <w:szCs w:val="24"/>
        </w:rPr>
        <w:t>в единую систему диспетчерского</w:t>
      </w:r>
      <w:r w:rsidR="000D041F" w:rsidRPr="007440B9">
        <w:rPr>
          <w:rFonts w:ascii="Times New Roman" w:eastAsia="Times New Roman" w:hAnsi="Times New Roman" w:cs="Times New Roman"/>
          <w:sz w:val="24"/>
          <w:szCs w:val="24"/>
        </w:rPr>
        <w:t xml:space="preserve"> контроля и управления (ЕСДУ) АО «Транснефть-Сибирь».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CF7018" w14:textId="77777777" w:rsidR="00C05002" w:rsidRPr="00BF05B6" w:rsidRDefault="00C05002" w:rsidP="00C05002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4.3.1.7 Передачу информации от СОИ СИКН в АО «Транснефть–Сибирь» осуществить по каналам связи с организацией </w:t>
      </w:r>
      <w:r w:rsidR="0000614F" w:rsidRPr="00BF05B6">
        <w:rPr>
          <w:rFonts w:ascii="Times New Roman" w:eastAsia="Times New Roman" w:hAnsi="Times New Roman" w:cs="Times New Roman"/>
          <w:sz w:val="24"/>
          <w:szCs w:val="24"/>
        </w:rPr>
        <w:t>демилитаризованной зоны (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ДМЗ</w:t>
      </w:r>
      <w:r w:rsidR="0000614F" w:rsidRPr="00BF05B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с помощью шкафа информационного взаимодействия (ШИВ).</w:t>
      </w:r>
    </w:p>
    <w:p w14:paraId="610C2DDF" w14:textId="77777777" w:rsidR="00FD64AC" w:rsidRPr="00BF05B6" w:rsidRDefault="00C05002" w:rsidP="00C05002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4.3.1.8 При проектировании и реконструкции СИКН должна быть обеспечена возможность контроля работы системы обработки информации (СОИ) СИКН в части исключения возможности несанкционированного доступа к информации, обрабатываемой в СОИ СИКН, а также ее несанкционированного изменения или удаления.</w:t>
      </w:r>
    </w:p>
    <w:p w14:paraId="2B48A63F" w14:textId="77777777" w:rsidR="0052109D" w:rsidRPr="00BF05B6" w:rsidRDefault="0052109D" w:rsidP="00FD64AC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left="142" w:right="446" w:firstLine="567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</w:p>
    <w:p w14:paraId="1D1E7763" w14:textId="77777777" w:rsidR="00171D41" w:rsidRPr="00BF05B6" w:rsidRDefault="00171D41" w:rsidP="00A0365E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141255826"/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>4.3.2 Требования к функциям СОИ</w:t>
      </w:r>
      <w:bookmarkEnd w:id="14"/>
    </w:p>
    <w:p w14:paraId="34D6C2CB" w14:textId="77777777" w:rsidR="00171D41" w:rsidRPr="00BF05B6" w:rsidRDefault="00171D41" w:rsidP="00171D41">
      <w:pPr>
        <w:shd w:val="clear" w:color="auto" w:fill="FFFFFF"/>
        <w:spacing w:line="240" w:lineRule="auto"/>
        <w:ind w:left="742"/>
      </w:pPr>
      <w:r w:rsidRPr="00BF05B6">
        <w:rPr>
          <w:rFonts w:ascii="Times New Roman" w:eastAsia="Times New Roman" w:hAnsi="Times New Roman" w:cs="Times New Roman"/>
          <w:spacing w:val="-1"/>
          <w:sz w:val="24"/>
          <w:szCs w:val="24"/>
        </w:rPr>
        <w:t>СОИ должна обеспечивать выполнение следующих функций:</w:t>
      </w:r>
    </w:p>
    <w:p w14:paraId="2DFBB792" w14:textId="77777777" w:rsidR="00171D41" w:rsidRPr="00BF05B6" w:rsidRDefault="00171D41" w:rsidP="00487099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прием и обработка сигналов всех первичных преобразователей и ВА СИКН;</w:t>
      </w:r>
    </w:p>
    <w:p w14:paraId="2CBE1D01" w14:textId="77777777" w:rsidR="00171D41" w:rsidRPr="00BF05B6" w:rsidRDefault="00171D41" w:rsidP="00487099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преобразование значений параметров входных сигналов в значения величин и их отображение;</w:t>
      </w:r>
    </w:p>
    <w:p w14:paraId="146B7559" w14:textId="77777777" w:rsidR="00171D41" w:rsidRPr="00BF05B6" w:rsidRDefault="00171D41" w:rsidP="00487099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отображение и регистрация измерительной и технологической информации:</w:t>
      </w:r>
    </w:p>
    <w:p w14:paraId="7981A3D5" w14:textId="77777777" w:rsidR="00171D41" w:rsidRPr="00BF05B6" w:rsidRDefault="00171D41" w:rsidP="0076138B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просмотр в реальном масштабе времени режимов работы ИЛ и измерительных преобразователей, пределов измеряемых величин, пределов разности показаний преобразователей;</w:t>
      </w:r>
    </w:p>
    <w:p w14:paraId="7D770DAC" w14:textId="77777777" w:rsidR="00171D41" w:rsidRPr="00BF05B6" w:rsidRDefault="00171D41" w:rsidP="0076138B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просмотр констант и коэффициентов СИ;</w:t>
      </w:r>
    </w:p>
    <w:p w14:paraId="5B5483E2" w14:textId="77777777" w:rsidR="00171D41" w:rsidRPr="00BF05B6" w:rsidRDefault="00171D41" w:rsidP="0076138B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автоматическое построение, отображение и печать трендов измеряемых величин;</w:t>
      </w:r>
    </w:p>
    <w:p w14:paraId="54544D71" w14:textId="77777777" w:rsidR="00171D41" w:rsidRPr="00BF05B6" w:rsidRDefault="00171D41" w:rsidP="0076138B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оповещение персонала о нарушениях технологического режима и аварийных ситуациях (вывод сообщения на экран, подача звукового сигнала, вывод на печать);</w:t>
      </w:r>
    </w:p>
    <w:p w14:paraId="412BC7CF" w14:textId="77777777" w:rsidR="00171D41" w:rsidRPr="00BF05B6" w:rsidRDefault="00171D41" w:rsidP="0076138B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регистрация событий в журнале событий;</w:t>
      </w:r>
    </w:p>
    <w:p w14:paraId="479D2F48" w14:textId="77777777" w:rsidR="00171D41" w:rsidRPr="00BF05B6" w:rsidRDefault="00171D41" w:rsidP="00487099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автоматизированное управление и технологический контроль за работой</w:t>
      </w:r>
      <w:r w:rsidR="00487099" w:rsidRPr="00BF05B6">
        <w:rPr>
          <w:rFonts w:ascii="Times New Roman" w:hAnsi="Times New Roman" w:cs="Times New Roman"/>
          <w:sz w:val="24"/>
          <w:szCs w:val="24"/>
        </w:rPr>
        <w:t xml:space="preserve"> </w:t>
      </w:r>
      <w:r w:rsidRPr="00BF05B6">
        <w:rPr>
          <w:rFonts w:ascii="Times New Roman" w:hAnsi="Times New Roman" w:cs="Times New Roman"/>
          <w:sz w:val="24"/>
          <w:szCs w:val="24"/>
        </w:rPr>
        <w:t>оборудования:</w:t>
      </w:r>
    </w:p>
    <w:p w14:paraId="742BCA40" w14:textId="77777777" w:rsidR="00171D41" w:rsidRPr="00BF05B6" w:rsidRDefault="00171D41" w:rsidP="00965059">
      <w:pPr>
        <w:pStyle w:val="a9"/>
        <w:numPr>
          <w:ilvl w:val="0"/>
          <w:numId w:val="3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установку режимов работы ИЛ и измерительных преобразователей БИК;</w:t>
      </w:r>
    </w:p>
    <w:p w14:paraId="4EFAE512" w14:textId="77777777" w:rsidR="00171D41" w:rsidRPr="00BF05B6" w:rsidRDefault="00171D41" w:rsidP="00487099">
      <w:pPr>
        <w:pStyle w:val="a9"/>
        <w:numPr>
          <w:ilvl w:val="0"/>
          <w:numId w:val="3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управление пробоотборниками;</w:t>
      </w:r>
    </w:p>
    <w:p w14:paraId="0A32CC11" w14:textId="77777777" w:rsidR="00171D41" w:rsidRPr="00BF05B6" w:rsidRDefault="00171D41" w:rsidP="00487099">
      <w:pPr>
        <w:pStyle w:val="a9"/>
        <w:numPr>
          <w:ilvl w:val="0"/>
          <w:numId w:val="3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переключение комплектов оборудования;</w:t>
      </w:r>
    </w:p>
    <w:p w14:paraId="59CB6A90" w14:textId="77777777" w:rsidR="00892A63" w:rsidRPr="007440B9" w:rsidRDefault="00892A63" w:rsidP="00487099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 xml:space="preserve">вычисление средних за отчетный период значений плотности, приведенных к </w:t>
      </w:r>
      <w:r w:rsidRPr="007440B9">
        <w:rPr>
          <w:rFonts w:ascii="Times New Roman" w:hAnsi="Times New Roman" w:cs="Times New Roman"/>
          <w:sz w:val="24"/>
          <w:szCs w:val="24"/>
        </w:rPr>
        <w:t>условиям измерения по давлению и температуре; пересчет значений плотности нефти для температур 15°С</w:t>
      </w:r>
      <w:r w:rsidR="00487099" w:rsidRPr="007440B9">
        <w:rPr>
          <w:rFonts w:ascii="Times New Roman" w:hAnsi="Times New Roman" w:cs="Times New Roman"/>
          <w:sz w:val="24"/>
          <w:szCs w:val="24"/>
        </w:rPr>
        <w:t xml:space="preserve"> </w:t>
      </w:r>
      <w:r w:rsidRPr="007440B9">
        <w:rPr>
          <w:rFonts w:ascii="Times New Roman" w:hAnsi="Times New Roman" w:cs="Times New Roman"/>
          <w:sz w:val="24"/>
          <w:szCs w:val="24"/>
        </w:rPr>
        <w:t>и</w:t>
      </w:r>
      <w:r w:rsidR="00487099" w:rsidRPr="007440B9">
        <w:rPr>
          <w:rFonts w:ascii="Times New Roman" w:hAnsi="Times New Roman" w:cs="Times New Roman"/>
          <w:sz w:val="24"/>
          <w:szCs w:val="24"/>
        </w:rPr>
        <w:t xml:space="preserve"> </w:t>
      </w:r>
      <w:r w:rsidRPr="007440B9">
        <w:rPr>
          <w:rFonts w:ascii="Times New Roman" w:hAnsi="Times New Roman" w:cs="Times New Roman"/>
          <w:sz w:val="24"/>
          <w:szCs w:val="24"/>
        </w:rPr>
        <w:t>20°С;</w:t>
      </w:r>
    </w:p>
    <w:p w14:paraId="6BC3ED9A" w14:textId="71471E5A" w:rsidR="00892A63" w:rsidRPr="007440B9" w:rsidRDefault="00892A63" w:rsidP="00487099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создание и ведение архивов отчетов с возможностью просмотра. Сроки хранения</w:t>
      </w:r>
      <w:r w:rsidR="00680E7B" w:rsidRPr="007440B9">
        <w:rPr>
          <w:rFonts w:ascii="Times New Roman" w:hAnsi="Times New Roman" w:cs="Times New Roman"/>
          <w:sz w:val="24"/>
          <w:szCs w:val="24"/>
        </w:rPr>
        <w:t xml:space="preserve"> согласно ГОСТ 34396-2018</w:t>
      </w:r>
      <w:r w:rsidR="003409EE" w:rsidRPr="007440B9">
        <w:rPr>
          <w:rFonts w:ascii="Times New Roman" w:hAnsi="Times New Roman" w:cs="Times New Roman"/>
          <w:sz w:val="24"/>
          <w:szCs w:val="24"/>
        </w:rPr>
        <w:t>:</w:t>
      </w:r>
    </w:p>
    <w:p w14:paraId="0AEBCEBE" w14:textId="77777777" w:rsidR="002D18C4" w:rsidRPr="007440B9" w:rsidRDefault="002D18C4" w:rsidP="002D18C4">
      <w:pPr>
        <w:pStyle w:val="a9"/>
        <w:numPr>
          <w:ilvl w:val="0"/>
          <w:numId w:val="3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а) протоколы событий, тренды — 1 год;</w:t>
      </w:r>
    </w:p>
    <w:p w14:paraId="13671024" w14:textId="77777777" w:rsidR="002D18C4" w:rsidRPr="007440B9" w:rsidRDefault="002D18C4" w:rsidP="002D18C4">
      <w:pPr>
        <w:pStyle w:val="a9"/>
        <w:numPr>
          <w:ilvl w:val="0"/>
          <w:numId w:val="3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б) данные оперативной информации за каждые 2 ч, отчеты за одну смену, сутки — 1 год;</w:t>
      </w:r>
    </w:p>
    <w:p w14:paraId="73E2E2A2" w14:textId="77777777" w:rsidR="002D18C4" w:rsidRPr="007440B9" w:rsidRDefault="002D18C4" w:rsidP="002D18C4">
      <w:pPr>
        <w:pStyle w:val="a9"/>
        <w:numPr>
          <w:ilvl w:val="0"/>
          <w:numId w:val="3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в) месячные отчеты — 1 год;</w:t>
      </w:r>
    </w:p>
    <w:p w14:paraId="621D4B79" w14:textId="77777777" w:rsidR="002D18C4" w:rsidRPr="007440B9" w:rsidRDefault="002D18C4" w:rsidP="002D18C4">
      <w:pPr>
        <w:pStyle w:val="a9"/>
        <w:numPr>
          <w:ilvl w:val="0"/>
          <w:numId w:val="3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г) паспорта качества, акты приема-сдачи — 5 лет;</w:t>
      </w:r>
    </w:p>
    <w:p w14:paraId="18E54D15" w14:textId="77777777" w:rsidR="002D18C4" w:rsidRPr="007440B9" w:rsidRDefault="002D18C4" w:rsidP="002D18C4">
      <w:pPr>
        <w:pStyle w:val="a9"/>
        <w:numPr>
          <w:ilvl w:val="0"/>
          <w:numId w:val="3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д) отчеты по наработке оборудования, СИ, запорной арматуры — 1 год;</w:t>
      </w:r>
    </w:p>
    <w:p w14:paraId="2FCAD63A" w14:textId="77777777" w:rsidR="002D18C4" w:rsidRPr="007440B9" w:rsidRDefault="002D18C4" w:rsidP="002D18C4">
      <w:pPr>
        <w:pStyle w:val="a9"/>
        <w:numPr>
          <w:ilvl w:val="0"/>
          <w:numId w:val="3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е) журнал регистрации показаний СИКН, СИКНП — 5 лет;</w:t>
      </w:r>
    </w:p>
    <w:p w14:paraId="1389405F" w14:textId="77777777" w:rsidR="002D18C4" w:rsidRPr="007440B9" w:rsidRDefault="002D18C4" w:rsidP="002D18C4">
      <w:pPr>
        <w:pStyle w:val="a9"/>
        <w:numPr>
          <w:ilvl w:val="0"/>
          <w:numId w:val="3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ж) протоколы поверки СИ — 1 год после окончания срока действия;</w:t>
      </w:r>
    </w:p>
    <w:p w14:paraId="25FC922D" w14:textId="17C923F6" w:rsidR="003409EE" w:rsidRPr="007440B9" w:rsidRDefault="002D18C4" w:rsidP="002D18C4">
      <w:pPr>
        <w:pStyle w:val="a9"/>
        <w:numPr>
          <w:ilvl w:val="0"/>
          <w:numId w:val="3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и) протоколы КМХ СИ — 1 год после окончания интервала между поверками, в котором проведен КМХ.</w:t>
      </w:r>
    </w:p>
    <w:p w14:paraId="567F1E3C" w14:textId="77777777" w:rsidR="00892A63" w:rsidRPr="007440B9" w:rsidRDefault="00892A63" w:rsidP="00487099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автоматизация операций поверки и контроля МХ ПР с формированием протоколов;</w:t>
      </w:r>
    </w:p>
    <w:p w14:paraId="65B7D636" w14:textId="77777777" w:rsidR="00892A63" w:rsidRPr="007440B9" w:rsidRDefault="00892A63" w:rsidP="00487099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прием данных от систем противопожарной автоматики, контроля загазованности;</w:t>
      </w:r>
    </w:p>
    <w:p w14:paraId="58A1BD77" w14:textId="77777777" w:rsidR="00892A63" w:rsidRPr="007440B9" w:rsidRDefault="00892A63" w:rsidP="00487099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защита информации системой доступов и паролей;</w:t>
      </w:r>
    </w:p>
    <w:p w14:paraId="4FEE74FE" w14:textId="77777777" w:rsidR="00892A63" w:rsidRPr="007440B9" w:rsidRDefault="00892A63" w:rsidP="00487099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защиту общесистемного ПО от вредоносных программ (вирусов) средствами лицензионных антивирусных программ</w:t>
      </w:r>
      <w:r w:rsidR="00DA3E40" w:rsidRPr="007440B9">
        <w:rPr>
          <w:rFonts w:ascii="Times New Roman" w:hAnsi="Times New Roman" w:cs="Times New Roman"/>
          <w:sz w:val="24"/>
          <w:szCs w:val="24"/>
        </w:rPr>
        <w:t>;</w:t>
      </w:r>
    </w:p>
    <w:p w14:paraId="0A0B0A4B" w14:textId="77777777" w:rsidR="00892A63" w:rsidRPr="007440B9" w:rsidRDefault="00892A63" w:rsidP="00487099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информационный обмен с </w:t>
      </w:r>
      <w:r w:rsidR="0000614F" w:rsidRPr="007440B9">
        <w:rPr>
          <w:rFonts w:ascii="Times New Roman" w:hAnsi="Times New Roman" w:cs="Times New Roman"/>
          <w:sz w:val="24"/>
          <w:szCs w:val="24"/>
        </w:rPr>
        <w:t>АСУТП Заказчика</w:t>
      </w:r>
      <w:r w:rsidRPr="007440B9">
        <w:rPr>
          <w:rFonts w:ascii="Times New Roman" w:hAnsi="Times New Roman" w:cs="Times New Roman"/>
          <w:sz w:val="24"/>
          <w:szCs w:val="24"/>
        </w:rPr>
        <w:t xml:space="preserve"> через интерфейс </w:t>
      </w:r>
      <w:r w:rsidR="007B14F7" w:rsidRPr="007440B9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7440B9">
        <w:rPr>
          <w:rFonts w:ascii="Times New Roman" w:hAnsi="Times New Roman" w:cs="Times New Roman"/>
          <w:sz w:val="24"/>
          <w:szCs w:val="24"/>
        </w:rPr>
        <w:t xml:space="preserve"> 485 (протокол </w:t>
      </w:r>
      <w:proofErr w:type="spellStart"/>
      <w:r w:rsidRPr="007440B9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7440B9">
        <w:rPr>
          <w:rFonts w:ascii="Times New Roman" w:hAnsi="Times New Roman" w:cs="Times New Roman"/>
          <w:sz w:val="24"/>
          <w:szCs w:val="24"/>
        </w:rPr>
        <w:t xml:space="preserve"> RTU).</w:t>
      </w:r>
    </w:p>
    <w:p w14:paraId="6496A6CD" w14:textId="77777777" w:rsidR="00892A63" w:rsidRPr="007440B9" w:rsidRDefault="00892A63" w:rsidP="00487099">
      <w:pPr>
        <w:pStyle w:val="a9"/>
        <w:numPr>
          <w:ilvl w:val="0"/>
          <w:numId w:val="3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40B9">
        <w:rPr>
          <w:rFonts w:ascii="Times New Roman" w:hAnsi="Times New Roman" w:cs="Times New Roman"/>
          <w:sz w:val="24"/>
          <w:szCs w:val="24"/>
        </w:rPr>
        <w:t xml:space="preserve">информационный обмен с АРМ оператора через интерфейс </w:t>
      </w:r>
      <w:proofErr w:type="spellStart"/>
      <w:r w:rsidRPr="007440B9">
        <w:rPr>
          <w:rFonts w:ascii="Times New Roman" w:hAnsi="Times New Roman" w:cs="Times New Roman"/>
          <w:sz w:val="24"/>
          <w:szCs w:val="24"/>
        </w:rPr>
        <w:t>Еthernet</w:t>
      </w:r>
      <w:proofErr w:type="spellEnd"/>
      <w:r w:rsidRPr="007440B9">
        <w:rPr>
          <w:rFonts w:ascii="Times New Roman" w:hAnsi="Times New Roman" w:cs="Times New Roman"/>
          <w:sz w:val="24"/>
          <w:szCs w:val="24"/>
        </w:rPr>
        <w:t xml:space="preserve"> (протокол </w:t>
      </w:r>
      <w:r w:rsidRPr="007440B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Modbus</w:t>
      </w:r>
      <w:r w:rsidRPr="007440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440B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TCP</w:t>
      </w:r>
      <w:r w:rsidRPr="007440B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либо ОРС).</w:t>
      </w:r>
    </w:p>
    <w:p w14:paraId="0289F239" w14:textId="77777777" w:rsidR="00892A63" w:rsidRPr="007440B9" w:rsidRDefault="00892A63" w:rsidP="00542C9A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прием параметров из ИВК за отчетный период;</w:t>
      </w:r>
    </w:p>
    <w:p w14:paraId="011E2FD4" w14:textId="77777777" w:rsidR="00892A63" w:rsidRPr="007440B9" w:rsidRDefault="00892A63" w:rsidP="00542C9A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вычисление объемного расхода по массовому;</w:t>
      </w:r>
    </w:p>
    <w:p w14:paraId="7E1D978E" w14:textId="77777777" w:rsidR="00892A63" w:rsidRPr="007440B9" w:rsidRDefault="00892A63" w:rsidP="008D5992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вычисление суммарного балласта на основе измерений поточными анализаторами и</w:t>
      </w:r>
      <w:r w:rsidR="00F36B48" w:rsidRPr="007440B9">
        <w:rPr>
          <w:rFonts w:ascii="Times New Roman" w:hAnsi="Times New Roman" w:cs="Times New Roman"/>
          <w:sz w:val="24"/>
          <w:szCs w:val="24"/>
        </w:rPr>
        <w:t xml:space="preserve"> </w:t>
      </w:r>
      <w:r w:rsidRPr="007440B9">
        <w:rPr>
          <w:rFonts w:ascii="Times New Roman" w:hAnsi="Times New Roman" w:cs="Times New Roman"/>
          <w:sz w:val="24"/>
          <w:szCs w:val="24"/>
        </w:rPr>
        <w:t>данных проведенного анализа проб нефти, полученных в аналитической лаборатории:</w:t>
      </w:r>
    </w:p>
    <w:p w14:paraId="504C149F" w14:textId="77777777" w:rsidR="00892A63" w:rsidRPr="007440B9" w:rsidRDefault="00892A63" w:rsidP="008D5992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формирование основных отчетных документов:</w:t>
      </w:r>
    </w:p>
    <w:p w14:paraId="11BFF01B" w14:textId="77777777" w:rsidR="00892A63" w:rsidRPr="007440B9" w:rsidRDefault="00892A63" w:rsidP="008D5992">
      <w:pPr>
        <w:pStyle w:val="a9"/>
        <w:numPr>
          <w:ilvl w:val="0"/>
          <w:numId w:val="3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отчетов (сменного, суточного, месячного);</w:t>
      </w:r>
    </w:p>
    <w:p w14:paraId="0B6AF535" w14:textId="77777777" w:rsidR="00892A63" w:rsidRPr="007440B9" w:rsidRDefault="00892A63" w:rsidP="008D5992">
      <w:pPr>
        <w:pStyle w:val="a9"/>
        <w:numPr>
          <w:ilvl w:val="0"/>
          <w:numId w:val="3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паспорта качества нефти;</w:t>
      </w:r>
    </w:p>
    <w:p w14:paraId="214DAAFA" w14:textId="77777777" w:rsidR="00892A63" w:rsidRPr="007440B9" w:rsidRDefault="00892A63" w:rsidP="008D5992">
      <w:pPr>
        <w:pStyle w:val="a9"/>
        <w:numPr>
          <w:ilvl w:val="0"/>
          <w:numId w:val="3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акта приема-сдачи;</w:t>
      </w:r>
    </w:p>
    <w:p w14:paraId="3BA4FF8E" w14:textId="77777777" w:rsidR="008D5992" w:rsidRPr="007440B9" w:rsidRDefault="00892A63" w:rsidP="008D5992">
      <w:pPr>
        <w:pStyle w:val="a9"/>
        <w:numPr>
          <w:ilvl w:val="0"/>
          <w:numId w:val="32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 xml:space="preserve">суточного оперативного журнала регистрации показаний СИ СИКН; </w:t>
      </w:r>
    </w:p>
    <w:p w14:paraId="43ECB00B" w14:textId="77777777" w:rsidR="00892A63" w:rsidRPr="007440B9" w:rsidRDefault="00892A63" w:rsidP="008D5992">
      <w:pPr>
        <w:pStyle w:val="a9"/>
        <w:numPr>
          <w:ilvl w:val="0"/>
          <w:numId w:val="32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формирование актов приема-сдачи в соответствии с Р 50.2.040:</w:t>
      </w:r>
    </w:p>
    <w:p w14:paraId="6A2A7E72" w14:textId="77777777" w:rsidR="00C27FE7" w:rsidRPr="007440B9" w:rsidRDefault="00892A63" w:rsidP="008D5992">
      <w:pPr>
        <w:pStyle w:val="a9"/>
        <w:numPr>
          <w:ilvl w:val="0"/>
          <w:numId w:val="3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объём нефти, м</w:t>
      </w:r>
      <w:r w:rsidRPr="007440B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440B9">
        <w:rPr>
          <w:rFonts w:ascii="Times New Roman" w:hAnsi="Times New Roman" w:cs="Times New Roman"/>
          <w:sz w:val="24"/>
          <w:szCs w:val="24"/>
        </w:rPr>
        <w:t>;</w:t>
      </w:r>
    </w:p>
    <w:p w14:paraId="7B41BD31" w14:textId="77777777" w:rsidR="00892A63" w:rsidRPr="007440B9" w:rsidRDefault="00892A63" w:rsidP="008D5992">
      <w:pPr>
        <w:pStyle w:val="a9"/>
        <w:numPr>
          <w:ilvl w:val="0"/>
          <w:numId w:val="3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масса нефти брутто, т;</w:t>
      </w:r>
    </w:p>
    <w:p w14:paraId="24040294" w14:textId="77777777" w:rsidR="00892A63" w:rsidRPr="007440B9" w:rsidRDefault="00892A63" w:rsidP="008D5992">
      <w:pPr>
        <w:pStyle w:val="a9"/>
        <w:numPr>
          <w:ilvl w:val="0"/>
          <w:numId w:val="3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давление нефти при условиях измерений, МПа;</w:t>
      </w:r>
    </w:p>
    <w:p w14:paraId="48E3B252" w14:textId="77777777" w:rsidR="00892A63" w:rsidRPr="007440B9" w:rsidRDefault="00892A63" w:rsidP="008D5992">
      <w:pPr>
        <w:pStyle w:val="a9"/>
        <w:numPr>
          <w:ilvl w:val="0"/>
          <w:numId w:val="3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№ паспорта качества нефти;</w:t>
      </w:r>
    </w:p>
    <w:p w14:paraId="623CC35C" w14:textId="77777777" w:rsidR="00892A63" w:rsidRPr="007440B9" w:rsidRDefault="00892A63" w:rsidP="008D5992">
      <w:pPr>
        <w:pStyle w:val="a9"/>
        <w:numPr>
          <w:ilvl w:val="0"/>
          <w:numId w:val="3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массовая доля балласта, %;</w:t>
      </w:r>
    </w:p>
    <w:p w14:paraId="501F9CE1" w14:textId="77777777" w:rsidR="00892A63" w:rsidRPr="007440B9" w:rsidRDefault="00892A63" w:rsidP="008D5992">
      <w:pPr>
        <w:pStyle w:val="a9"/>
        <w:numPr>
          <w:ilvl w:val="0"/>
          <w:numId w:val="3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массовая доля воды, %;</w:t>
      </w:r>
    </w:p>
    <w:p w14:paraId="67D23243" w14:textId="77777777" w:rsidR="00892A63" w:rsidRPr="007440B9" w:rsidRDefault="00892A63" w:rsidP="008D5992">
      <w:pPr>
        <w:pStyle w:val="a9"/>
        <w:numPr>
          <w:ilvl w:val="0"/>
          <w:numId w:val="3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массовая доля хлористых солей, %;</w:t>
      </w:r>
    </w:p>
    <w:p w14:paraId="05DF1BF8" w14:textId="77777777" w:rsidR="00892A63" w:rsidRPr="007440B9" w:rsidRDefault="00892A63" w:rsidP="008D5992">
      <w:pPr>
        <w:pStyle w:val="a9"/>
        <w:numPr>
          <w:ilvl w:val="0"/>
          <w:numId w:val="3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массовая доля механических примесей, %;</w:t>
      </w:r>
    </w:p>
    <w:p w14:paraId="5B40B496" w14:textId="77777777" w:rsidR="00892A63" w:rsidRPr="007440B9" w:rsidRDefault="00892A63" w:rsidP="008D5992">
      <w:pPr>
        <w:pStyle w:val="a9"/>
        <w:numPr>
          <w:ilvl w:val="0"/>
          <w:numId w:val="3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массовая доля серы, %;</w:t>
      </w:r>
    </w:p>
    <w:p w14:paraId="5C5CC0DF" w14:textId="77777777" w:rsidR="00892A63" w:rsidRPr="007440B9" w:rsidRDefault="00892A63" w:rsidP="008D5992">
      <w:pPr>
        <w:pStyle w:val="a9"/>
        <w:numPr>
          <w:ilvl w:val="0"/>
          <w:numId w:val="3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масса балласта, т.;</w:t>
      </w:r>
    </w:p>
    <w:p w14:paraId="6D6017CE" w14:textId="77777777" w:rsidR="00892A63" w:rsidRPr="007440B9" w:rsidRDefault="00892A63" w:rsidP="00CB782B">
      <w:pPr>
        <w:pStyle w:val="a9"/>
        <w:numPr>
          <w:ilvl w:val="0"/>
          <w:numId w:val="32"/>
        </w:num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масса нефти нетто, т;</w:t>
      </w:r>
    </w:p>
    <w:p w14:paraId="1A7E3026" w14:textId="77777777" w:rsidR="00892A63" w:rsidRPr="007440B9" w:rsidRDefault="00892A63" w:rsidP="008D5992">
      <w:pPr>
        <w:pStyle w:val="a9"/>
        <w:numPr>
          <w:ilvl w:val="0"/>
          <w:numId w:val="32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привилегированный доступ при помощи паролей по уровням управления и работы с программой;</w:t>
      </w:r>
    </w:p>
    <w:p w14:paraId="7609F473" w14:textId="77777777" w:rsidR="00892A63" w:rsidRPr="007440B9" w:rsidRDefault="00892A63" w:rsidP="008D5992">
      <w:pPr>
        <w:pStyle w:val="a9"/>
        <w:numPr>
          <w:ilvl w:val="0"/>
          <w:numId w:val="32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отображение мнемосхем;</w:t>
      </w:r>
    </w:p>
    <w:p w14:paraId="76F3C707" w14:textId="77777777" w:rsidR="00892A63" w:rsidRPr="007440B9" w:rsidRDefault="00892A63" w:rsidP="008D5992">
      <w:pPr>
        <w:pStyle w:val="a9"/>
        <w:numPr>
          <w:ilvl w:val="0"/>
          <w:numId w:val="32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заполнение шаблонов отчетных документов;</w:t>
      </w:r>
    </w:p>
    <w:p w14:paraId="01273D13" w14:textId="77777777" w:rsidR="00892A63" w:rsidRPr="007440B9" w:rsidRDefault="00892A63" w:rsidP="008D5992">
      <w:pPr>
        <w:pStyle w:val="a9"/>
        <w:numPr>
          <w:ilvl w:val="0"/>
          <w:numId w:val="32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защита АРМ оператора от несанкционированного доступа;</w:t>
      </w:r>
    </w:p>
    <w:p w14:paraId="595EBA2C" w14:textId="77777777" w:rsidR="00892A63" w:rsidRPr="007440B9" w:rsidRDefault="00892A63" w:rsidP="008D5992">
      <w:pPr>
        <w:pStyle w:val="a9"/>
        <w:numPr>
          <w:ilvl w:val="0"/>
          <w:numId w:val="32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 xml:space="preserve">информационный обмен с ИВК через интерфейс </w:t>
      </w:r>
      <w:r w:rsidR="007B14F7" w:rsidRPr="007440B9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7440B9">
        <w:rPr>
          <w:rFonts w:ascii="Times New Roman" w:hAnsi="Times New Roman" w:cs="Times New Roman"/>
          <w:sz w:val="24"/>
          <w:szCs w:val="24"/>
        </w:rPr>
        <w:t xml:space="preserve"> 485 (протокол Мо</w:t>
      </w:r>
      <w:proofErr w:type="spellStart"/>
      <w:r w:rsidR="007B14F7" w:rsidRPr="007440B9">
        <w:rPr>
          <w:rFonts w:ascii="Times New Roman" w:hAnsi="Times New Roman" w:cs="Times New Roman"/>
          <w:sz w:val="24"/>
          <w:szCs w:val="24"/>
          <w:lang w:val="en-US"/>
        </w:rPr>
        <w:t>dbus</w:t>
      </w:r>
      <w:proofErr w:type="spellEnd"/>
      <w:r w:rsidR="007B14F7" w:rsidRPr="007440B9">
        <w:rPr>
          <w:rFonts w:ascii="Times New Roman" w:hAnsi="Times New Roman" w:cs="Times New Roman"/>
          <w:sz w:val="24"/>
          <w:szCs w:val="24"/>
        </w:rPr>
        <w:t xml:space="preserve"> </w:t>
      </w:r>
      <w:r w:rsidR="007B14F7" w:rsidRPr="007440B9">
        <w:rPr>
          <w:rFonts w:ascii="Times New Roman" w:hAnsi="Times New Roman" w:cs="Times New Roman"/>
          <w:sz w:val="24"/>
          <w:szCs w:val="24"/>
          <w:lang w:val="en-US"/>
        </w:rPr>
        <w:t>RTU</w:t>
      </w:r>
      <w:r w:rsidRPr="007440B9">
        <w:rPr>
          <w:rFonts w:ascii="Times New Roman" w:hAnsi="Times New Roman" w:cs="Times New Roman"/>
          <w:sz w:val="24"/>
          <w:szCs w:val="24"/>
        </w:rPr>
        <w:t>);</w:t>
      </w:r>
    </w:p>
    <w:p w14:paraId="221913A3" w14:textId="77777777" w:rsidR="00892A63" w:rsidRPr="007440B9" w:rsidRDefault="00892A63" w:rsidP="00CB782B">
      <w:pPr>
        <w:pStyle w:val="a9"/>
        <w:numPr>
          <w:ilvl w:val="0"/>
          <w:numId w:val="32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информационный обмен с цифровыми модулями ввода.</w:t>
      </w:r>
    </w:p>
    <w:p w14:paraId="37131780" w14:textId="77777777" w:rsidR="008852B4" w:rsidRPr="007440B9" w:rsidRDefault="008852B4" w:rsidP="00CB782B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СА ПСП, СА СИКН должны обеспечивать взаимодействие с территориальным диспетчерским пунктом «Тюмень» (далее ТДП), через существующий шкаф информационного взаимодействия (ШИВ) по двум резервируемым каналам связи в режиме нагруженного резерва по интерфейсу Ethernet протоколу МЭК 60870-5-104</w:t>
      </w:r>
      <w:r w:rsidR="003704A2" w:rsidRPr="007440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 Место установки ШИВ - операторная НПС-1 ЛПДС «Пур-Пе» (выполняется АО «</w:t>
      </w:r>
      <w:proofErr w:type="spellStart"/>
      <w:r w:rsidRPr="007440B9">
        <w:rPr>
          <w:rFonts w:ascii="Times New Roman" w:eastAsia="Times New Roman" w:hAnsi="Times New Roman" w:cs="Times New Roman"/>
          <w:sz w:val="24"/>
          <w:szCs w:val="24"/>
        </w:rPr>
        <w:t>Гипротрубопровод</w:t>
      </w:r>
      <w:proofErr w:type="spellEnd"/>
      <w:r w:rsidRPr="007440B9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14:paraId="727967AF" w14:textId="77777777" w:rsidR="004A4176" w:rsidRPr="007440B9" w:rsidRDefault="004A4176" w:rsidP="00CB782B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Предусмотреть передачу из СА ПСП, СА СИКН в РДП/ТДП сигналов контроля параметров технологического </w:t>
      </w:r>
      <w:r w:rsidR="00F140E5" w:rsidRPr="007440B9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 и состояния технологического оборудования</w:t>
      </w:r>
      <w:r w:rsidR="00F140E5" w:rsidRPr="0074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>ПСП в объеме требований РД 35.240.50-КТН</w:t>
      </w:r>
      <w:r w:rsidR="00F140E5" w:rsidRPr="007440B9">
        <w:rPr>
          <w:rFonts w:ascii="Times New Roman" w:eastAsia="Times New Roman" w:hAnsi="Times New Roman" w:cs="Times New Roman"/>
          <w:sz w:val="24"/>
          <w:szCs w:val="24"/>
        </w:rPr>
        <w:t>-109-17 (табл. В9, В.10) в том числе следующих сигналов:</w:t>
      </w:r>
    </w:p>
    <w:p w14:paraId="368B8AC7" w14:textId="77777777" w:rsidR="00F140E5" w:rsidRPr="007440B9" w:rsidRDefault="00F140E5" w:rsidP="003704A2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 xml:space="preserve">срабатывание </w:t>
      </w:r>
      <w:proofErr w:type="spellStart"/>
      <w:r w:rsidRPr="007440B9">
        <w:rPr>
          <w:rFonts w:ascii="Times New Roman" w:hAnsi="Times New Roman" w:cs="Times New Roman"/>
          <w:sz w:val="24"/>
          <w:szCs w:val="24"/>
        </w:rPr>
        <w:t>общестанционной</w:t>
      </w:r>
      <w:proofErr w:type="spellEnd"/>
      <w:r w:rsidRPr="007440B9">
        <w:rPr>
          <w:rFonts w:ascii="Times New Roman" w:hAnsi="Times New Roman" w:cs="Times New Roman"/>
          <w:sz w:val="24"/>
          <w:szCs w:val="24"/>
        </w:rPr>
        <w:t xml:space="preserve"> защиты ПСП, н</w:t>
      </w:r>
      <w:r w:rsidR="007B14F7" w:rsidRPr="007440B9">
        <w:rPr>
          <w:rFonts w:ascii="Times New Roman" w:hAnsi="Times New Roman" w:cs="Times New Roman"/>
          <w:sz w:val="24"/>
          <w:szCs w:val="24"/>
        </w:rPr>
        <w:t>е</w:t>
      </w:r>
      <w:r w:rsidRPr="007440B9">
        <w:rPr>
          <w:rFonts w:ascii="Times New Roman" w:hAnsi="Times New Roman" w:cs="Times New Roman"/>
          <w:sz w:val="24"/>
          <w:szCs w:val="24"/>
        </w:rPr>
        <w:t xml:space="preserve"> позволяющей продолжать подкачку;</w:t>
      </w:r>
    </w:p>
    <w:p w14:paraId="2257C4D8" w14:textId="77777777" w:rsidR="00F140E5" w:rsidRPr="007440B9" w:rsidRDefault="003704A2" w:rsidP="003704A2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о</w:t>
      </w:r>
      <w:r w:rsidR="00F140E5" w:rsidRPr="007440B9">
        <w:rPr>
          <w:rFonts w:ascii="Times New Roman" w:hAnsi="Times New Roman" w:cs="Times New Roman"/>
          <w:sz w:val="24"/>
          <w:szCs w:val="24"/>
        </w:rPr>
        <w:t>бобщенного сигнала готовности ПСП к подкачке;</w:t>
      </w:r>
    </w:p>
    <w:p w14:paraId="1C275010" w14:textId="77777777" w:rsidR="00F140E5" w:rsidRPr="007440B9" w:rsidRDefault="003704A2" w:rsidP="003704A2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с</w:t>
      </w:r>
      <w:r w:rsidR="00F140E5" w:rsidRPr="007440B9">
        <w:rPr>
          <w:rFonts w:ascii="Times New Roman" w:hAnsi="Times New Roman" w:cs="Times New Roman"/>
          <w:sz w:val="24"/>
          <w:szCs w:val="24"/>
        </w:rPr>
        <w:t>игнала о подтверждении получения сигнала «Подкачка разрешена»;</w:t>
      </w:r>
    </w:p>
    <w:p w14:paraId="2B373521" w14:textId="77777777" w:rsidR="004A4176" w:rsidRPr="007440B9" w:rsidRDefault="003704A2" w:rsidP="003704A2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с</w:t>
      </w:r>
      <w:r w:rsidR="00F140E5" w:rsidRPr="007440B9">
        <w:rPr>
          <w:rFonts w:ascii="Times New Roman" w:hAnsi="Times New Roman" w:cs="Times New Roman"/>
          <w:sz w:val="24"/>
          <w:szCs w:val="24"/>
        </w:rPr>
        <w:t>игнал об обнаружении утечки на участке от ПСП до узла подключения</w:t>
      </w:r>
      <w:r w:rsidR="00CB782B" w:rsidRPr="007440B9">
        <w:rPr>
          <w:rFonts w:ascii="Times New Roman" w:hAnsi="Times New Roman" w:cs="Times New Roman"/>
          <w:sz w:val="24"/>
          <w:szCs w:val="24"/>
        </w:rPr>
        <w:t>.</w:t>
      </w:r>
    </w:p>
    <w:p w14:paraId="7FFDF91E" w14:textId="77777777" w:rsidR="00F140E5" w:rsidRPr="007440B9" w:rsidRDefault="00F140E5" w:rsidP="00CB782B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Предусмотреть получение и выполнение команд </w:t>
      </w:r>
      <w:r w:rsidR="00320437" w:rsidRPr="007440B9">
        <w:rPr>
          <w:rFonts w:ascii="Times New Roman" w:eastAsia="Times New Roman" w:hAnsi="Times New Roman" w:cs="Times New Roman"/>
          <w:sz w:val="24"/>
          <w:szCs w:val="24"/>
        </w:rPr>
        <w:t>телеуправления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 и телерегулирования </w:t>
      </w:r>
      <w:r w:rsidR="00320437" w:rsidRPr="007440B9">
        <w:rPr>
          <w:rFonts w:ascii="Times New Roman" w:eastAsia="Times New Roman" w:hAnsi="Times New Roman" w:cs="Times New Roman"/>
          <w:sz w:val="24"/>
          <w:szCs w:val="24"/>
        </w:rPr>
        <w:t>технологическим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 ПСП</w:t>
      </w:r>
      <w:r w:rsidR="00320437" w:rsidRPr="0074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от РДП/ТДП в объеме </w:t>
      </w:r>
      <w:r w:rsidR="00320437" w:rsidRPr="007440B9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 РД-35.240.50-КТН-109-17 (табл. В11</w:t>
      </w:r>
      <w:r w:rsidR="003704A2" w:rsidRPr="007440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 В12).</w:t>
      </w:r>
    </w:p>
    <w:p w14:paraId="4D4AF4B3" w14:textId="752F643F" w:rsidR="00C32997" w:rsidRPr="007440B9" w:rsidRDefault="00C32997" w:rsidP="00CB782B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Сигнал подкачка разрешена выдается в СА ПСП при наличии условий начала и</w:t>
      </w:r>
      <w:r w:rsidR="007B14F7" w:rsidRPr="007440B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>и продолжения подкачки и снимаетс</w:t>
      </w:r>
      <w:r w:rsidR="007B14F7" w:rsidRPr="007440B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 при исчезновении этих условий. СА ПСП должна 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обеспечивать автоматическое отключение насосов, обеспечивающих подкачку нефти в МН, в случае снятия сигнала «Подкачка разрешена» по команде от управляющего </w:t>
      </w:r>
      <w:r w:rsidR="00C94D49" w:rsidRPr="007440B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>ДП.</w:t>
      </w:r>
    </w:p>
    <w:p w14:paraId="4F9A5A28" w14:textId="78D3A433" w:rsidR="00CB782B" w:rsidRPr="007440B9" w:rsidRDefault="008852B4" w:rsidP="009053AA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взаимодействия СА СИКН и СА ПСП с управляющим </w:t>
      </w:r>
      <w:r w:rsidR="00900AEF" w:rsidRPr="007440B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ДП предусмотреть программную доработку маршрутизаторов с МСЭ (основной/резервный) РДП в части подключения каналов связи с СА ПСП и СА СИКН по протоколу МЭК-104, тип интерфейса, </w:t>
      </w:r>
      <w:r w:rsidRPr="007440B9">
        <w:rPr>
          <w:rFonts w:ascii="Times New Roman" w:eastAsia="Times New Roman" w:hAnsi="Times New Roman" w:cs="Times New Roman"/>
          <w:sz w:val="24"/>
          <w:szCs w:val="24"/>
          <w:lang w:val="en-US"/>
        </w:rPr>
        <w:t>RJ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>-45 100</w:t>
      </w:r>
      <w:proofErr w:type="spellStart"/>
      <w:r w:rsidRPr="007440B9">
        <w:rPr>
          <w:rFonts w:ascii="Times New Roman" w:eastAsia="Times New Roman" w:hAnsi="Times New Roman" w:cs="Times New Roman"/>
          <w:sz w:val="24"/>
          <w:szCs w:val="24"/>
          <w:lang w:val="en-US"/>
        </w:rPr>
        <w:t>BaseT</w:t>
      </w:r>
      <w:proofErr w:type="spellEnd"/>
      <w:r w:rsidRPr="007440B9">
        <w:rPr>
          <w:rFonts w:ascii="Times New Roman" w:eastAsia="Times New Roman" w:hAnsi="Times New Roman" w:cs="Times New Roman"/>
          <w:sz w:val="24"/>
          <w:szCs w:val="24"/>
        </w:rPr>
        <w:t>, передача данных по основному и резервному каналам связи в режиме нагруженного резерва. С целью контроля активности каналов передачи данных (</w:t>
      </w:r>
      <w:proofErr w:type="spellStart"/>
      <w:r w:rsidRPr="007440B9">
        <w:rPr>
          <w:rFonts w:ascii="Times New Roman" w:eastAsia="Times New Roman" w:hAnsi="Times New Roman" w:cs="Times New Roman"/>
          <w:sz w:val="24"/>
          <w:szCs w:val="24"/>
        </w:rPr>
        <w:t>осн</w:t>
      </w:r>
      <w:proofErr w:type="spellEnd"/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/рез) между СА ПСП (СА СИКН) и управляющим </w:t>
      </w:r>
      <w:r w:rsidR="00545D1B" w:rsidRPr="007440B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ДП, предусмотреть организацию инкрементного счетчика достоверности данных в СА ПСП и СА СИКН сдающей стороны. </w:t>
      </w:r>
    </w:p>
    <w:p w14:paraId="6F819648" w14:textId="6A4F1EF4" w:rsidR="00046BE5" w:rsidRPr="007440B9" w:rsidRDefault="00046BE5" w:rsidP="00046BE5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В приложении 1 представлен типовой объем телемеханизации подключенных объектов нефтедобычи АО «НК «Янгпур» к магистральному нефтепроводу «Тарасовское - </w:t>
      </w:r>
      <w:proofErr w:type="spellStart"/>
      <w:r w:rsidRPr="007440B9">
        <w:rPr>
          <w:rFonts w:ascii="Times New Roman" w:eastAsia="Times New Roman" w:hAnsi="Times New Roman" w:cs="Times New Roman"/>
          <w:sz w:val="24"/>
          <w:szCs w:val="24"/>
        </w:rPr>
        <w:t>Муравленковское</w:t>
      </w:r>
      <w:proofErr w:type="spellEnd"/>
      <w:r w:rsidRPr="007440B9">
        <w:rPr>
          <w:rFonts w:ascii="Times New Roman" w:eastAsia="Times New Roman" w:hAnsi="Times New Roman" w:cs="Times New Roman"/>
          <w:sz w:val="24"/>
          <w:szCs w:val="24"/>
        </w:rPr>
        <w:t>» на 68 км через СИКН № 569а.</w:t>
      </w:r>
    </w:p>
    <w:p w14:paraId="596F3B9F" w14:textId="77777777" w:rsidR="00003896" w:rsidRPr="007440B9" w:rsidRDefault="00003896" w:rsidP="00A0365E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141255827"/>
      <w:r w:rsidRPr="007440B9">
        <w:rPr>
          <w:rFonts w:ascii="Times New Roman" w:hAnsi="Times New Roman" w:cs="Times New Roman"/>
          <w:b/>
          <w:color w:val="auto"/>
          <w:sz w:val="24"/>
          <w:szCs w:val="24"/>
        </w:rPr>
        <w:t>4.4 Условия эксплуатации и требования по размещению составных частей СИКН</w:t>
      </w:r>
      <w:bookmarkEnd w:id="15"/>
    </w:p>
    <w:p w14:paraId="1B4F1928" w14:textId="77777777" w:rsidR="00AD47BC" w:rsidRPr="007440B9" w:rsidRDefault="00003896" w:rsidP="00A0365E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141255828"/>
      <w:r w:rsidRPr="007440B9">
        <w:rPr>
          <w:rFonts w:ascii="Times New Roman" w:hAnsi="Times New Roman" w:cs="Times New Roman"/>
          <w:b/>
          <w:color w:val="auto"/>
          <w:sz w:val="24"/>
          <w:szCs w:val="24"/>
        </w:rPr>
        <w:t>4.4.1</w:t>
      </w:r>
      <w:r w:rsidR="00AD47BC" w:rsidRPr="007440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Размещение технологического оборудования</w:t>
      </w:r>
      <w:bookmarkEnd w:id="16"/>
      <w:r w:rsidR="00AD47BC" w:rsidRPr="007440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484D791" w14:textId="77777777" w:rsidR="00AD47BC" w:rsidRPr="007440B9" w:rsidRDefault="00003896" w:rsidP="00AD47BC">
      <w:pPr>
        <w:widowControl w:val="0"/>
        <w:shd w:val="clear" w:color="auto" w:fill="FFFFFF"/>
        <w:tabs>
          <w:tab w:val="left" w:pos="8696"/>
        </w:tabs>
        <w:autoSpaceDE w:val="0"/>
        <w:autoSpaceDN w:val="0"/>
        <w:adjustRightInd w:val="0"/>
        <w:spacing w:before="115" w:after="0" w:line="240" w:lineRule="auto"/>
        <w:ind w:left="142" w:right="446" w:firstLine="567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7440B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4</w:t>
      </w:r>
      <w:r w:rsidR="00AD47BC" w:rsidRPr="007440B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.</w:t>
      </w:r>
      <w:r w:rsidRPr="007440B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4</w:t>
      </w:r>
      <w:r w:rsidR="00AD47BC" w:rsidRPr="007440B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.1</w:t>
      </w:r>
      <w:r w:rsidRPr="007440B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.1</w:t>
      </w:r>
      <w:r w:rsidR="00AD47BC" w:rsidRPr="007440B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Технологическое оборудование и средства измерений БИЛ и БИК должны быть размещены в помещении блок-бокса с поддержанием температуры в пределах от плюс 5 до плюс 35 ̊С. Блок-бокс должен быть оборудован системой контроля загазованности воздуха, автоматической системой обнаружения и тушения пожара, оповещения и управления эвакуацией, системой</w:t>
      </w:r>
      <w:r w:rsidR="00222896" w:rsidRPr="007440B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жизнеобеспечения (освещение, отопление, вентиляция, контроль доступа).</w:t>
      </w:r>
    </w:p>
    <w:p w14:paraId="374EACD1" w14:textId="77777777" w:rsidR="0094746B" w:rsidRPr="007440B9" w:rsidRDefault="00003896" w:rsidP="00AD47BC">
      <w:pPr>
        <w:widowControl w:val="0"/>
        <w:shd w:val="clear" w:color="auto" w:fill="FFFFFF"/>
        <w:tabs>
          <w:tab w:val="left" w:pos="8696"/>
        </w:tabs>
        <w:autoSpaceDE w:val="0"/>
        <w:autoSpaceDN w:val="0"/>
        <w:adjustRightInd w:val="0"/>
        <w:spacing w:before="115" w:after="0" w:line="240" w:lineRule="auto"/>
        <w:ind w:left="142" w:right="446" w:firstLine="567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7440B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4.4.1.</w:t>
      </w:r>
      <w:r w:rsidR="005B06B1" w:rsidRPr="007440B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2</w:t>
      </w:r>
      <w:r w:rsidR="00AD47BC" w:rsidRPr="007440B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Технологические трубопроводы, соединяющие блок-боксы</w:t>
      </w:r>
      <w:r w:rsidR="005B06B1" w:rsidRPr="007440B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проектируемой СИКН и ТПУ Заказчика</w:t>
      </w:r>
      <w:r w:rsidR="00AD47BC" w:rsidRPr="007440B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5B06B1" w:rsidRPr="007440B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будут проложены </w:t>
      </w:r>
      <w:proofErr w:type="spellStart"/>
      <w:r w:rsidR="00AD47BC" w:rsidRPr="007440B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надземно</w:t>
      </w:r>
      <w:proofErr w:type="spellEnd"/>
      <w:r w:rsidR="00AD47BC" w:rsidRPr="007440B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на эстакадах и защищены теплоизоляцией</w:t>
      </w:r>
      <w:r w:rsidR="00DF46C6" w:rsidRPr="007440B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с электрообогревом. </w:t>
      </w:r>
    </w:p>
    <w:p w14:paraId="6048B147" w14:textId="77777777" w:rsidR="00AB4E27" w:rsidRPr="007440B9" w:rsidRDefault="00AB4E27" w:rsidP="00AB4E27">
      <w:pPr>
        <w:widowControl w:val="0"/>
        <w:shd w:val="clear" w:color="auto" w:fill="FFFFFF"/>
        <w:tabs>
          <w:tab w:val="left" w:pos="8696"/>
        </w:tabs>
        <w:autoSpaceDE w:val="0"/>
        <w:autoSpaceDN w:val="0"/>
        <w:adjustRightInd w:val="0"/>
        <w:spacing w:before="115" w:after="0" w:line="240" w:lineRule="auto"/>
        <w:ind w:left="142" w:right="446" w:firstLine="567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7440B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4.4.1.3 В блок-боксе предусмотреть: мест</w:t>
      </w:r>
      <w:r w:rsidR="001516C6" w:rsidRPr="007440B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о</w:t>
      </w:r>
      <w:r w:rsidRPr="007440B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для размещения установки системы смыва с пола </w:t>
      </w:r>
      <w:r w:rsidR="001516C6" w:rsidRPr="007440B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с </w:t>
      </w:r>
      <w:r w:rsidRPr="007440B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ориентировочными габаритными размерами 1,0 м*1,0 м*1,0м* и бач</w:t>
      </w:r>
      <w:r w:rsidR="00AC0B7A" w:rsidRPr="007440B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ка</w:t>
      </w:r>
      <w:r w:rsidRPr="007440B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для воды ориентировочным объемом 200л.</w:t>
      </w:r>
    </w:p>
    <w:p w14:paraId="5FC5EB73" w14:textId="77777777" w:rsidR="00892A63" w:rsidRPr="007440B9" w:rsidRDefault="00003896" w:rsidP="00A0365E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141255829"/>
      <w:r w:rsidRPr="007440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4.4.2 </w:t>
      </w:r>
      <w:r w:rsidR="00892A63" w:rsidRPr="007440B9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размещению оборудования СОИ</w:t>
      </w:r>
      <w:bookmarkEnd w:id="17"/>
    </w:p>
    <w:p w14:paraId="46E681E1" w14:textId="77777777" w:rsidR="0094746B" w:rsidRPr="007440B9" w:rsidRDefault="0094746B" w:rsidP="0094746B">
      <w:pPr>
        <w:widowControl w:val="0"/>
        <w:shd w:val="clear" w:color="auto" w:fill="FFFFFF"/>
        <w:tabs>
          <w:tab w:val="left" w:pos="8696"/>
        </w:tabs>
        <w:autoSpaceDE w:val="0"/>
        <w:autoSpaceDN w:val="0"/>
        <w:adjustRightInd w:val="0"/>
        <w:spacing w:before="115" w:after="0" w:line="240" w:lineRule="auto"/>
        <w:ind w:left="142" w:right="446" w:firstLine="567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7440B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Оборудование СОИ </w:t>
      </w:r>
      <w:r w:rsidR="00DF46C6" w:rsidRPr="007440B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будет размещаться в блок-боксе операторной Заказчика. Кабельная продукция не </w:t>
      </w:r>
      <w:r w:rsidR="00921DA0" w:rsidRPr="007440B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входит в комплект поставки изготовителя СИКН. Изготовитель СИКН предоставляет кабельный журнал и схему подключений.</w:t>
      </w:r>
    </w:p>
    <w:p w14:paraId="14116C2F" w14:textId="77777777" w:rsidR="00AD47BC" w:rsidRPr="007440B9" w:rsidRDefault="00AD47BC" w:rsidP="008D0D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B6FF993" w14:textId="77777777" w:rsidR="00003896" w:rsidRPr="007440B9" w:rsidRDefault="00003896" w:rsidP="00A0365E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141255830"/>
      <w:r w:rsidRPr="007440B9">
        <w:rPr>
          <w:rFonts w:ascii="Times New Roman" w:hAnsi="Times New Roman" w:cs="Times New Roman"/>
          <w:b/>
          <w:color w:val="auto"/>
          <w:sz w:val="24"/>
          <w:szCs w:val="24"/>
        </w:rPr>
        <w:t>4.4.3 Условия эксплуатации</w:t>
      </w:r>
      <w:r w:rsidR="007E6761" w:rsidRPr="007440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требования по размещению составных частей СИКН</w:t>
      </w:r>
      <w:bookmarkEnd w:id="18"/>
    </w:p>
    <w:p w14:paraId="11C66694" w14:textId="77777777" w:rsidR="00892A63" w:rsidRPr="007440B9" w:rsidRDefault="00892A63" w:rsidP="00EF090B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Блок </w:t>
      </w:r>
      <w:r w:rsidR="00AD47BC" w:rsidRPr="007440B9">
        <w:rPr>
          <w:rFonts w:ascii="Times New Roman" w:eastAsia="Times New Roman" w:hAnsi="Times New Roman" w:cs="Times New Roman"/>
          <w:sz w:val="24"/>
          <w:szCs w:val="24"/>
        </w:rPr>
        <w:t>входит в состав ПСП «Губкинский» и расположен в районе пикета «68 км» магистрального нефтепровода «Тарасовское-</w:t>
      </w:r>
      <w:proofErr w:type="spellStart"/>
      <w:r w:rsidR="00AD47BC" w:rsidRPr="007440B9">
        <w:rPr>
          <w:rFonts w:ascii="Times New Roman" w:eastAsia="Times New Roman" w:hAnsi="Times New Roman" w:cs="Times New Roman"/>
          <w:sz w:val="24"/>
          <w:szCs w:val="24"/>
        </w:rPr>
        <w:t>Муравленковское</w:t>
      </w:r>
      <w:proofErr w:type="spellEnd"/>
      <w:r w:rsidR="00AD47BC" w:rsidRPr="007440B9">
        <w:rPr>
          <w:rFonts w:ascii="Times New Roman" w:eastAsia="Times New Roman" w:hAnsi="Times New Roman" w:cs="Times New Roman"/>
          <w:sz w:val="24"/>
          <w:szCs w:val="24"/>
        </w:rPr>
        <w:t>» в Пуровском районе Тюменской области в десяти километрах северо-западнее города Губкинский.</w:t>
      </w:r>
    </w:p>
    <w:p w14:paraId="0359FE15" w14:textId="77777777" w:rsidR="004B0DB0" w:rsidRPr="007440B9" w:rsidRDefault="004B0DB0" w:rsidP="00EF090B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751597" w14:textId="77777777" w:rsidR="00597999" w:rsidRPr="007440B9" w:rsidRDefault="00BE170C" w:rsidP="00EF090B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C71A54" w:rsidRPr="007440B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70FEC" w:rsidRPr="007440B9">
        <w:rPr>
          <w:rFonts w:ascii="Times New Roman" w:eastAsia="Times New Roman" w:hAnsi="Times New Roman" w:cs="Times New Roman"/>
          <w:sz w:val="24"/>
          <w:szCs w:val="24"/>
        </w:rPr>
        <w:t>Климатическая характеристика района расположения СИКН</w:t>
      </w:r>
      <w:r w:rsidR="00921DA0" w:rsidRPr="007440B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835"/>
        <w:gridCol w:w="2835"/>
      </w:tblGrid>
      <w:tr w:rsidR="00BE170C" w:rsidRPr="007440B9" w14:paraId="03292561" w14:textId="77777777" w:rsidTr="004B0DB0">
        <w:trPr>
          <w:trHeight w:val="454"/>
        </w:trPr>
        <w:tc>
          <w:tcPr>
            <w:tcW w:w="4536" w:type="dxa"/>
            <w:shd w:val="clear" w:color="auto" w:fill="auto"/>
          </w:tcPr>
          <w:p w14:paraId="5CCA10E7" w14:textId="77777777" w:rsidR="00BE170C" w:rsidRPr="007440B9" w:rsidRDefault="00BE170C" w:rsidP="00BE170C">
            <w:pPr>
              <w:spacing w:after="0" w:line="240" w:lineRule="auto"/>
              <w:jc w:val="both"/>
              <w:rPr>
                <w:rFonts w:ascii="Arial" w:eastAsia="Arial Unicode MS" w:hAnsi="Arial" w:cs="Calibri"/>
                <w:b/>
                <w:sz w:val="24"/>
                <w:szCs w:val="24"/>
                <w:lang w:eastAsia="ru-RU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Район строительства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EF75FF5" w14:textId="77777777" w:rsidR="00BE170C" w:rsidRPr="007440B9" w:rsidRDefault="00BE170C" w:rsidP="00BE170C">
            <w:pPr>
              <w:spacing w:after="0" w:line="360" w:lineRule="auto"/>
              <w:ind w:hanging="80"/>
              <w:jc w:val="center"/>
              <w:rPr>
                <w:rFonts w:ascii="MS Gothic" w:eastAsia="MS Gothic" w:hAnsi="MS Gothic" w:cs="Calibri"/>
                <w:sz w:val="24"/>
                <w:szCs w:val="24"/>
                <w:lang w:eastAsia="ru-RU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ЯНАО Известинский лицензионный участок</w:t>
            </w:r>
          </w:p>
        </w:tc>
      </w:tr>
      <w:tr w:rsidR="00BE170C" w:rsidRPr="007440B9" w14:paraId="7C44C544" w14:textId="77777777" w:rsidTr="004B0DB0">
        <w:trPr>
          <w:trHeight w:val="454"/>
        </w:trPr>
        <w:tc>
          <w:tcPr>
            <w:tcW w:w="4536" w:type="dxa"/>
            <w:shd w:val="clear" w:color="auto" w:fill="auto"/>
          </w:tcPr>
          <w:p w14:paraId="5C8BB8E0" w14:textId="77777777" w:rsidR="00BE170C" w:rsidRPr="007440B9" w:rsidRDefault="00BE170C" w:rsidP="00BE170C">
            <w:pPr>
              <w:spacing w:after="0" w:line="240" w:lineRule="auto"/>
              <w:jc w:val="both"/>
              <w:rPr>
                <w:rFonts w:ascii="Arial" w:eastAsia="Arial Unicode MS" w:hAnsi="Arial" w:cs="Calibri"/>
                <w:b/>
                <w:sz w:val="24"/>
                <w:szCs w:val="24"/>
                <w:lang w:eastAsia="ru-RU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2 Строительно-климатическая зона района строительства и подрайон в соответствии СП 131.13330.2018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74063E2" w14:textId="77777777" w:rsidR="00BE170C" w:rsidRPr="007440B9" w:rsidRDefault="00BE170C" w:rsidP="00BE170C">
            <w:pPr>
              <w:spacing w:after="0" w:line="360" w:lineRule="auto"/>
              <w:ind w:hanging="80"/>
              <w:jc w:val="center"/>
              <w:rPr>
                <w:rFonts w:ascii="MS Gothic" w:eastAsia="MS Gothic" w:hAnsi="MS Gothic" w:cs="Calibri"/>
                <w:sz w:val="24"/>
                <w:szCs w:val="24"/>
                <w:lang w:eastAsia="ru-RU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I район, 1Д подрайон</w:t>
            </w:r>
          </w:p>
        </w:tc>
      </w:tr>
      <w:tr w:rsidR="00BE170C" w:rsidRPr="007440B9" w14:paraId="4E3A6660" w14:textId="77777777" w:rsidTr="004B0DB0">
        <w:trPr>
          <w:trHeight w:val="413"/>
        </w:trPr>
        <w:tc>
          <w:tcPr>
            <w:tcW w:w="4536" w:type="dxa"/>
            <w:vMerge w:val="restart"/>
            <w:shd w:val="clear" w:color="auto" w:fill="auto"/>
          </w:tcPr>
          <w:p w14:paraId="7550BEC1" w14:textId="77777777" w:rsidR="00BE170C" w:rsidRPr="007440B9" w:rsidRDefault="00BE170C" w:rsidP="00BE170C">
            <w:pPr>
              <w:spacing w:after="0" w:line="240" w:lineRule="auto"/>
              <w:jc w:val="both"/>
              <w:rPr>
                <w:rFonts w:ascii="Arial" w:eastAsia="Arial Unicode MS" w:hAnsi="Arial" w:cs="Calibri"/>
                <w:b/>
                <w:sz w:val="24"/>
                <w:szCs w:val="24"/>
                <w:lang w:eastAsia="ru-RU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3 Температура воздуха наиболее холодной пятидневки согласно СП 131.13330.2020</w:t>
            </w:r>
          </w:p>
        </w:tc>
        <w:tc>
          <w:tcPr>
            <w:tcW w:w="2835" w:type="dxa"/>
            <w:shd w:val="clear" w:color="auto" w:fill="auto"/>
          </w:tcPr>
          <w:p w14:paraId="35B2F876" w14:textId="77777777" w:rsidR="00BE170C" w:rsidRPr="007440B9" w:rsidRDefault="00BE170C" w:rsidP="00BE170C">
            <w:pPr>
              <w:spacing w:after="0" w:line="360" w:lineRule="auto"/>
              <w:ind w:hanging="80"/>
              <w:jc w:val="center"/>
              <w:rPr>
                <w:rFonts w:ascii="MS Gothic" w:eastAsia="MS Gothic" w:hAnsi="MS Gothic" w:cs="Calibri"/>
                <w:sz w:val="24"/>
                <w:szCs w:val="24"/>
                <w:lang w:eastAsia="ru-RU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обеспеченностью 0,92</w:t>
            </w:r>
          </w:p>
        </w:tc>
        <w:tc>
          <w:tcPr>
            <w:tcW w:w="2835" w:type="dxa"/>
            <w:shd w:val="clear" w:color="auto" w:fill="auto"/>
          </w:tcPr>
          <w:p w14:paraId="2DF29492" w14:textId="77777777" w:rsidR="00BE170C" w:rsidRPr="007440B9" w:rsidRDefault="00BE170C" w:rsidP="00BE170C">
            <w:pPr>
              <w:spacing w:after="0" w:line="360" w:lineRule="auto"/>
              <w:ind w:hanging="80"/>
              <w:jc w:val="center"/>
              <w:rPr>
                <w:rFonts w:ascii="MS Gothic" w:eastAsia="MS Gothic" w:hAnsi="MS Gothic" w:cs="Calibri"/>
                <w:sz w:val="24"/>
                <w:szCs w:val="24"/>
                <w:lang w:eastAsia="ru-RU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обеспеченностью 0,98</w:t>
            </w:r>
          </w:p>
        </w:tc>
      </w:tr>
      <w:tr w:rsidR="00BE170C" w:rsidRPr="007440B9" w14:paraId="744F51BA" w14:textId="77777777" w:rsidTr="004B0DB0">
        <w:trPr>
          <w:trHeight w:val="412"/>
        </w:trPr>
        <w:tc>
          <w:tcPr>
            <w:tcW w:w="4536" w:type="dxa"/>
            <w:vMerge/>
            <w:shd w:val="clear" w:color="auto" w:fill="auto"/>
          </w:tcPr>
          <w:p w14:paraId="317659B3" w14:textId="77777777" w:rsidR="00BE170C" w:rsidRPr="007440B9" w:rsidRDefault="00BE170C" w:rsidP="00BE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45C064A" w14:textId="77777777" w:rsidR="00BE170C" w:rsidRPr="007440B9" w:rsidRDefault="00BE170C" w:rsidP="00BE170C">
            <w:pPr>
              <w:spacing w:after="0" w:line="360" w:lineRule="auto"/>
              <w:ind w:hanging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минус 47 °C</w:t>
            </w:r>
          </w:p>
        </w:tc>
        <w:tc>
          <w:tcPr>
            <w:tcW w:w="2835" w:type="dxa"/>
            <w:shd w:val="clear" w:color="auto" w:fill="auto"/>
          </w:tcPr>
          <w:p w14:paraId="796A0BB0" w14:textId="77777777" w:rsidR="00BE170C" w:rsidRPr="007440B9" w:rsidRDefault="00BE170C" w:rsidP="00BE170C">
            <w:pPr>
              <w:spacing w:after="0" w:line="360" w:lineRule="auto"/>
              <w:ind w:hanging="80"/>
              <w:jc w:val="center"/>
              <w:rPr>
                <w:rFonts w:ascii="MS Gothic" w:eastAsia="MS Gothic" w:hAnsi="MS Gothic" w:cs="Calibri"/>
                <w:sz w:val="24"/>
                <w:szCs w:val="24"/>
                <w:lang w:eastAsia="ru-RU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минус 49 °C</w:t>
            </w:r>
          </w:p>
        </w:tc>
      </w:tr>
      <w:tr w:rsidR="00BE170C" w:rsidRPr="007440B9" w14:paraId="26B849EE" w14:textId="77777777" w:rsidTr="004B0DB0">
        <w:trPr>
          <w:trHeight w:val="413"/>
        </w:trPr>
        <w:tc>
          <w:tcPr>
            <w:tcW w:w="4536" w:type="dxa"/>
            <w:vMerge w:val="restart"/>
            <w:shd w:val="clear" w:color="auto" w:fill="auto"/>
          </w:tcPr>
          <w:p w14:paraId="21FF30E7" w14:textId="77777777" w:rsidR="00BE170C" w:rsidRPr="007440B9" w:rsidRDefault="00BE170C" w:rsidP="00BE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4 Температура воздуха наиболее холодных суток согласно СП 131.13330.2020</w:t>
            </w:r>
          </w:p>
        </w:tc>
        <w:tc>
          <w:tcPr>
            <w:tcW w:w="2835" w:type="dxa"/>
            <w:shd w:val="clear" w:color="auto" w:fill="auto"/>
          </w:tcPr>
          <w:p w14:paraId="5603C9C9" w14:textId="77777777" w:rsidR="00BE170C" w:rsidRPr="007440B9" w:rsidRDefault="00BE170C" w:rsidP="00BE170C">
            <w:pPr>
              <w:spacing w:after="0" w:line="360" w:lineRule="auto"/>
              <w:ind w:hanging="80"/>
              <w:jc w:val="center"/>
              <w:rPr>
                <w:rFonts w:ascii="MS Gothic" w:eastAsia="MS Gothic" w:hAnsi="MS Gothic" w:cs="Calibri"/>
                <w:sz w:val="24"/>
                <w:szCs w:val="24"/>
                <w:lang w:eastAsia="ru-RU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обеспеченностью 0,92</w:t>
            </w:r>
          </w:p>
        </w:tc>
        <w:tc>
          <w:tcPr>
            <w:tcW w:w="2835" w:type="dxa"/>
            <w:shd w:val="clear" w:color="auto" w:fill="auto"/>
          </w:tcPr>
          <w:p w14:paraId="6A6102E0" w14:textId="77777777" w:rsidR="00BE170C" w:rsidRPr="007440B9" w:rsidRDefault="00BE170C" w:rsidP="00BE170C">
            <w:pPr>
              <w:spacing w:after="0" w:line="360" w:lineRule="auto"/>
              <w:ind w:hanging="80"/>
              <w:jc w:val="center"/>
              <w:rPr>
                <w:rFonts w:ascii="MS Gothic" w:eastAsia="MS Gothic" w:hAnsi="MS Gothic" w:cs="Calibri"/>
                <w:sz w:val="24"/>
                <w:szCs w:val="24"/>
                <w:lang w:eastAsia="ru-RU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обеспеченностью 0,98</w:t>
            </w:r>
          </w:p>
        </w:tc>
      </w:tr>
      <w:tr w:rsidR="00BE170C" w:rsidRPr="007440B9" w14:paraId="6DE00C68" w14:textId="77777777" w:rsidTr="004B0DB0">
        <w:trPr>
          <w:trHeight w:val="412"/>
        </w:trPr>
        <w:tc>
          <w:tcPr>
            <w:tcW w:w="4536" w:type="dxa"/>
            <w:vMerge/>
            <w:shd w:val="clear" w:color="auto" w:fill="auto"/>
          </w:tcPr>
          <w:p w14:paraId="06F90149" w14:textId="77777777" w:rsidR="00BE170C" w:rsidRPr="007440B9" w:rsidRDefault="00BE170C" w:rsidP="00BE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9B30E7C" w14:textId="77777777" w:rsidR="00BE170C" w:rsidRPr="007440B9" w:rsidRDefault="00BE170C" w:rsidP="00BE170C">
            <w:pPr>
              <w:spacing w:after="0" w:line="360" w:lineRule="auto"/>
              <w:ind w:hanging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минус 50 °C</w:t>
            </w:r>
          </w:p>
        </w:tc>
        <w:tc>
          <w:tcPr>
            <w:tcW w:w="2835" w:type="dxa"/>
            <w:shd w:val="clear" w:color="auto" w:fill="auto"/>
          </w:tcPr>
          <w:p w14:paraId="053F7109" w14:textId="77777777" w:rsidR="00BE170C" w:rsidRPr="007440B9" w:rsidRDefault="00BE170C" w:rsidP="00BE170C">
            <w:pPr>
              <w:spacing w:after="0" w:line="360" w:lineRule="auto"/>
              <w:ind w:hanging="80"/>
              <w:jc w:val="center"/>
              <w:rPr>
                <w:rFonts w:ascii="MS Gothic" w:eastAsia="MS Gothic" w:hAnsi="MS Gothic" w:cs="Calibri"/>
                <w:sz w:val="24"/>
                <w:szCs w:val="24"/>
                <w:lang w:eastAsia="ru-RU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минус 53 °C</w:t>
            </w:r>
          </w:p>
        </w:tc>
      </w:tr>
      <w:tr w:rsidR="00BE170C" w:rsidRPr="007440B9" w14:paraId="5073898F" w14:textId="77777777" w:rsidTr="004B0DB0">
        <w:trPr>
          <w:trHeight w:val="278"/>
        </w:trPr>
        <w:tc>
          <w:tcPr>
            <w:tcW w:w="4536" w:type="dxa"/>
            <w:vMerge w:val="restart"/>
            <w:shd w:val="clear" w:color="auto" w:fill="auto"/>
          </w:tcPr>
          <w:p w14:paraId="4748DD14" w14:textId="77777777" w:rsidR="00BE170C" w:rsidRPr="007440B9" w:rsidRDefault="00BE170C" w:rsidP="00BE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5 Абсолютная температура окружающего воздуха</w:t>
            </w:r>
          </w:p>
        </w:tc>
        <w:tc>
          <w:tcPr>
            <w:tcW w:w="2835" w:type="dxa"/>
            <w:shd w:val="clear" w:color="auto" w:fill="auto"/>
          </w:tcPr>
          <w:p w14:paraId="5156264D" w14:textId="77777777" w:rsidR="004B0DB0" w:rsidRPr="007440B9" w:rsidRDefault="00BE170C" w:rsidP="00BE170C">
            <w:pPr>
              <w:spacing w:after="0" w:line="360" w:lineRule="auto"/>
              <w:ind w:hanging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абсолютная </w:t>
            </w:r>
          </w:p>
          <w:p w14:paraId="7108303C" w14:textId="77777777" w:rsidR="00BE170C" w:rsidRPr="007440B9" w:rsidRDefault="00BE170C" w:rsidP="00BE170C">
            <w:pPr>
              <w:spacing w:after="0" w:line="360" w:lineRule="auto"/>
              <w:ind w:hanging="80"/>
              <w:jc w:val="center"/>
              <w:rPr>
                <w:rFonts w:ascii="MS Gothic" w:eastAsia="MS Gothic" w:hAnsi="MS Gothic" w:cs="Calibri"/>
                <w:sz w:val="24"/>
                <w:szCs w:val="24"/>
                <w:lang w:eastAsia="ru-RU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2835" w:type="dxa"/>
            <w:shd w:val="clear" w:color="auto" w:fill="auto"/>
          </w:tcPr>
          <w:p w14:paraId="622F6CF3" w14:textId="77777777" w:rsidR="00BE170C" w:rsidRPr="007440B9" w:rsidRDefault="00BE170C" w:rsidP="00BE170C">
            <w:pPr>
              <w:spacing w:after="0" w:line="360" w:lineRule="auto"/>
              <w:ind w:hanging="80"/>
              <w:jc w:val="center"/>
              <w:rPr>
                <w:rFonts w:ascii="MS Gothic" w:eastAsia="MS Gothic" w:hAnsi="MS Gothic" w:cs="Calibri"/>
                <w:sz w:val="24"/>
                <w:szCs w:val="24"/>
                <w:lang w:eastAsia="ru-RU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абсолютная максимальная</w:t>
            </w:r>
          </w:p>
        </w:tc>
      </w:tr>
      <w:tr w:rsidR="00BE170C" w:rsidRPr="007440B9" w14:paraId="6D18D98D" w14:textId="77777777" w:rsidTr="004B0DB0">
        <w:trPr>
          <w:trHeight w:val="277"/>
        </w:trPr>
        <w:tc>
          <w:tcPr>
            <w:tcW w:w="4536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7B710046" w14:textId="77777777" w:rsidR="00BE170C" w:rsidRPr="007440B9" w:rsidRDefault="00BE170C" w:rsidP="00BE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392468A7" w14:textId="77777777" w:rsidR="00BE170C" w:rsidRPr="007440B9" w:rsidRDefault="00BE170C" w:rsidP="00BE170C">
            <w:pPr>
              <w:spacing w:after="0" w:line="360" w:lineRule="auto"/>
              <w:ind w:hanging="80"/>
              <w:jc w:val="center"/>
              <w:rPr>
                <w:rFonts w:ascii="MS Gothic" w:eastAsia="MS Gothic" w:hAnsi="MS Gothic" w:cs="Calibri"/>
                <w:sz w:val="24"/>
                <w:szCs w:val="24"/>
                <w:lang w:eastAsia="ru-RU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минус 55 °C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44CFA5CF" w14:textId="77777777" w:rsidR="00BE170C" w:rsidRPr="007440B9" w:rsidRDefault="00BE170C" w:rsidP="00BE170C">
            <w:pPr>
              <w:spacing w:after="0" w:line="360" w:lineRule="auto"/>
              <w:ind w:hanging="80"/>
              <w:jc w:val="center"/>
              <w:rPr>
                <w:rFonts w:ascii="MS Gothic" w:eastAsia="MS Gothic" w:hAnsi="MS Gothic" w:cs="Calibri"/>
                <w:sz w:val="24"/>
                <w:szCs w:val="24"/>
                <w:lang w:eastAsia="ru-RU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плюс 36 °C</w:t>
            </w:r>
          </w:p>
        </w:tc>
      </w:tr>
      <w:tr w:rsidR="00BE170C" w:rsidRPr="007440B9" w14:paraId="6D4DC57D" w14:textId="77777777" w:rsidTr="004B0DB0">
        <w:trPr>
          <w:trHeight w:val="454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D5EF0E1" w14:textId="77777777" w:rsidR="00BE170C" w:rsidRPr="007440B9" w:rsidRDefault="00BE170C" w:rsidP="00BE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6 Среднегодовая температура воздуха, °C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4BCEE9" w14:textId="77777777" w:rsidR="00BE170C" w:rsidRPr="007440B9" w:rsidRDefault="00BE170C" w:rsidP="00BE170C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минус 5,6</w:t>
            </w:r>
          </w:p>
        </w:tc>
      </w:tr>
      <w:tr w:rsidR="00BE170C" w:rsidRPr="007440B9" w14:paraId="10FB3E2D" w14:textId="77777777" w:rsidTr="004B0DB0">
        <w:trPr>
          <w:trHeight w:val="454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5B9E4E8F" w14:textId="77777777" w:rsidR="00BE170C" w:rsidRPr="007440B9" w:rsidRDefault="00BE170C" w:rsidP="00BE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7 Район и расчетное значение веса снегового покрова согласно СП 20.13330-2016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38B16B" w14:textId="77777777" w:rsidR="00BE170C" w:rsidRPr="007440B9" w:rsidRDefault="00BE170C" w:rsidP="00BE170C">
            <w:pPr>
              <w:spacing w:after="0" w:line="240" w:lineRule="auto"/>
              <w:ind w:firstLine="6"/>
              <w:jc w:val="center"/>
              <w:rPr>
                <w:rFonts w:ascii="MS Gothic" w:eastAsia="MS Gothic" w:hAnsi="MS Gothic" w:cs="Calibri"/>
                <w:sz w:val="24"/>
                <w:szCs w:val="24"/>
                <w:lang w:eastAsia="ru-RU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3,2 кПа </w:t>
            </w:r>
          </w:p>
        </w:tc>
      </w:tr>
      <w:tr w:rsidR="00BE170C" w:rsidRPr="007440B9" w14:paraId="3FE5D14A" w14:textId="77777777" w:rsidTr="004B0DB0">
        <w:trPr>
          <w:trHeight w:val="454"/>
        </w:trPr>
        <w:tc>
          <w:tcPr>
            <w:tcW w:w="4536" w:type="dxa"/>
            <w:shd w:val="clear" w:color="auto" w:fill="auto"/>
          </w:tcPr>
          <w:p w14:paraId="118CF1D5" w14:textId="77777777" w:rsidR="00BE170C" w:rsidRPr="007440B9" w:rsidRDefault="00BE170C" w:rsidP="00BE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8 Район и нормативное значение ветрового давления согласно СП 20.13330-2016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72635AB" w14:textId="77777777" w:rsidR="00BE170C" w:rsidRPr="007440B9" w:rsidRDefault="00BE170C" w:rsidP="00BE170C">
            <w:pPr>
              <w:spacing w:after="0" w:line="360" w:lineRule="auto"/>
              <w:ind w:hanging="80"/>
              <w:jc w:val="center"/>
              <w:rPr>
                <w:rFonts w:ascii="MS Gothic" w:eastAsia="MS Gothic" w:hAnsi="MS Gothic" w:cs="Calibri"/>
                <w:sz w:val="24"/>
                <w:szCs w:val="24"/>
                <w:lang w:eastAsia="ru-RU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0,23 кПа</w:t>
            </w:r>
          </w:p>
        </w:tc>
      </w:tr>
      <w:tr w:rsidR="00BE170C" w:rsidRPr="007440B9" w14:paraId="5A187F5D" w14:textId="77777777" w:rsidTr="004B0DB0">
        <w:trPr>
          <w:trHeight w:val="454"/>
        </w:trPr>
        <w:tc>
          <w:tcPr>
            <w:tcW w:w="4536" w:type="dxa"/>
            <w:shd w:val="clear" w:color="auto" w:fill="auto"/>
          </w:tcPr>
          <w:p w14:paraId="6E9ADA7F" w14:textId="77777777" w:rsidR="00BE170C" w:rsidRPr="007440B9" w:rsidRDefault="00BE170C" w:rsidP="00BE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Сейсмичность района строительства по СП 14.13330-2018, не более, баллов шкалы </w:t>
            </w:r>
            <w:r w:rsidRPr="00744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MSK</w:t>
            </w: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5BD3971" w14:textId="77777777" w:rsidR="00BE170C" w:rsidRPr="007440B9" w:rsidRDefault="00BE170C" w:rsidP="00BE170C">
            <w:pPr>
              <w:numPr>
                <w:ilvl w:val="12"/>
                <w:numId w:val="0"/>
              </w:num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(карты ОСР-2015-А, </w:t>
            </w:r>
          </w:p>
          <w:p w14:paraId="07516EE8" w14:textId="77777777" w:rsidR="00BE170C" w:rsidRPr="007440B9" w:rsidRDefault="00BE170C" w:rsidP="00BE170C">
            <w:pPr>
              <w:spacing w:after="0" w:line="360" w:lineRule="auto"/>
              <w:ind w:hanging="80"/>
              <w:jc w:val="center"/>
              <w:rPr>
                <w:rFonts w:ascii="MS Gothic" w:eastAsia="MS Gothic" w:hAnsi="MS Gothic" w:cs="Calibri"/>
                <w:sz w:val="24"/>
                <w:szCs w:val="24"/>
                <w:lang w:eastAsia="ru-RU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ОСР-2015-В, ОСР-2015-С)</w:t>
            </w:r>
          </w:p>
        </w:tc>
      </w:tr>
      <w:tr w:rsidR="00BE170C" w:rsidRPr="007440B9" w14:paraId="445A900A" w14:textId="77777777" w:rsidTr="004B0DB0">
        <w:trPr>
          <w:trHeight w:val="454"/>
        </w:trPr>
        <w:tc>
          <w:tcPr>
            <w:tcW w:w="4536" w:type="dxa"/>
            <w:shd w:val="clear" w:color="auto" w:fill="auto"/>
          </w:tcPr>
          <w:p w14:paraId="78DAFEC1" w14:textId="77777777" w:rsidR="00BE170C" w:rsidRPr="007440B9" w:rsidRDefault="00BE170C" w:rsidP="00BE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10 Зона влажности согласно СП 50.13330.2012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46C2881" w14:textId="77777777" w:rsidR="00BE170C" w:rsidRPr="007440B9" w:rsidRDefault="00BE170C" w:rsidP="00BE170C">
            <w:pPr>
              <w:spacing w:after="0" w:line="360" w:lineRule="auto"/>
              <w:ind w:hanging="80"/>
              <w:jc w:val="center"/>
              <w:rPr>
                <w:rFonts w:ascii="MS Gothic" w:eastAsia="MS Gothic" w:hAnsi="MS Gothic" w:cs="Calibri"/>
                <w:sz w:val="24"/>
                <w:szCs w:val="24"/>
                <w:lang w:eastAsia="ru-RU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2 (нормальная)</w:t>
            </w:r>
          </w:p>
        </w:tc>
      </w:tr>
      <w:tr w:rsidR="00BE170C" w:rsidRPr="007440B9" w14:paraId="6B39C47C" w14:textId="77777777" w:rsidTr="004B0DB0">
        <w:trPr>
          <w:trHeight w:val="454"/>
        </w:trPr>
        <w:tc>
          <w:tcPr>
            <w:tcW w:w="4536" w:type="dxa"/>
            <w:shd w:val="clear" w:color="auto" w:fill="auto"/>
          </w:tcPr>
          <w:p w14:paraId="6154ABCB" w14:textId="77777777" w:rsidR="00BE170C" w:rsidRPr="007440B9" w:rsidRDefault="00BE170C" w:rsidP="00BE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Средняя годовая относительная влажность воздуха, % 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84F74A0" w14:textId="77777777" w:rsidR="00BE170C" w:rsidRPr="007440B9" w:rsidRDefault="00BE170C" w:rsidP="00BE170C">
            <w:pPr>
              <w:spacing w:after="0" w:line="360" w:lineRule="auto"/>
              <w:ind w:hanging="80"/>
              <w:jc w:val="center"/>
              <w:rPr>
                <w:rFonts w:ascii="MS Gothic" w:eastAsia="MS Gothic" w:hAnsi="MS Gothic" w:cs="Calibri"/>
                <w:sz w:val="24"/>
                <w:szCs w:val="24"/>
                <w:lang w:eastAsia="ru-RU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69 до </w:t>
            </w:r>
            <w:r w:rsidR="00C71A54"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BE170C" w:rsidRPr="007440B9" w14:paraId="52D4AFFE" w14:textId="77777777" w:rsidTr="004B0DB0">
        <w:trPr>
          <w:trHeight w:val="454"/>
        </w:trPr>
        <w:tc>
          <w:tcPr>
            <w:tcW w:w="4536" w:type="dxa"/>
            <w:shd w:val="clear" w:color="auto" w:fill="auto"/>
          </w:tcPr>
          <w:p w14:paraId="2233C940" w14:textId="77777777" w:rsidR="00BE170C" w:rsidRPr="007440B9" w:rsidRDefault="00BE170C" w:rsidP="00BE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Pr="007440B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Средняя годовая скорость ветра, м/с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7BC6DFF" w14:textId="77777777" w:rsidR="00BE170C" w:rsidRPr="007440B9" w:rsidRDefault="00BE170C" w:rsidP="00BE170C">
            <w:pPr>
              <w:spacing w:after="0" w:line="360" w:lineRule="auto"/>
              <w:ind w:hanging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</w:tr>
      <w:tr w:rsidR="00BE170C" w:rsidRPr="007440B9" w14:paraId="1F391CA0" w14:textId="77777777" w:rsidTr="004B0DB0">
        <w:trPr>
          <w:trHeight w:val="454"/>
        </w:trPr>
        <w:tc>
          <w:tcPr>
            <w:tcW w:w="4536" w:type="dxa"/>
            <w:shd w:val="clear" w:color="auto" w:fill="auto"/>
          </w:tcPr>
          <w:p w14:paraId="447093BE" w14:textId="77777777" w:rsidR="00BE170C" w:rsidRPr="007440B9" w:rsidRDefault="00BE170C" w:rsidP="00BE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71A54"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 </w:t>
            </w:r>
            <w:r w:rsidR="00C71A54"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безморозного периода, дней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DE0AC27" w14:textId="77777777" w:rsidR="00BE170C" w:rsidRPr="007440B9" w:rsidRDefault="00C71A54" w:rsidP="00BE170C">
            <w:pPr>
              <w:spacing w:after="0" w:line="360" w:lineRule="auto"/>
              <w:ind w:hanging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C71A54" w:rsidRPr="007440B9" w14:paraId="24BA02AD" w14:textId="77777777" w:rsidTr="004B0DB0">
        <w:trPr>
          <w:trHeight w:val="454"/>
        </w:trPr>
        <w:tc>
          <w:tcPr>
            <w:tcW w:w="4536" w:type="dxa"/>
            <w:shd w:val="clear" w:color="auto" w:fill="auto"/>
          </w:tcPr>
          <w:p w14:paraId="6D0BF266" w14:textId="77777777" w:rsidR="00C71A54" w:rsidRPr="007440B9" w:rsidRDefault="00C71A54" w:rsidP="00BE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14 Продолжительность устойчивых морозов, дней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E5F2FCF" w14:textId="77777777" w:rsidR="00C71A54" w:rsidRPr="007440B9" w:rsidRDefault="00C71A54" w:rsidP="00BE170C">
            <w:pPr>
              <w:spacing w:after="0" w:line="360" w:lineRule="auto"/>
              <w:ind w:hanging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</w:tr>
      <w:tr w:rsidR="00BE170C" w:rsidRPr="007440B9" w14:paraId="1398BCB4" w14:textId="77777777" w:rsidTr="004B0DB0">
        <w:trPr>
          <w:trHeight w:val="454"/>
        </w:trPr>
        <w:tc>
          <w:tcPr>
            <w:tcW w:w="4536" w:type="dxa"/>
            <w:shd w:val="clear" w:color="auto" w:fill="auto"/>
          </w:tcPr>
          <w:p w14:paraId="0F055EAC" w14:textId="77777777" w:rsidR="00BE170C" w:rsidRPr="007440B9" w:rsidRDefault="00BE170C" w:rsidP="00BE17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C0B7A"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Нормативное значение веса снежного покрова на 1 м2</w:t>
            </w:r>
            <w:r w:rsidR="004B0DB0"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горизонтальной </w:t>
            </w: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поверхности земли (СП 20.13330.2016, V район), кПа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C0DAC52" w14:textId="77777777" w:rsidR="00BE170C" w:rsidRPr="007440B9" w:rsidRDefault="00BE170C" w:rsidP="00BE170C">
            <w:pPr>
              <w:spacing w:after="0" w:line="360" w:lineRule="auto"/>
              <w:ind w:hanging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0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2,5</w:t>
            </w:r>
          </w:p>
        </w:tc>
      </w:tr>
    </w:tbl>
    <w:p w14:paraId="658C02FB" w14:textId="77777777" w:rsidR="00BE170C" w:rsidRPr="007440B9" w:rsidRDefault="00BE170C" w:rsidP="00EF090B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B3CDC" w14:textId="77777777" w:rsidR="00597999" w:rsidRPr="007440B9" w:rsidRDefault="00597999" w:rsidP="00B70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23AB06C" w14:textId="77777777" w:rsidR="00597999" w:rsidRPr="007440B9" w:rsidRDefault="00597999" w:rsidP="00565FD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Ограждающие конструкции блока (стены и крыша) выполнить из трехслойных панелей типа «сэндвич» с оцинкованными металлическими облицовками и минераловатным утеплителем. Минимальную толщину эффективного утепления обеспечивающую нормальный температурный режим помещений принять согласно уточненному теплотехническому расчету (выполненному исходя из характеристик конкретной марки применяемого утеплителя), в соответствии с требованиями по энергосбережению и энергоэффективности (ФЗ </w:t>
      </w:r>
      <w:r w:rsidR="00FB2804" w:rsidRPr="007440B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23.11.2009 </w:t>
      </w:r>
      <w:r w:rsidR="00FB2804" w:rsidRPr="007440B9">
        <w:rPr>
          <w:rFonts w:ascii="Times New Roman" w:eastAsia="Times New Roman" w:hAnsi="Times New Roman" w:cs="Times New Roman"/>
          <w:sz w:val="24"/>
          <w:szCs w:val="24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 СНиП 23-02-2003).</w:t>
      </w:r>
    </w:p>
    <w:p w14:paraId="708ED34F" w14:textId="77777777" w:rsidR="008D0DC6" w:rsidRPr="007440B9" w:rsidRDefault="008D0DC6" w:rsidP="00565FD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Наружную окраску выполнить цветными эмалями с нанесением в соответствующих местах логотипов (символики) эксплуатирующей организации в соответствии с утвержденной корпоративной цветовой палитрой.</w:t>
      </w:r>
    </w:p>
    <w:p w14:paraId="324D60C1" w14:textId="77777777" w:rsidR="008D0DC6" w:rsidRPr="007440B9" w:rsidRDefault="008D0DC6" w:rsidP="00565FD8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Конструкция основания должна быть рассчитана с учетом действия статических и динамических воздействий от оборудования с учетом полезной нагрузки. В случае недостаточной несущей способности основания блока предусмотреть проемы под установку оборудования на отдельных фундаментах.</w:t>
      </w:r>
    </w:p>
    <w:p w14:paraId="5D85AB0C" w14:textId="77777777" w:rsidR="005B5E01" w:rsidRPr="007440B9" w:rsidRDefault="008D0DC6" w:rsidP="00FB2804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Основание заполнить утеплителем (керамзитобетон). Допускается заполнять основание минераловатным утеплителем на основе базальтовых пород, но при этом, конструкция пола должна обеспечивать 100% гидроизоляцию и не допускать пропитывания утеплителя.</w:t>
      </w:r>
    </w:p>
    <w:p w14:paraId="6BFFCA84" w14:textId="77777777" w:rsidR="008D0DC6" w:rsidRPr="007440B9" w:rsidRDefault="008D0DC6" w:rsidP="00FB2804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В соответствие с требованиями п. 6.2.5 СП 4.13130.2013 предусмотреть одинарное остекление</w:t>
      </w:r>
      <w:r w:rsidR="00FB2804" w:rsidRPr="007440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091E04" w14:textId="77777777" w:rsidR="008D0DC6" w:rsidRPr="007440B9" w:rsidRDefault="008D0DC6" w:rsidP="00FB2804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В помещениях зданий категории А, в которых производятся, применяются или хранятся легковоспламеняющиеся жидкости, полы должны быть искробезопасными, </w:t>
      </w:r>
      <w:proofErr w:type="spellStart"/>
      <w:r w:rsidRPr="007440B9">
        <w:rPr>
          <w:rFonts w:ascii="Times New Roman" w:eastAsia="Times New Roman" w:hAnsi="Times New Roman" w:cs="Times New Roman"/>
          <w:sz w:val="24"/>
          <w:szCs w:val="24"/>
        </w:rPr>
        <w:t>нефтестойкими</w:t>
      </w:r>
      <w:proofErr w:type="spellEnd"/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 из несгораемых материалов, произвести их разделение на отсеки </w:t>
      </w:r>
      <w:r w:rsidR="00FB2804" w:rsidRPr="007440B9">
        <w:rPr>
          <w:rFonts w:ascii="Times New Roman" w:eastAsia="Times New Roman" w:hAnsi="Times New Roman" w:cs="Times New Roman"/>
          <w:sz w:val="24"/>
          <w:szCs w:val="24"/>
        </w:rPr>
        <w:t xml:space="preserve">во избежание 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>растекания жидкостей. В местах примыкания к стенам установить бортики высотой не менее 0,15 м, а у дверных проемов пандусы. Полы должны иметь уклон в сторону сбора, отвода жидкости из блока и не иметь застойных зон.</w:t>
      </w:r>
    </w:p>
    <w:p w14:paraId="2BD1673B" w14:textId="77777777" w:rsidR="008D0DC6" w:rsidRPr="007440B9" w:rsidRDefault="008D0DC6" w:rsidP="00FB2804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Ворота (двери) выполнить в металлическом (стальном) исполнении, утепленные, с приспособлением для </w:t>
      </w:r>
      <w:proofErr w:type="spellStart"/>
      <w:r w:rsidRPr="007440B9">
        <w:rPr>
          <w:rFonts w:ascii="Times New Roman" w:eastAsia="Times New Roman" w:hAnsi="Times New Roman" w:cs="Times New Roman"/>
          <w:sz w:val="24"/>
          <w:szCs w:val="24"/>
        </w:rPr>
        <w:t>самозакрывания</w:t>
      </w:r>
      <w:proofErr w:type="spellEnd"/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, открывание предусмотреть в наружную сторону. Двери и ворота в помещениях категории А должны быть </w:t>
      </w:r>
      <w:proofErr w:type="spellStart"/>
      <w:r w:rsidRPr="007440B9">
        <w:rPr>
          <w:rFonts w:ascii="Times New Roman" w:eastAsia="Times New Roman" w:hAnsi="Times New Roman" w:cs="Times New Roman"/>
          <w:sz w:val="24"/>
          <w:szCs w:val="24"/>
        </w:rPr>
        <w:t>искронедающими</w:t>
      </w:r>
      <w:proofErr w:type="spellEnd"/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. Пути эвакуации и эвакуационные выходы должны быть выполнены в соответствии с требованиями </w:t>
      </w:r>
      <w:r w:rsidR="00FB2804" w:rsidRPr="007440B9">
        <w:rPr>
          <w:rFonts w:ascii="Times New Roman" w:eastAsia="Times New Roman" w:hAnsi="Times New Roman" w:cs="Times New Roman"/>
          <w:sz w:val="24"/>
          <w:szCs w:val="24"/>
        </w:rPr>
        <w:t xml:space="preserve">СП 1.13130.2020 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>исходя из планировочных решений здания. Ширина ворот (дверей) должна обеспечивать возможность монтажа/демонтажа и ремонта оборудования.</w:t>
      </w:r>
    </w:p>
    <w:p w14:paraId="1B720BDE" w14:textId="77777777" w:rsidR="008D0DC6" w:rsidRPr="007440B9" w:rsidRDefault="008D0DC6" w:rsidP="00FB2804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Над наружными входами в помещения предусмотреть устройство козырьков, обеспечивающего защиту от осадков со скатами «в стороны от направления входа».</w:t>
      </w:r>
    </w:p>
    <w:p w14:paraId="013DF76E" w14:textId="77777777" w:rsidR="008D0DC6" w:rsidRPr="007440B9" w:rsidRDefault="008D0DC6" w:rsidP="00FB2804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В случае установки навесного оборудования снаружи на стенах блока выше 2 м предусмотреть возможность его обслуживания (площадки).</w:t>
      </w:r>
    </w:p>
    <w:p w14:paraId="4149D7C8" w14:textId="77777777" w:rsidR="008D0DC6" w:rsidRPr="007440B9" w:rsidRDefault="008D0DC6" w:rsidP="00FB2804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Изделие должно поставляться в максимальной заводской готовности к эксплуатации.</w:t>
      </w:r>
    </w:p>
    <w:p w14:paraId="48E7DC90" w14:textId="77777777" w:rsidR="008D0DC6" w:rsidRPr="007440B9" w:rsidRDefault="008D0DC6" w:rsidP="00FB2804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Конструкция изделия должна обеспечивать возможность транспортирования железнодорожным, водным и автомобильным транспортом по существующим автодорогам района строительства.</w:t>
      </w:r>
    </w:p>
    <w:p w14:paraId="02055B81" w14:textId="77777777" w:rsidR="008D0DC6" w:rsidRPr="007440B9" w:rsidRDefault="008D0DC6" w:rsidP="00FB2804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Предусмотреть возможность хранения изделия на открытых площадках. Снятое на время транспортирования оборудование, инструмент и приспособления, а также сопроводительная документация должны храниться в блоке в герметичной влагоустойчивой упаковке и закрепленном виде. Средства КИПиА должны храниться и транспортироваться в соответствии с их паспортными требованиями.</w:t>
      </w:r>
    </w:p>
    <w:p w14:paraId="22941984" w14:textId="77777777" w:rsidR="008D0DC6" w:rsidRPr="007440B9" w:rsidRDefault="008D0DC6" w:rsidP="00214402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Размещение оборудования внутри здания должно обеспечивать возможность его беспрепятственного обслуживания и ремонта.</w:t>
      </w:r>
    </w:p>
    <w:p w14:paraId="26A39288" w14:textId="77777777" w:rsidR="008D0DC6" w:rsidRPr="007440B9" w:rsidRDefault="008D0DC6" w:rsidP="00214402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lastRenderedPageBreak/>
        <w:t>Ввод и вывод технологических трубопроводов через стеновые панели выполнить в защитных футлярах.</w:t>
      </w:r>
    </w:p>
    <w:p w14:paraId="6C393103" w14:textId="77777777" w:rsidR="008D0DC6" w:rsidRPr="007440B9" w:rsidRDefault="008D0DC6" w:rsidP="00214402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Запорная арматура должна соответствовать классу </w:t>
      </w:r>
      <w:r w:rsidR="00BC2D6F" w:rsidRPr="007440B9">
        <w:rPr>
          <w:rFonts w:ascii="Times New Roman" w:eastAsia="Times New Roman" w:hAnsi="Times New Roman" w:cs="Times New Roman"/>
          <w:sz w:val="24"/>
          <w:szCs w:val="24"/>
        </w:rPr>
        <w:t>герметичности А по ГОСТ 9544-2015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1A3679" w14:textId="77777777" w:rsidR="008D0DC6" w:rsidRPr="007440B9" w:rsidRDefault="008D0DC6" w:rsidP="00214402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Технологические трубопроводы, арматура, фасонные детали должны иметь опознавательную окраску по ГОСТ 14202-69.</w:t>
      </w:r>
    </w:p>
    <w:p w14:paraId="2DA8BFDC" w14:textId="77777777" w:rsidR="00597999" w:rsidRPr="007440B9" w:rsidRDefault="00597999" w:rsidP="00214402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Комплект оборудования в части изготовления, монтажа и технического обслуживания должен соответствовать требованиям проектной документации, настоящего технического задания, ФНИП «Правила безопасности в нефтяной и газовой промышленности», ГОСТ 32569-2013 «Трубопроводы технологические стальные. Требования к устройству и эксплуатации на взрывопожароопасных и химически опасных производствах», ПУЭ и т.д.</w:t>
      </w:r>
    </w:p>
    <w:p w14:paraId="3DD53716" w14:textId="77777777" w:rsidR="007133D0" w:rsidRPr="007440B9" w:rsidRDefault="007133D0" w:rsidP="00214402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Дренажная система должна быть герметичная, закрытая для полного слива жидкостей из оборудования и трубопроводной обвязки.</w:t>
      </w:r>
    </w:p>
    <w:p w14:paraId="37AF0A81" w14:textId="77777777" w:rsidR="007133D0" w:rsidRPr="007440B9" w:rsidRDefault="007133D0" w:rsidP="00214402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Предусмотреть установку грузоподъемного оборудования для монтажа/демонтажа оборудования. Грузоподъемность и высота подъема оборудования должна соответствовать габаритам и массе оборудования</w:t>
      </w:r>
      <w:r w:rsidR="00597999" w:rsidRPr="007440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32C397" w14:textId="77777777" w:rsidR="007133D0" w:rsidRPr="007440B9" w:rsidRDefault="007133D0" w:rsidP="00214402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Предусмотреть штуцера для подсоединения трубопровода промывочной жидкости или пара для продувки и пропарки.</w:t>
      </w:r>
    </w:p>
    <w:p w14:paraId="238651B2" w14:textId="77777777" w:rsidR="007133D0" w:rsidRPr="007440B9" w:rsidRDefault="007133D0" w:rsidP="00214402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Оборудование должно быть оборудовано вентиляционными устройствами, имеющими выход в атмосферу («воздушники»).</w:t>
      </w:r>
    </w:p>
    <w:p w14:paraId="72F8EB55" w14:textId="77777777" w:rsidR="007133D0" w:rsidRPr="007440B9" w:rsidRDefault="007133D0" w:rsidP="00214402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Конструктивное исполнение и схемы подключения оборудования, должны обеспечивать возможность полного опорожнения, промывки и дегазации при подготовке к ремонтно-профилактическим работам.</w:t>
      </w:r>
    </w:p>
    <w:p w14:paraId="52691BA1" w14:textId="77777777" w:rsidR="007133D0" w:rsidRPr="007440B9" w:rsidRDefault="007133D0" w:rsidP="00214402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Движущиеся части механизмов должны быть надежно ограждены.</w:t>
      </w:r>
    </w:p>
    <w:p w14:paraId="2555E427" w14:textId="77777777" w:rsidR="007133D0" w:rsidRPr="007440B9" w:rsidRDefault="007133D0" w:rsidP="00214402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должно быть вновь изготовленным и </w:t>
      </w:r>
      <w:proofErr w:type="spellStart"/>
      <w:r w:rsidRPr="007440B9">
        <w:rPr>
          <w:rFonts w:ascii="Times New Roman" w:eastAsia="Times New Roman" w:hAnsi="Times New Roman" w:cs="Times New Roman"/>
          <w:sz w:val="24"/>
          <w:szCs w:val="24"/>
        </w:rPr>
        <w:t>ремонтопригодным</w:t>
      </w:r>
      <w:proofErr w:type="spellEnd"/>
      <w:r w:rsidRPr="007440B9">
        <w:rPr>
          <w:rFonts w:ascii="Times New Roman" w:eastAsia="Times New Roman" w:hAnsi="Times New Roman" w:cs="Times New Roman"/>
          <w:sz w:val="24"/>
          <w:szCs w:val="24"/>
        </w:rPr>
        <w:t>. Применяемое оборудование должно соответствовать условиям эксплуатации.</w:t>
      </w:r>
    </w:p>
    <w:p w14:paraId="6B1E7EE3" w14:textId="77777777" w:rsidR="007133D0" w:rsidRPr="007440B9" w:rsidRDefault="007133D0" w:rsidP="00214402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должно соответствовать требованиям «Правил безопасности в нефтяной и газовой промышленности», а </w:t>
      </w:r>
      <w:r w:rsidR="00597999" w:rsidRPr="007440B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 других нормативных документов, действующих в РФ на момент ввода объекта в эксплуатацию.</w:t>
      </w:r>
    </w:p>
    <w:p w14:paraId="0BF6B8B0" w14:textId="77777777" w:rsidR="00BB5F1F" w:rsidRPr="007440B9" w:rsidRDefault="00BB5F1F" w:rsidP="00214402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17F2E9" w14:textId="6982BCD7" w:rsidR="007133D0" w:rsidRPr="007440B9" w:rsidRDefault="007133D0" w:rsidP="00334AD4">
      <w:pPr>
        <w:pStyle w:val="1"/>
        <w:numPr>
          <w:ilvl w:val="1"/>
          <w:numId w:val="39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141255831"/>
      <w:r w:rsidRPr="007440B9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механизации подъемно-транспортных операций</w:t>
      </w:r>
      <w:bookmarkEnd w:id="19"/>
    </w:p>
    <w:p w14:paraId="0F33E1DC" w14:textId="77777777" w:rsidR="00334AD4" w:rsidRPr="007440B9" w:rsidRDefault="007133D0" w:rsidP="00334AD4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Механизация подъемно-транспортных операций при проведении монтажа и демонтажа арматуры и труб в </w:t>
      </w:r>
      <w:r w:rsidR="007A01F9" w:rsidRPr="007440B9">
        <w:rPr>
          <w:rFonts w:ascii="Times New Roman" w:eastAsia="Times New Roman" w:hAnsi="Times New Roman" w:cs="Times New Roman"/>
          <w:sz w:val="24"/>
          <w:szCs w:val="24"/>
        </w:rPr>
        <w:t xml:space="preserve">блоке должна быть 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>предусмотрена при помощи ручной передвижной червячной</w:t>
      </w:r>
      <w:r w:rsidR="00BB5F1F" w:rsidRPr="0074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>тали</w:t>
      </w:r>
      <w:r w:rsidR="00066274" w:rsidRPr="007440B9">
        <w:rPr>
          <w:rFonts w:ascii="Times New Roman" w:eastAsia="Times New Roman" w:hAnsi="Times New Roman" w:cs="Times New Roman"/>
          <w:strike/>
          <w:sz w:val="24"/>
          <w:szCs w:val="24"/>
        </w:rPr>
        <w:t>.</w:t>
      </w:r>
    </w:p>
    <w:p w14:paraId="71CCAEC4" w14:textId="77777777" w:rsidR="00334AD4" w:rsidRPr="007440B9" w:rsidRDefault="00334AD4" w:rsidP="00334AD4"/>
    <w:p w14:paraId="2FBCF8F3" w14:textId="77777777" w:rsidR="007133D0" w:rsidRPr="007440B9" w:rsidRDefault="007133D0" w:rsidP="00A0365E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141255832"/>
      <w:r w:rsidRPr="007440B9">
        <w:rPr>
          <w:rFonts w:ascii="Times New Roman" w:hAnsi="Times New Roman" w:cs="Times New Roman"/>
          <w:b/>
          <w:color w:val="auto"/>
          <w:sz w:val="24"/>
          <w:szCs w:val="24"/>
        </w:rPr>
        <w:t>5 Требования к документации</w:t>
      </w:r>
      <w:bookmarkEnd w:id="20"/>
    </w:p>
    <w:p w14:paraId="7FA74722" w14:textId="77777777" w:rsidR="007133D0" w:rsidRPr="007440B9" w:rsidRDefault="007133D0" w:rsidP="00BB5F1F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Место расположения входов/выходов из помещения, точки подключения трубопроводов, кабелей предварительно согласовать с проектным институтом.</w:t>
      </w:r>
    </w:p>
    <w:p w14:paraId="4F60E0C8" w14:textId="77777777" w:rsidR="008D0DC6" w:rsidRPr="007440B9" w:rsidRDefault="007133D0" w:rsidP="00BB5F1F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 разработки изделия изготовитель отправляет документацию для согласования с заказчиком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>. Предоставляемая для согласования документация: технологические и принципиальные схемы (места установки задвижек, датчиков, арматуры и т.д.)</w:t>
      </w:r>
      <w:r w:rsidR="00066274" w:rsidRPr="007440B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 Схемы общего вида, вид сбоку и вид сверху с указанием размещенного оборудования и всех необходимых размеров, выполненные в масштабе.</w:t>
      </w:r>
    </w:p>
    <w:p w14:paraId="529C3531" w14:textId="77777777" w:rsidR="007133D0" w:rsidRPr="007440B9" w:rsidRDefault="007133D0" w:rsidP="00BB5F1F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Поставка изделия должна осуществляться с полным комплектом паспортной документации, сертификатов соответствия пожарной безопасности на использованные материалы и конструкции, инструкциями по эксплуатации на все оборудование, входящее в состав изделия.</w:t>
      </w:r>
    </w:p>
    <w:p w14:paraId="4DB17F27" w14:textId="77777777" w:rsidR="007133D0" w:rsidRPr="007440B9" w:rsidRDefault="007133D0" w:rsidP="00BB5F1F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Поставляемое оборудование должно иметь сертификат соответствия требованиям нормативных документов РФ, требованиям промышленной и пожарной безопасности</w:t>
      </w:r>
      <w:r w:rsidR="00FB06D5" w:rsidRPr="007440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 копии сертификатов на применяемые материалы; общий перечень эксплуатационной документации; 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паспорт; инструкции по монтажу, техническому обслуживанию, ремонту, эксплуатации; чертеж общего вида с указанием допустимых нагрузок на фланцы.</w:t>
      </w:r>
    </w:p>
    <w:p w14:paraId="2D67D9A7" w14:textId="77777777" w:rsidR="007133D0" w:rsidRPr="007440B9" w:rsidRDefault="007133D0" w:rsidP="00BB5F1F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На момент изготовления комплектное здание должно иметь все необходимые сертификаты соответствия и качества предусмотренные согласно действующих на территории РФ требований.</w:t>
      </w:r>
    </w:p>
    <w:p w14:paraId="0415B762" w14:textId="77777777" w:rsidR="007133D0" w:rsidRPr="007440B9" w:rsidRDefault="007133D0" w:rsidP="00BB5F1F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В предоставляемой документации необходимо отразить используемые материалы для обеспечения заданных категорий взрывопожарной и пожарной опасности, степени и пределов огнестойкости, классов пожарной опасности материалов и конструкций.</w:t>
      </w:r>
    </w:p>
    <w:p w14:paraId="5028EAAA" w14:textId="77777777" w:rsidR="007133D0" w:rsidRPr="007440B9" w:rsidRDefault="007133D0" w:rsidP="00BB5F1F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В случае поставки импортного оборудования, вся перечисленная документация дублируется переведенными на русский язык экземплярами.</w:t>
      </w:r>
    </w:p>
    <w:p w14:paraId="4CBF6136" w14:textId="77777777" w:rsidR="007133D0" w:rsidRPr="007440B9" w:rsidRDefault="007133D0" w:rsidP="00BB5F1F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Для проектирования фундаментов в составе сопроводительной документации на блок представить строительное задание в котором указать точки и схемы приложения статических и динамических нагрузок, узлы крепления несущих рам оборудования, блочных модульных зданий к фундаменту, расстановку и диаметр анкерных болтов, габаритные размеры, отметки по высоте, и другую необходимую информацию для разработки фундаментов.</w:t>
      </w:r>
    </w:p>
    <w:p w14:paraId="65012C35" w14:textId="77777777" w:rsidR="00C851C9" w:rsidRPr="007440B9" w:rsidRDefault="00C851C9" w:rsidP="00BB5F1F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9D40D" w14:textId="77777777" w:rsidR="007133D0" w:rsidRPr="007440B9" w:rsidRDefault="007133D0" w:rsidP="00A0365E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141255833"/>
      <w:r w:rsidRPr="007440B9">
        <w:rPr>
          <w:rFonts w:ascii="Times New Roman" w:hAnsi="Times New Roman" w:cs="Times New Roman"/>
          <w:b/>
          <w:color w:val="auto"/>
          <w:sz w:val="24"/>
          <w:szCs w:val="24"/>
        </w:rPr>
        <w:t>6 Требования к организации разработки и приемки</w:t>
      </w:r>
      <w:bookmarkEnd w:id="21"/>
    </w:p>
    <w:p w14:paraId="0918FF05" w14:textId="77777777" w:rsidR="007133D0" w:rsidRPr="007440B9" w:rsidRDefault="007133D0" w:rsidP="00FB06D5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Требования к хранению, эксплуатации и ремонтопригодности оборудования регламентируются Поставщиком.</w:t>
      </w:r>
    </w:p>
    <w:p w14:paraId="1EFC25E1" w14:textId="77777777" w:rsidR="007133D0" w:rsidRPr="007440B9" w:rsidRDefault="007133D0" w:rsidP="00FB06D5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Срок службы изделия </w:t>
      </w:r>
      <w:r w:rsidR="00B85CDC" w:rsidRPr="007440B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CDC" w:rsidRPr="007440B9">
        <w:rPr>
          <w:rFonts w:ascii="Times New Roman" w:eastAsia="Times New Roman" w:hAnsi="Times New Roman" w:cs="Times New Roman"/>
          <w:sz w:val="24"/>
          <w:szCs w:val="24"/>
        </w:rPr>
        <w:t>не менее 25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14:paraId="4A45F205" w14:textId="77777777" w:rsidR="00965DD0" w:rsidRPr="007440B9" w:rsidRDefault="00965DD0" w:rsidP="00FB06D5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Требования к приемке:</w:t>
      </w:r>
    </w:p>
    <w:p w14:paraId="78627604" w14:textId="474EB505" w:rsidR="00D3666C" w:rsidRPr="007440B9" w:rsidRDefault="007133D0" w:rsidP="006B4D75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СИКН должна быть принята в эксплуатацию в установленном порядке, согласно МИ 2773-2002</w:t>
      </w:r>
      <w:r w:rsidR="004965C6" w:rsidRPr="0074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1C9" w:rsidRPr="007440B9">
        <w:rPr>
          <w:rFonts w:ascii="Times New Roman" w:eastAsia="Times New Roman" w:hAnsi="Times New Roman" w:cs="Times New Roman"/>
          <w:sz w:val="24"/>
          <w:szCs w:val="24"/>
        </w:rPr>
        <w:t>и МИ 3532-2015</w:t>
      </w:r>
      <w:r w:rsidR="00D3666C" w:rsidRPr="007440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9D9765" w14:textId="39438EE2" w:rsidR="009F7533" w:rsidRPr="007440B9" w:rsidRDefault="009F7533" w:rsidP="00344D94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Ввод в эксплуатацию, эксплуатация и вывод из эксплуатации проводятся в соответствии с ГОСТ 8.1011-2022. </w:t>
      </w:r>
    </w:p>
    <w:p w14:paraId="74566D3D" w14:textId="01D36A31" w:rsidR="00D3666C" w:rsidRPr="007440B9" w:rsidRDefault="00D3666C" w:rsidP="00344D94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Утвердить тип СИКН и внести в ФЕДЕРАЛЬНЫЙ ИНФОРМАЦИОННЫЙ ФОНД ПО ОБЕСПЕЧЕНИЮ ЕДИНСТВА ИЗМЕРЕНИЙ, разработать методику поверки, выполнить поверку СИКН с выдачей свидетельство о поверке.</w:t>
      </w:r>
    </w:p>
    <w:p w14:paraId="32A9ABAE" w14:textId="77777777" w:rsidR="007133D0" w:rsidRPr="007440B9" w:rsidRDefault="004965C6" w:rsidP="006B4D75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133D0" w:rsidRPr="007440B9">
        <w:rPr>
          <w:rFonts w:ascii="Times New Roman" w:eastAsia="Times New Roman" w:hAnsi="Times New Roman" w:cs="Times New Roman"/>
          <w:sz w:val="24"/>
          <w:szCs w:val="24"/>
        </w:rPr>
        <w:t>рове</w:t>
      </w:r>
      <w:r w:rsidR="00D3666C" w:rsidRPr="007440B9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7133D0" w:rsidRPr="007440B9">
        <w:rPr>
          <w:rFonts w:ascii="Times New Roman" w:eastAsia="Times New Roman" w:hAnsi="Times New Roman" w:cs="Times New Roman"/>
          <w:sz w:val="24"/>
          <w:szCs w:val="24"/>
        </w:rPr>
        <w:t xml:space="preserve"> поверк</w:t>
      </w:r>
      <w:r w:rsidR="00D3666C" w:rsidRPr="007440B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65DD0" w:rsidRPr="0074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3D0" w:rsidRPr="007440B9">
        <w:rPr>
          <w:rFonts w:ascii="Times New Roman" w:eastAsia="Times New Roman" w:hAnsi="Times New Roman" w:cs="Times New Roman"/>
          <w:sz w:val="24"/>
          <w:szCs w:val="24"/>
        </w:rPr>
        <w:t>ПР в условиях эксплуатации.</w:t>
      </w:r>
    </w:p>
    <w:p w14:paraId="322C090E" w14:textId="77777777" w:rsidR="00D3666C" w:rsidRPr="007440B9" w:rsidRDefault="00D3666C" w:rsidP="00D3666C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Разработать и аттестовать методику измерений массы нетто товарной нефти, в соответствие с ГОСТ Р 8.587-2019, ГОСТ 8.563.</w:t>
      </w:r>
    </w:p>
    <w:p w14:paraId="5E642591" w14:textId="77777777" w:rsidR="00D3666C" w:rsidRPr="007440B9" w:rsidRDefault="00D3666C" w:rsidP="00D3666C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885B51" w:rsidRPr="007440B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>ставить свидетельство об аттестации программного обеспечения АРМ оператора в соответствие с МИ 2174-91 и МИ 2676-2001.</w:t>
      </w:r>
    </w:p>
    <w:p w14:paraId="43021074" w14:textId="77777777" w:rsidR="00D3666C" w:rsidRPr="007440B9" w:rsidRDefault="00D3666C" w:rsidP="00D3666C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Представить утверждённую разработчиком инструкцию по эксплуатации АРМ оператора.</w:t>
      </w:r>
    </w:p>
    <w:p w14:paraId="413E17BE" w14:textId="77777777" w:rsidR="00D3666C" w:rsidRPr="007440B9" w:rsidRDefault="00D3666C" w:rsidP="00D3666C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Обеспечить участие представителя изготовителя СИКН в приёмочной комиссии при вводе СИКН в эксплуатацию в установленном порядке.</w:t>
      </w:r>
    </w:p>
    <w:p w14:paraId="0621B98E" w14:textId="77777777" w:rsidR="00D3666C" w:rsidRPr="007440B9" w:rsidRDefault="00D3666C" w:rsidP="006B4D75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На момент поставки на все средства измерений (оборудование) в составе СИКН должны быть представлены:</w:t>
      </w:r>
    </w:p>
    <w:p w14:paraId="56D834C8" w14:textId="77777777" w:rsidR="007133D0" w:rsidRPr="007440B9" w:rsidRDefault="007133D0" w:rsidP="00500BCA">
      <w:pPr>
        <w:ind w:left="142" w:firstLine="599"/>
        <w:rPr>
          <w:rFonts w:ascii="Times New Roman" w:hAnsi="Times New Roman" w:cs="Times New Roman"/>
          <w:sz w:val="2"/>
          <w:szCs w:val="2"/>
        </w:rPr>
      </w:pPr>
    </w:p>
    <w:p w14:paraId="3F6DBF56" w14:textId="77777777" w:rsidR="007133D0" w:rsidRPr="007440B9" w:rsidRDefault="007133D0" w:rsidP="00965DD0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действующие свидетельства о поверке, а также протоколы проведения поверки (если это предусмотрено методикой поверки);</w:t>
      </w:r>
    </w:p>
    <w:p w14:paraId="7052288C" w14:textId="77777777" w:rsidR="007133D0" w:rsidRPr="007440B9" w:rsidRDefault="007133D0" w:rsidP="00965DD0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методики поверки, методики измерений;</w:t>
      </w:r>
    </w:p>
    <w:p w14:paraId="1AEA68B1" w14:textId="77777777" w:rsidR="007133D0" w:rsidRPr="007440B9" w:rsidRDefault="007133D0" w:rsidP="00965DD0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паспорта на русском языке;</w:t>
      </w:r>
    </w:p>
    <w:p w14:paraId="2DBEFC15" w14:textId="77777777" w:rsidR="007133D0" w:rsidRPr="007440B9" w:rsidRDefault="007133D0" w:rsidP="00965DD0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копии свидетельств об утверждении типа и описания типа средств измерений;</w:t>
      </w:r>
    </w:p>
    <w:p w14:paraId="12D98ACC" w14:textId="77777777" w:rsidR="007133D0" w:rsidRPr="007440B9" w:rsidRDefault="007133D0" w:rsidP="00965DD0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протоколы и акты испытаний;</w:t>
      </w:r>
    </w:p>
    <w:p w14:paraId="3EAE6D6E" w14:textId="77777777" w:rsidR="007133D0" w:rsidRPr="007440B9" w:rsidRDefault="007133D0" w:rsidP="00965DD0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допуск к применению в установленном порядке;</w:t>
      </w:r>
    </w:p>
    <w:p w14:paraId="44A8ED14" w14:textId="77777777" w:rsidR="007133D0" w:rsidRPr="007440B9" w:rsidRDefault="007133D0" w:rsidP="00965DD0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прочее (сертификаты соответствия требованиям нормативных документов и промышленной безопасности, лицензии).</w:t>
      </w:r>
    </w:p>
    <w:p w14:paraId="1F9BE31F" w14:textId="77777777" w:rsidR="007133D0" w:rsidRPr="007440B9" w:rsidRDefault="007133D0" w:rsidP="00D3666C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ab/>
        <w:t>Провести обучение эксплуатирующего СИКН персонала методам работы с АРМ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br/>
        <w:t>оператора.</w:t>
      </w:r>
    </w:p>
    <w:p w14:paraId="3A64E159" w14:textId="77777777" w:rsidR="007133D0" w:rsidRPr="007440B9" w:rsidRDefault="007133D0" w:rsidP="006B4D75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Провести градуировку трубопроводов и частей трубопроводов с учтённой нефтью</w:t>
      </w:r>
      <w:r w:rsidR="004965C6" w:rsidRPr="007440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666C" w:rsidRPr="0074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Предусмотреть возможность определения объёма дренируемой нефти с каждого отсечённого участка. Выдать </w:t>
      </w:r>
      <w:proofErr w:type="spellStart"/>
      <w:r w:rsidRPr="007440B9">
        <w:rPr>
          <w:rFonts w:ascii="Times New Roman" w:eastAsia="Times New Roman" w:hAnsi="Times New Roman" w:cs="Times New Roman"/>
          <w:sz w:val="24"/>
          <w:szCs w:val="24"/>
        </w:rPr>
        <w:t>градуировочные</w:t>
      </w:r>
      <w:proofErr w:type="spellEnd"/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 таблицы установленной формы, утверждённые в организации, имеющей право на предоставление таких видов услуг.</w:t>
      </w:r>
    </w:p>
    <w:p w14:paraId="4B25D8F1" w14:textId="77777777" w:rsidR="007133D0" w:rsidRPr="007440B9" w:rsidRDefault="007133D0" w:rsidP="00D3666C">
      <w:pPr>
        <w:pStyle w:val="a9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Проектная документация на СИКН должна пройти метрологическую экспертизу в АО «Транснефть-</w:t>
      </w:r>
      <w:r w:rsidR="00497A53" w:rsidRPr="007440B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>етрология»</w:t>
      </w:r>
    </w:p>
    <w:p w14:paraId="06006594" w14:textId="77777777" w:rsidR="007133D0" w:rsidRPr="007440B9" w:rsidRDefault="007133D0" w:rsidP="00952C75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141255834"/>
      <w:r w:rsidRPr="007440B9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952C75" w:rsidRPr="007440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440B9">
        <w:rPr>
          <w:rFonts w:ascii="Times New Roman" w:hAnsi="Times New Roman" w:cs="Times New Roman"/>
          <w:b/>
          <w:color w:val="auto"/>
          <w:sz w:val="24"/>
          <w:szCs w:val="24"/>
        </w:rPr>
        <w:t>Требование к отоплению и вентиляции</w:t>
      </w:r>
      <w:bookmarkEnd w:id="22"/>
    </w:p>
    <w:p w14:paraId="584591F1" w14:textId="77777777" w:rsidR="007133D0" w:rsidRPr="007440B9" w:rsidRDefault="007133D0" w:rsidP="005B1B73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Отопление и вентиляцию выполнить согласно требованиям СП 7.13130.2013 «Отопление, вентиляция и кондиционирование. Требования пожарной безопасности»; </w:t>
      </w:r>
      <w:r w:rsidR="00B837DF" w:rsidRPr="007440B9">
        <w:rPr>
          <w:rFonts w:ascii="Times New Roman" w:eastAsia="Times New Roman" w:hAnsi="Times New Roman" w:cs="Times New Roman"/>
          <w:sz w:val="24"/>
          <w:szCs w:val="24"/>
        </w:rPr>
        <w:t xml:space="preserve">СП 60.13330.2016 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«Отопление, вентиляция и кондиционирование воздуха», </w:t>
      </w:r>
      <w:r w:rsidR="00C04017" w:rsidRPr="007440B9">
        <w:rPr>
          <w:rFonts w:ascii="Times New Roman" w:eastAsia="Times New Roman" w:hAnsi="Times New Roman" w:cs="Times New Roman"/>
          <w:sz w:val="24"/>
          <w:szCs w:val="24"/>
        </w:rPr>
        <w:t>ГОСТ Р 58367-2019 «Обустройство месторождений нефти на суше. Технологическое проектирование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>», ВНТП 03/170/567-87 «Противопожарные нормы проектирования объектов Западно-Сибирского нефтегазового комплекса».</w:t>
      </w:r>
    </w:p>
    <w:p w14:paraId="7FFCA6B6" w14:textId="77777777" w:rsidR="007133D0" w:rsidRPr="007440B9" w:rsidRDefault="00B837DF" w:rsidP="005B1B73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Температура воздуха в блок-боксе БИЛ и БИК должна быть в пределах +5-35̊С. </w:t>
      </w:r>
    </w:p>
    <w:p w14:paraId="1A947DFE" w14:textId="77777777" w:rsidR="007133D0" w:rsidRPr="007440B9" w:rsidRDefault="007133D0" w:rsidP="005B1B73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Отопление предусмотреть электронагревателями с терморегуляторами во взрывозащищенном исполнении, имеющими нормируемый уровень защиты от поражения током. Температуру на теплоотдающей поверхности следует принимать не менее чем на 20% ниже температуры самовоспламенения газов и паров, находящихся в помещении и не более максимально допустимой 110°С. Электронагреватели должны рассчитываться с учетом теплопотерь через строительные конструкции, тепловыделений от работающего оборудования и тепла, уносимого вытяжной вентиляцией, не восполняемой подогретым приточным воздухом. Отопительные приборы установить с учетом п.п.6.4.2 СП 60.13330.20</w:t>
      </w:r>
      <w:r w:rsidR="00C04017" w:rsidRPr="007440B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B24613" w14:textId="77777777" w:rsidR="007133D0" w:rsidRPr="007440B9" w:rsidRDefault="007133D0" w:rsidP="005B1B73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Вентиляционные системы должны обеспечивать нормативный уровень качества воздуха рабочей зоны в соответствии </w:t>
      </w:r>
      <w:bookmarkStart w:id="23" w:name="_Hlk97335722"/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8" w:anchor="6560IO" w:history="1">
        <w:r w:rsidR="00B23286" w:rsidRPr="007440B9">
          <w:rPr>
            <w:rFonts w:ascii="Times New Roman" w:eastAsia="Times New Roman" w:hAnsi="Times New Roman" w:cs="Times New Roman"/>
            <w:sz w:val="24"/>
            <w:szCs w:val="24"/>
          </w:rPr>
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</w:r>
      </w:hyperlink>
      <w:r w:rsidR="00B23286" w:rsidRPr="0074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23286" w:rsidRPr="007440B9">
        <w:rPr>
          <w:rFonts w:ascii="Times New Roman" w:eastAsia="Times New Roman" w:hAnsi="Times New Roman" w:cs="Times New Roman"/>
          <w:sz w:val="24"/>
          <w:szCs w:val="24"/>
        </w:rPr>
        <w:t>ГН 2.2.5.3532-18 «Предельно допустимые концентрации (ПДК) вредных веществ в воздухе рабочей зоны».</w:t>
      </w:r>
    </w:p>
    <w:bookmarkEnd w:id="23"/>
    <w:p w14:paraId="4B3727B6" w14:textId="77777777" w:rsidR="007133D0" w:rsidRPr="007440B9" w:rsidRDefault="007133D0" w:rsidP="005B1B73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558D9" w:rsidRPr="0074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>блоке предусмотреть естественную постоянно действующую вытяжную вентиляцию из</w:t>
      </w:r>
      <w:r w:rsidR="00437BCB" w:rsidRPr="0074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>верхней зоны с помощью дефлектора в объеме не менее 1-кратного воздухообмена в час и</w:t>
      </w:r>
      <w:r w:rsidR="00437BCB" w:rsidRPr="00744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>механическую вентиляцию периодического (аварийного) действия вентилятором во взрывозащищенном исполнении не менее 8-кратного воздухообмена в час</w:t>
      </w:r>
      <w:r w:rsidR="00803FCC" w:rsidRPr="007440B9">
        <w:rPr>
          <w:rFonts w:ascii="Times New Roman" w:eastAsia="Times New Roman" w:hAnsi="Times New Roman" w:cs="Times New Roman"/>
          <w:sz w:val="24"/>
          <w:szCs w:val="24"/>
        </w:rPr>
        <w:t xml:space="preserve"> согласно п. 6.13.2.4 ГОСТ Р 58367-2019. 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>Приток естественный через утепленные клапаны. Удаление воздуха из помещения системами вентиляции следует предусматривать из зон, в которых воздух наиболее загрязнен (п.7.</w:t>
      </w:r>
      <w:r w:rsidR="00803FCC" w:rsidRPr="007440B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>.5 СП 60.13330.20</w:t>
      </w:r>
      <w:r w:rsidR="00803FCC" w:rsidRPr="007440B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). Механическая вентиляция предназначена для удаления вредных выделений. Гибкие вставки у вентиляторов выполнить из негорючих материалов. Выбросы выполнить выше кровли на 2 метра высоконапорными струями через воздуховоды, не имеющие зонтов </w:t>
      </w:r>
      <w:r w:rsidR="00331145" w:rsidRPr="007440B9">
        <w:rPr>
          <w:rFonts w:ascii="Times New Roman" w:eastAsia="Times New Roman" w:hAnsi="Times New Roman" w:cs="Times New Roman"/>
          <w:sz w:val="24"/>
          <w:szCs w:val="24"/>
        </w:rPr>
        <w:t xml:space="preserve">согласно п.7.6.3, 7.6.4 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>СП 60.13330.20</w:t>
      </w:r>
      <w:r w:rsidR="00331145" w:rsidRPr="007440B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. Участки воздуховодов вытяжных систем, проложенные снаружи здания, </w:t>
      </w:r>
      <w:proofErr w:type="spellStart"/>
      <w:r w:rsidRPr="007440B9">
        <w:rPr>
          <w:rFonts w:ascii="Times New Roman" w:eastAsia="Times New Roman" w:hAnsi="Times New Roman" w:cs="Times New Roman"/>
          <w:sz w:val="24"/>
          <w:szCs w:val="24"/>
        </w:rPr>
        <w:t>теплоизолировать</w:t>
      </w:r>
      <w:proofErr w:type="spellEnd"/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 для предупреждения конденсации влаги и обледенения воздуховодов.</w:t>
      </w:r>
    </w:p>
    <w:p w14:paraId="1DFB3EAC" w14:textId="77777777" w:rsidR="007133D0" w:rsidRPr="007440B9" w:rsidRDefault="007133D0" w:rsidP="005B1B73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Вентиляционные системы оборудовать самозакрывающимися клапанами для вытяжной системы, для предотвращения проникновения холодного воздуха при неработающих вентиляторах.</w:t>
      </w:r>
    </w:p>
    <w:p w14:paraId="4A9FFFE3" w14:textId="77777777" w:rsidR="007133D0" w:rsidRPr="007440B9" w:rsidRDefault="007133D0" w:rsidP="005B1B73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Кнопку управления вытяжным вентилятором предусмотреть у входа с наружной стороны для включения вентиляции перед началом работ.</w:t>
      </w:r>
    </w:p>
    <w:p w14:paraId="7728722A" w14:textId="77777777" w:rsidR="007133D0" w:rsidRPr="007440B9" w:rsidRDefault="007133D0" w:rsidP="005B1B73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Монтаж системы отопления и вентиляции вести в соответствии с требованиями СП 73.13330.2016 «Внутренние санитарно-технические системы зданий».</w:t>
      </w:r>
    </w:p>
    <w:p w14:paraId="65B0B921" w14:textId="77777777" w:rsidR="007133D0" w:rsidRPr="007440B9" w:rsidRDefault="007133D0" w:rsidP="005B1B73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Техническая документация разработчика - изготовителя должна содержать планы, схемы вентиляционных систем, характеристику отопительно-вентиляционных систем, таблицы воздушно-тепловых балансов, основных показателей с указанием электрических и вентиляционных нагрузок.</w:t>
      </w:r>
    </w:p>
    <w:p w14:paraId="47BB1B34" w14:textId="77777777" w:rsidR="007133D0" w:rsidRPr="007440B9" w:rsidRDefault="007133D0" w:rsidP="00A0365E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141255835"/>
      <w:r w:rsidRPr="007440B9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8 Требования к электроснабжению и электрооборудованию</w:t>
      </w:r>
      <w:bookmarkEnd w:id="24"/>
    </w:p>
    <w:p w14:paraId="700F692A" w14:textId="77777777" w:rsidR="00B7349D" w:rsidRPr="007440B9" w:rsidRDefault="00B7349D" w:rsidP="00B7349D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Основными потребителями электроэнергии блока технологического СИКН являются:</w:t>
      </w:r>
    </w:p>
    <w:p w14:paraId="1A4250D8" w14:textId="77777777" w:rsidR="00B7349D" w:rsidRPr="007440B9" w:rsidRDefault="00B7349D" w:rsidP="00B7349D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электроприводы насосов;</w:t>
      </w:r>
    </w:p>
    <w:p w14:paraId="7D242730" w14:textId="77777777" w:rsidR="00B7349D" w:rsidRPr="007440B9" w:rsidRDefault="00B7349D" w:rsidP="00B7349D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электроприводная арматура;</w:t>
      </w:r>
    </w:p>
    <w:p w14:paraId="6F004988" w14:textId="77777777" w:rsidR="00B7349D" w:rsidRPr="007440B9" w:rsidRDefault="00B7349D" w:rsidP="00B7349D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электроосвещение;</w:t>
      </w:r>
    </w:p>
    <w:p w14:paraId="7911D23A" w14:textId="77777777" w:rsidR="00B7349D" w:rsidRPr="007440B9" w:rsidRDefault="00B7349D" w:rsidP="00B7349D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электронагревательные приборы;</w:t>
      </w:r>
    </w:p>
    <w:p w14:paraId="3BBAE399" w14:textId="77777777" w:rsidR="00B7349D" w:rsidRPr="007440B9" w:rsidRDefault="00B7349D" w:rsidP="00B7349D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>вентиляция.</w:t>
      </w:r>
    </w:p>
    <w:p w14:paraId="0BBA270C" w14:textId="77777777" w:rsidR="00B7349D" w:rsidRPr="007440B9" w:rsidRDefault="00B7349D" w:rsidP="00B7349D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7440B9">
        <w:rPr>
          <w:rFonts w:ascii="Times New Roman" w:hAnsi="Times New Roman" w:cs="Times New Roman"/>
          <w:sz w:val="24"/>
          <w:szCs w:val="24"/>
        </w:rPr>
        <w:t xml:space="preserve">Категория электроприемников СИКН по надежности </w:t>
      </w:r>
      <w:proofErr w:type="spellStart"/>
      <w:r w:rsidRPr="007440B9">
        <w:rPr>
          <w:rFonts w:ascii="Times New Roman" w:hAnsi="Times New Roman" w:cs="Times New Roman"/>
          <w:sz w:val="24"/>
          <w:szCs w:val="24"/>
        </w:rPr>
        <w:t>эдектроснабжения</w:t>
      </w:r>
      <w:proofErr w:type="spellEnd"/>
      <w:r w:rsidRPr="007440B9">
        <w:rPr>
          <w:rFonts w:ascii="Times New Roman" w:hAnsi="Times New Roman" w:cs="Times New Roman"/>
          <w:sz w:val="24"/>
          <w:szCs w:val="24"/>
        </w:rPr>
        <w:t xml:space="preserve"> – 1. Напряжение питания – трехфазное ~380 В, 50 Гц.</w:t>
      </w:r>
    </w:p>
    <w:p w14:paraId="7F78AF41" w14:textId="77777777" w:rsidR="00B7349D" w:rsidRPr="007440B9" w:rsidRDefault="00B7349D" w:rsidP="00B7349D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pacing w:val="-1"/>
          <w:sz w:val="24"/>
          <w:szCs w:val="24"/>
        </w:rPr>
        <w:t>Для обеспечения I категории надежности электроснабжения потребителей блоков предусмотреть в комплекте поставки вводно-</w:t>
      </w:r>
      <w:proofErr w:type="spellStart"/>
      <w:r w:rsidRPr="007440B9">
        <w:rPr>
          <w:rFonts w:ascii="Times New Roman" w:eastAsia="Times New Roman" w:hAnsi="Times New Roman" w:cs="Times New Roman"/>
          <w:spacing w:val="-1"/>
          <w:sz w:val="24"/>
          <w:szCs w:val="24"/>
        </w:rPr>
        <w:t>распредлительное</w:t>
      </w:r>
      <w:proofErr w:type="spellEnd"/>
      <w:r w:rsidRPr="007440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устройство (ВРУ) 0,4 </w:t>
      </w:r>
      <w:proofErr w:type="spellStart"/>
      <w:r w:rsidRPr="007440B9">
        <w:rPr>
          <w:rFonts w:ascii="Times New Roman" w:eastAsia="Times New Roman" w:hAnsi="Times New Roman" w:cs="Times New Roman"/>
          <w:spacing w:val="-1"/>
          <w:sz w:val="24"/>
          <w:szCs w:val="24"/>
        </w:rPr>
        <w:t>кВ</w:t>
      </w:r>
      <w:proofErr w:type="spellEnd"/>
      <w:r w:rsidRPr="007440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 два ввода с автоматическим включением резерва (АВР), ввод кабеля снизу. Место установки ВРУ </w:t>
      </w:r>
      <w:r w:rsidR="0063435A" w:rsidRPr="007440B9">
        <w:rPr>
          <w:rFonts w:ascii="Times New Roman" w:eastAsia="Times New Roman" w:hAnsi="Times New Roman" w:cs="Times New Roman"/>
          <w:spacing w:val="-1"/>
          <w:sz w:val="24"/>
          <w:szCs w:val="24"/>
        </w:rPr>
        <w:t>согласно проекта</w:t>
      </w:r>
      <w:r w:rsidRPr="007440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привязки, в помещении операторной.</w:t>
      </w:r>
    </w:p>
    <w:p w14:paraId="53E83DC8" w14:textId="77777777" w:rsidR="00B7349D" w:rsidRPr="007440B9" w:rsidRDefault="00B7349D" w:rsidP="00B7349D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pacing w:val="-1"/>
          <w:sz w:val="24"/>
          <w:szCs w:val="24"/>
        </w:rPr>
        <w:t>Автоматические выключатели, контакторы, устройства защитного отключения (УЗО), устанавливаемые в комплектных шкафах, должны соответствовать ГОСТ Р50030.2-2010 (МЭК 60947-2:2006), ГОСТ Р50030.2-2012 (МЭК 60947-3:2008) и ГОСТ Р МЭК 60755-2012.</w:t>
      </w:r>
    </w:p>
    <w:p w14:paraId="0F971486" w14:textId="77777777" w:rsidR="00B7349D" w:rsidRPr="007440B9" w:rsidRDefault="00B7349D" w:rsidP="00B7349D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Электрооборудование (светильники, электродвигатели, аппараты управления) и электропроводка должны отвечать требованиям ПУЭ и выбираться в соответствии с классом взрывоопасности, категорией и группой взрывоопасных смесей.</w:t>
      </w:r>
    </w:p>
    <w:p w14:paraId="31FB1D9D" w14:textId="77777777" w:rsidR="00B7349D" w:rsidRPr="007440B9" w:rsidRDefault="00B7349D" w:rsidP="00B7349D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Электрооборудование во взрывоопасных зонах должны удовлетворять требованиям ГОСТ 30852.13-2002, а также соответствующим требованиям для электроустановок общего назначения.</w:t>
      </w:r>
    </w:p>
    <w:p w14:paraId="09ABEE13" w14:textId="77777777" w:rsidR="00B7349D" w:rsidRPr="007440B9" w:rsidRDefault="00B7349D" w:rsidP="00B7349D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Предусмотреть рабочее, аварийное освещение и уличное освещение над входами. Освещение помещений должно соответствовать требованиям СП 52.13330.2016 «Естественное и искусственное освещение», предусмотрено удобство обслуживания и управления осветительной установкой.</w:t>
      </w:r>
    </w:p>
    <w:p w14:paraId="23D900CE" w14:textId="77777777" w:rsidR="00B7349D" w:rsidRPr="007440B9" w:rsidRDefault="00B7349D" w:rsidP="00B7349D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Рабочее и аварийное освещение внутри блока выполнить на напряжении 220 В переменного тока. Светильники применить светодиодные. Аварийное освещение предусмотреть светильниками со встроенными аккумуляторными батареями, работающих не менее 30 минут при полном исчезновении напряжения.</w:t>
      </w:r>
    </w:p>
    <w:p w14:paraId="5700B7A0" w14:textId="77777777" w:rsidR="00B7349D" w:rsidRPr="007440B9" w:rsidRDefault="00B7349D" w:rsidP="00B7349D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Управление освещением предусмотреть выключателями, установленными на внутренней стене блока у входной двери. Выключатели монтировать на </w:t>
      </w:r>
      <w:proofErr w:type="spellStart"/>
      <w:r w:rsidRPr="007440B9">
        <w:rPr>
          <w:rFonts w:ascii="Times New Roman" w:eastAsia="Times New Roman" w:hAnsi="Times New Roman" w:cs="Times New Roman"/>
          <w:sz w:val="24"/>
          <w:szCs w:val="24"/>
        </w:rPr>
        <w:t>отм</w:t>
      </w:r>
      <w:proofErr w:type="spellEnd"/>
      <w:r w:rsidRPr="007440B9">
        <w:rPr>
          <w:rFonts w:ascii="Times New Roman" w:eastAsia="Times New Roman" w:hAnsi="Times New Roman" w:cs="Times New Roman"/>
          <w:sz w:val="24"/>
          <w:szCs w:val="24"/>
        </w:rPr>
        <w:t>. 1,5 м от уровня пола.</w:t>
      </w:r>
    </w:p>
    <w:p w14:paraId="51915854" w14:textId="77777777" w:rsidR="00B7349D" w:rsidRPr="007440B9" w:rsidRDefault="00B7349D" w:rsidP="00B7349D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Наружное освещение выполнить светодиодными светильниками на напряжении 220 В, расположив над входной дверью. Выключатели наружного освещения установить с наружной стены здания.</w:t>
      </w:r>
    </w:p>
    <w:p w14:paraId="4FF67B3C" w14:textId="77777777" w:rsidR="00B7349D" w:rsidRPr="007440B9" w:rsidRDefault="00B7349D" w:rsidP="00B7349D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У входа в блок установить кнопочный пост управления для включения вентилятора.</w:t>
      </w:r>
    </w:p>
    <w:p w14:paraId="3DE29C24" w14:textId="77777777" w:rsidR="00B7349D" w:rsidRPr="007440B9" w:rsidRDefault="00B7349D" w:rsidP="00B7349D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Электропроводку выполнить кабелями с медными жилами, не распространяющими горение согласно ГОСТ 31565-2012. Марки кабелей и способ прокладки выбрать согласно требованиям п.7.3.92 ПУЭ и ГОСТ 30852.13-2002. Сечение определить согласно расчетам. </w:t>
      </w:r>
    </w:p>
    <w:p w14:paraId="398CE7C5" w14:textId="77777777" w:rsidR="00B7349D" w:rsidRPr="007440B9" w:rsidRDefault="00B7349D" w:rsidP="00B7349D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Коробки клеммные для подключения кабелей силовой и осветительной сети, кабелей </w:t>
      </w:r>
      <w:r w:rsidRPr="007440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управления установить на стене снаружи блока. Место установки клеммных коробок (размеры и </w:t>
      </w:r>
      <w:r w:rsidRPr="007440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типы кабельных сальников) предварительно согласовать с проектным институтом. Количество вводных сальников клеммных коробок принять с учетом проводимых силовых и контрольных 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кабелей. </w:t>
      </w:r>
      <w:proofErr w:type="spellStart"/>
      <w:r w:rsidRPr="007440B9">
        <w:rPr>
          <w:rFonts w:ascii="Times New Roman" w:eastAsia="Times New Roman" w:hAnsi="Times New Roman" w:cs="Times New Roman"/>
          <w:sz w:val="24"/>
          <w:szCs w:val="24"/>
        </w:rPr>
        <w:t>Расключение</w:t>
      </w:r>
      <w:proofErr w:type="spellEnd"/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 силовых и контрольных сетей выполнить в раздельных клеммных коробках.</w:t>
      </w:r>
    </w:p>
    <w:p w14:paraId="6DA45079" w14:textId="77777777" w:rsidR="00B7349D" w:rsidRPr="007440B9" w:rsidRDefault="00B7349D" w:rsidP="00B7349D">
      <w:pPr>
        <w:shd w:val="clear" w:color="auto" w:fill="FFFFFF"/>
        <w:spacing w:after="0" w:line="274" w:lineRule="exact"/>
        <w:ind w:left="142" w:right="448" w:firstLine="567"/>
        <w:jc w:val="both"/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Около постов управления установить таблички с надписями, указывающими операции, для которых они предназначены (ПТЭЭП, п.2.2.14).</w:t>
      </w:r>
    </w:p>
    <w:p w14:paraId="53B01EFA" w14:textId="77777777" w:rsidR="00B7349D" w:rsidRPr="007440B9" w:rsidRDefault="00B7349D" w:rsidP="00B7349D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Монтаж силовой и осветительной сети выполнить в соответствии с требованиями гл. 1.7, 7.3 ПУЭ, ГОСТ 30852.13-2002, ГОСТ Р 50462-2009, «Инструкции по монтажу электрооборудования силовых и осветительных сетей взрывоопасных зон».</w:t>
      </w:r>
    </w:p>
    <w:p w14:paraId="26A141C0" w14:textId="77777777" w:rsidR="00B7349D" w:rsidRPr="007440B9" w:rsidRDefault="00B7349D" w:rsidP="00B7349D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Выполнить унифицированные кабельные вводы с уплотнениями при проходе кабелей через стены (типа Кох1ес) согласно требованиям ВНТП 01/87/04-84 п.2.19.</w:t>
      </w:r>
    </w:p>
    <w:p w14:paraId="13642FEE" w14:textId="77777777" w:rsidR="00B7349D" w:rsidRPr="007440B9" w:rsidRDefault="00B7349D" w:rsidP="00B7349D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lastRenderedPageBreak/>
        <w:t>С целью уравнивания потенциалов, защиты от вторичных проявлений молнии и защиты от статического электричества все металлоконструкции, стационарно проложенные трубопроводы всех назначений, металлические корпуса технологического оборудования, а также другие сторонние и открытые проводящие части должны быть присоединены к контуру заземления блока.</w:t>
      </w:r>
    </w:p>
    <w:p w14:paraId="058F7463" w14:textId="77777777" w:rsidR="00B7349D" w:rsidRPr="007440B9" w:rsidRDefault="00B7349D" w:rsidP="00B7349D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Предусмотреть заземление трубопроводов, электрооборудования, вентиляторов с электродвигателями, воздуховодов в соответствии с требованиями ПУЭ, гл. 1.7. Защитное заземление должно соответствовать требованиям ГОСТ 12.1.030. На всем электрооборудовании установить знаки «Опасность поражения электрическим током» в соответствии с ГОСТ Р 12.4.026-2015.</w:t>
      </w:r>
    </w:p>
    <w:p w14:paraId="6B70B2E8" w14:textId="77777777" w:rsidR="00B7349D" w:rsidRPr="007440B9" w:rsidRDefault="00B7349D" w:rsidP="00B7349D">
      <w:pPr>
        <w:shd w:val="clear" w:color="auto" w:fill="FFFFFF"/>
        <w:spacing w:after="0" w:line="274" w:lineRule="exact"/>
        <w:ind w:left="142" w:right="448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>Обеспечение электробезопасности обслуживающего персонала и пожарной безопасности должны соответствовать требованиям ГОСТ Р 50571.17-2000, ГОСТ Р 50571.3-2009, ПУЭ, приказа 328н «Правила по охране труда при эксплуатации электроустановок».</w:t>
      </w:r>
    </w:p>
    <w:p w14:paraId="5D8C7048" w14:textId="77777777" w:rsidR="00B7349D" w:rsidRPr="007440B9" w:rsidRDefault="00B7349D" w:rsidP="00B7349D">
      <w:pPr>
        <w:shd w:val="clear" w:color="auto" w:fill="FFFFFF"/>
        <w:spacing w:after="0" w:line="274" w:lineRule="exact"/>
        <w:ind w:left="142" w:right="448" w:firstLine="71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Подключение электроприемников 0,4 </w:t>
      </w:r>
      <w:proofErr w:type="spellStart"/>
      <w:r w:rsidRPr="007440B9">
        <w:rPr>
          <w:rFonts w:ascii="Times New Roman" w:eastAsia="Times New Roman" w:hAnsi="Times New Roman" w:cs="Times New Roman"/>
          <w:spacing w:val="-2"/>
          <w:sz w:val="24"/>
          <w:szCs w:val="24"/>
        </w:rPr>
        <w:t>кВ</w:t>
      </w:r>
      <w:proofErr w:type="spellEnd"/>
      <w:r w:rsidRPr="007440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выполнить по системе TN-S.</w:t>
      </w:r>
    </w:p>
    <w:p w14:paraId="6FBC59B0" w14:textId="77777777" w:rsidR="00B7349D" w:rsidRPr="007440B9" w:rsidRDefault="00B7349D" w:rsidP="00B7349D">
      <w:pPr>
        <w:shd w:val="clear" w:color="auto" w:fill="FFFFFF"/>
        <w:spacing w:after="0" w:line="274" w:lineRule="exact"/>
        <w:ind w:left="142" w:right="448" w:firstLine="71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pacing w:val="-2"/>
          <w:sz w:val="24"/>
          <w:szCs w:val="24"/>
        </w:rPr>
        <w:t>Обеспечить непрерывную надежную, долговечную, электрическую связь между металлической кровлей и металлическим каркасом блока. Предусмотреть места для присоединения внешних заземляющих проводников, обозначенные знаками заземления в соответствии с ГОСТ 21130-75.</w:t>
      </w:r>
    </w:p>
    <w:p w14:paraId="27C9A57B" w14:textId="77777777" w:rsidR="00B7349D" w:rsidRPr="007440B9" w:rsidRDefault="00B7349D" w:rsidP="00B7349D">
      <w:pPr>
        <w:shd w:val="clear" w:color="auto" w:fill="FFFFFF"/>
        <w:spacing w:after="0" w:line="274" w:lineRule="exact"/>
        <w:ind w:left="142" w:right="448" w:firstLine="71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Для защиты здания от прямых ударов молнии предусмотреть </w:t>
      </w:r>
      <w:proofErr w:type="spellStart"/>
      <w:r w:rsidRPr="007440B9">
        <w:rPr>
          <w:rFonts w:ascii="Times New Roman" w:eastAsia="Times New Roman" w:hAnsi="Times New Roman" w:cs="Times New Roman"/>
          <w:spacing w:val="-2"/>
          <w:sz w:val="24"/>
          <w:szCs w:val="24"/>
        </w:rPr>
        <w:t>молниеприемную</w:t>
      </w:r>
      <w:proofErr w:type="spellEnd"/>
      <w:r w:rsidRPr="007440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сетку в соответствии с п.2.11 РД34.21.122-87 с учетом СО 153-34.21.122-2003.</w:t>
      </w:r>
    </w:p>
    <w:p w14:paraId="7DDE32ED" w14:textId="77777777" w:rsidR="00665C91" w:rsidRPr="007440B9" w:rsidRDefault="00665C91" w:rsidP="00A0365E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141255836"/>
      <w:r w:rsidRPr="007440B9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952C75" w:rsidRPr="007440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440B9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пожарной сигнализации и системе оповещения о</w:t>
      </w:r>
      <w:r w:rsidR="00DE2E8C" w:rsidRPr="007440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440B9">
        <w:rPr>
          <w:rFonts w:ascii="Times New Roman" w:hAnsi="Times New Roman" w:cs="Times New Roman"/>
          <w:b/>
          <w:color w:val="auto"/>
          <w:sz w:val="24"/>
          <w:szCs w:val="24"/>
        </w:rPr>
        <w:t>пожаре</w:t>
      </w:r>
      <w:bookmarkEnd w:id="25"/>
    </w:p>
    <w:p w14:paraId="5054A6BB" w14:textId="77777777" w:rsidR="00C05002" w:rsidRPr="007440B9" w:rsidRDefault="00C05002" w:rsidP="00C05002">
      <w:pPr>
        <w:shd w:val="clear" w:color="auto" w:fill="FFFFFF"/>
        <w:spacing w:after="0" w:line="274" w:lineRule="exact"/>
        <w:ind w:left="142" w:right="446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автоматической пожарной сигнализации в технологическом блоке </w:t>
      </w:r>
      <w:r w:rsidRPr="007440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установить извещатели пожарные тепловые взрывозащищенные ИП 101-07е и ручные пожарные </w:t>
      </w:r>
      <w:r w:rsidRPr="007440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извещатели ИПР 535-07е. Расстановку автоматических извещателей производить согласно требований СП 484.1311500.2020. Ручной пожарный извещатель разместить у входов 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>в здание и сформировать в отдельный шлейф.</w:t>
      </w:r>
    </w:p>
    <w:p w14:paraId="5A8D3EDB" w14:textId="77777777" w:rsidR="00C05002" w:rsidRPr="007440B9" w:rsidRDefault="00C05002" w:rsidP="00C05002">
      <w:pPr>
        <w:shd w:val="clear" w:color="auto" w:fill="FFFFFF"/>
        <w:spacing w:after="0" w:line="274" w:lineRule="exact"/>
        <w:ind w:left="142" w:right="446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Для оповещения о пожаре (1 тип СОУЭ) установить сигнализаторы светозвуковые </w:t>
      </w:r>
      <w:r w:rsidRPr="007440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взрывозащищенные ВС-3-12В СЕНС 424411.002.05 в технологическом блоке, предусмотреть кнопку опробования. Прокладку сетей оповещения в блоке выполнить скрытым способом с выводом на клеммную коробку. Кабели СОУЭ и способы их прокладки должны обеспечивать </w:t>
      </w:r>
      <w:r w:rsidRPr="007440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работоспособность соединительных линий в условиях пожара в течение времени, необходимого 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>для полной эвакуации людей в безопасную зону.</w:t>
      </w:r>
    </w:p>
    <w:p w14:paraId="77B1391D" w14:textId="77777777" w:rsidR="00C05002" w:rsidRPr="007440B9" w:rsidRDefault="00C05002" w:rsidP="00C05002">
      <w:pPr>
        <w:shd w:val="clear" w:color="auto" w:fill="FFFFFF"/>
        <w:spacing w:after="0" w:line="274" w:lineRule="exact"/>
        <w:ind w:left="142" w:right="446" w:firstLine="564"/>
        <w:jc w:val="both"/>
      </w:pPr>
      <w:r w:rsidRPr="007440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Разместить в операторной ПСП оборудование для контроля и управления системами автоматической </w:t>
      </w:r>
      <w:r w:rsidRPr="007440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пожарной сигнализации, оповещения о пожарах для всех блоков, входящих в комплект поставки </w:t>
      </w:r>
      <w:r w:rsidRPr="007440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завода. Систему пожарной сигнализации, пожаротушения построить на базе оборудования интегрированной системы «ОРИОН» (НВП «Болид», г. Королев, Московской обл.). Установить 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прибор приемно-контрольный охранно-пожарный ППКОП типа "Сигнал-20П 8МБ", </w:t>
      </w:r>
      <w:r w:rsidRPr="007440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необходимое количество блоков сигнально-пусковых БСП «С2000-СП1», «С2000-СП1 исп. 01», 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используемых для управления оповещением и инженерным оборудованием при пожарах. В </w:t>
      </w:r>
      <w:r w:rsidRPr="007440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качестве источников питания постоянным током принять резервированные источники питания 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>«РИП-12</w:t>
      </w:r>
      <w:r w:rsidRPr="007440B9">
        <w:rPr>
          <w:rFonts w:ascii="Times New Roman" w:eastAsia="Times New Roman" w:hAnsi="Times New Roman" w:cs="Times New Roman"/>
          <w:sz w:val="24"/>
          <w:szCs w:val="24"/>
          <w:lang w:val="en-US"/>
        </w:rPr>
        <w:t>RS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64E8FA67" w14:textId="77777777" w:rsidR="00C05002" w:rsidRPr="007440B9" w:rsidRDefault="00C05002" w:rsidP="00C05002">
      <w:pPr>
        <w:shd w:val="clear" w:color="auto" w:fill="FFFFFF"/>
        <w:spacing w:before="115" w:line="274" w:lineRule="exact"/>
        <w:ind w:left="142" w:right="446" w:firstLine="56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Кабельные линии систем противопожарной защиты должны соответствовать требованиям </w:t>
      </w:r>
      <w:r w:rsidRPr="007440B9">
        <w:rPr>
          <w:rFonts w:ascii="Times New Roman" w:eastAsia="Times New Roman" w:hAnsi="Times New Roman" w:cs="Times New Roman"/>
          <w:bCs/>
          <w:sz w:val="24"/>
          <w:szCs w:val="24"/>
        </w:rPr>
        <w:t>СП 6.13130.2021.</w:t>
      </w:r>
    </w:p>
    <w:p w14:paraId="58DB3EC6" w14:textId="77777777" w:rsidR="00665C91" w:rsidRPr="007440B9" w:rsidRDefault="00C05002" w:rsidP="00C05002">
      <w:pPr>
        <w:shd w:val="clear" w:color="auto" w:fill="FFFFFF"/>
        <w:spacing w:before="115" w:line="274" w:lineRule="exact"/>
        <w:ind w:left="142" w:right="446" w:firstLine="56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bCs/>
          <w:sz w:val="24"/>
          <w:szCs w:val="24"/>
        </w:rPr>
        <w:t>Решения по установке оборудования системы пожарной сигнализации выполнить на основании нормативной документации СП484.1311500.2020.</w:t>
      </w:r>
    </w:p>
    <w:p w14:paraId="6E040758" w14:textId="77777777" w:rsidR="00C05002" w:rsidRPr="007440B9" w:rsidRDefault="00C05002" w:rsidP="00C05002">
      <w:pPr>
        <w:pStyle w:val="1"/>
        <w:ind w:firstLine="709"/>
      </w:pPr>
      <w:bookmarkStart w:id="26" w:name="_Toc104218791"/>
      <w:bookmarkStart w:id="27" w:name="_Toc141255837"/>
      <w:r w:rsidRPr="007440B9">
        <w:rPr>
          <w:rFonts w:ascii="Times New Roman" w:hAnsi="Times New Roman" w:cs="Times New Roman"/>
          <w:b/>
          <w:color w:val="auto"/>
          <w:sz w:val="24"/>
          <w:szCs w:val="24"/>
        </w:rPr>
        <w:t>10</w:t>
      </w:r>
      <w:r w:rsidR="00952C75" w:rsidRPr="007440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440B9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системе контроля и управления доступом (СКУД)</w:t>
      </w:r>
      <w:bookmarkEnd w:id="26"/>
      <w:bookmarkEnd w:id="27"/>
    </w:p>
    <w:p w14:paraId="2B9ABDDF" w14:textId="77777777" w:rsidR="00C05002" w:rsidRPr="007440B9" w:rsidRDefault="00C05002" w:rsidP="00C05002">
      <w:pPr>
        <w:shd w:val="clear" w:color="auto" w:fill="FFFFFF"/>
        <w:spacing w:after="0" w:line="274" w:lineRule="exact"/>
        <w:ind w:left="142" w:right="446" w:firstLine="56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bCs/>
          <w:sz w:val="24"/>
          <w:szCs w:val="24"/>
        </w:rPr>
        <w:t>Система СКУД должна быть организована в следующих блоках:</w:t>
      </w:r>
    </w:p>
    <w:p w14:paraId="6A72D413" w14:textId="77777777" w:rsidR="00C05002" w:rsidRPr="007440B9" w:rsidRDefault="00C05002" w:rsidP="00C05002">
      <w:pPr>
        <w:shd w:val="clear" w:color="auto" w:fill="FFFFFF"/>
        <w:spacing w:after="0" w:line="274" w:lineRule="exact"/>
        <w:ind w:left="142" w:right="446" w:firstLine="56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bCs/>
          <w:sz w:val="24"/>
          <w:szCs w:val="24"/>
        </w:rPr>
        <w:t>- блок измерения показателей качества (БИК);</w:t>
      </w:r>
    </w:p>
    <w:p w14:paraId="523EC25B" w14:textId="77777777" w:rsidR="00C05002" w:rsidRPr="007440B9" w:rsidRDefault="00C05002" w:rsidP="00C05002">
      <w:pPr>
        <w:shd w:val="clear" w:color="auto" w:fill="FFFFFF"/>
        <w:spacing w:after="0" w:line="274" w:lineRule="exact"/>
        <w:ind w:left="142" w:right="446" w:firstLine="56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блок измерительных линий (БИЛ). </w:t>
      </w:r>
    </w:p>
    <w:p w14:paraId="4CB2F4A6" w14:textId="77777777" w:rsidR="00C05002" w:rsidRPr="007440B9" w:rsidRDefault="00C05002" w:rsidP="00C05002">
      <w:pPr>
        <w:shd w:val="clear" w:color="auto" w:fill="FFFFFF"/>
        <w:spacing w:after="0" w:line="274" w:lineRule="exact"/>
        <w:ind w:left="142" w:right="446" w:firstLine="56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606B1C" w14:textId="77777777" w:rsidR="00C05002" w:rsidRPr="007440B9" w:rsidRDefault="00C05002" w:rsidP="00C05002">
      <w:pPr>
        <w:shd w:val="clear" w:color="auto" w:fill="FFFFFF"/>
        <w:spacing w:after="0" w:line="274" w:lineRule="exact"/>
        <w:ind w:left="142" w:right="446" w:firstLine="56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каждом технологическом блоке установить точку входа в помещение, которая включается в себя взрывозащищенный считыватель, электромагнитный взрывозащищенный замок и взрывозащищенную кнопку «Выход». Оконечное оборудование системы СКУД </w:t>
      </w:r>
      <w:proofErr w:type="spellStart"/>
      <w:r w:rsidRPr="007440B9">
        <w:rPr>
          <w:rFonts w:ascii="Times New Roman" w:eastAsia="Times New Roman" w:hAnsi="Times New Roman" w:cs="Times New Roman"/>
          <w:bCs/>
          <w:sz w:val="24"/>
          <w:szCs w:val="24"/>
        </w:rPr>
        <w:t>расключить</w:t>
      </w:r>
      <w:proofErr w:type="spellEnd"/>
      <w:r w:rsidRPr="007440B9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через коммутационную взрывозащищенную коробку. </w:t>
      </w:r>
    </w:p>
    <w:p w14:paraId="75F9CCBD" w14:textId="77777777" w:rsidR="00C05002" w:rsidRPr="007440B9" w:rsidRDefault="00C05002" w:rsidP="00C05002">
      <w:pPr>
        <w:shd w:val="clear" w:color="auto" w:fill="FFFFFF"/>
        <w:spacing w:after="0" w:line="274" w:lineRule="exact"/>
        <w:ind w:left="142" w:right="446" w:firstLine="56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Разместить в операторной ПСП </w:t>
      </w:r>
      <w:r w:rsidRPr="007440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оборудование для контроля и управления системой управления доступом, </w:t>
      </w:r>
      <w:r w:rsidRPr="007440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входящих в комплект поставки </w:t>
      </w:r>
      <w:r w:rsidRPr="007440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завода. СКУД построить на базе оборудования интегрированной системы «ОРИОН» (НВП «Болид», г. Королев, Московской обл.). Установить контроллер СКУД «С2000-2» на свободном месте на стене с возможностью наблюдения оператора. Подключение оконечных устройств выполнить непосредственно к центральному оборудованию системы.  </w:t>
      </w:r>
    </w:p>
    <w:p w14:paraId="0B305803" w14:textId="77777777" w:rsidR="00C05002" w:rsidRPr="007440B9" w:rsidRDefault="00C05002" w:rsidP="00C05002">
      <w:pPr>
        <w:shd w:val="clear" w:color="auto" w:fill="FFFFFF"/>
        <w:spacing w:after="0" w:line="274" w:lineRule="exact"/>
        <w:ind w:left="142" w:right="446" w:firstLine="56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440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качестве источников питания постоянным током принять резервированные источники питания 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>«РИП-12</w:t>
      </w:r>
      <w:r w:rsidRPr="007440B9">
        <w:rPr>
          <w:rFonts w:ascii="Times New Roman" w:eastAsia="Times New Roman" w:hAnsi="Times New Roman" w:cs="Times New Roman"/>
          <w:sz w:val="24"/>
          <w:szCs w:val="24"/>
          <w:lang w:val="en-US"/>
        </w:rPr>
        <w:t>RS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58AD2D8D" w14:textId="77777777" w:rsidR="00C05002" w:rsidRPr="007440B9" w:rsidRDefault="00C05002" w:rsidP="00C05002">
      <w:pPr>
        <w:shd w:val="clear" w:color="auto" w:fill="FFFFFF"/>
        <w:spacing w:after="0" w:line="274" w:lineRule="exact"/>
        <w:ind w:left="142" w:right="446" w:firstLine="56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Прокладку сетей СКУД в блоке выполнить открытым способом в </w:t>
      </w:r>
      <w:proofErr w:type="spellStart"/>
      <w:r w:rsidRPr="007440B9">
        <w:rPr>
          <w:rFonts w:ascii="Times New Roman" w:eastAsia="Times New Roman" w:hAnsi="Times New Roman" w:cs="Times New Roman"/>
          <w:spacing w:val="-1"/>
          <w:sz w:val="24"/>
          <w:szCs w:val="24"/>
        </w:rPr>
        <w:t>металлорукаве</w:t>
      </w:r>
      <w:proofErr w:type="spellEnd"/>
      <w:r w:rsidRPr="007440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 креплением скобами от оконечного оборудования (видеокамеры) до взрывозащищенной коммутационной коробки, установленной возле ввода кабельной линии в БИК.</w:t>
      </w:r>
    </w:p>
    <w:p w14:paraId="06B9587C" w14:textId="77777777" w:rsidR="00C05002" w:rsidRPr="007440B9" w:rsidRDefault="00C05002" w:rsidP="00C05002">
      <w:pPr>
        <w:shd w:val="clear" w:color="auto" w:fill="FFFFFF"/>
        <w:spacing w:after="0" w:line="274" w:lineRule="exact"/>
        <w:ind w:left="142" w:right="446" w:firstLine="56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Для обеспечения эвакуации персонала из помещений при возможном возникновении пожара предусмотреть сопряжение системы контроля и управления доступом (СКУД) с системой пожарной сигнализации и обеспечить разблокировку </w:t>
      </w:r>
      <w:proofErr w:type="spellStart"/>
      <w:r w:rsidRPr="007440B9">
        <w:rPr>
          <w:rFonts w:ascii="Times New Roman" w:eastAsia="Times New Roman" w:hAnsi="Times New Roman" w:cs="Times New Roman"/>
          <w:spacing w:val="-1"/>
          <w:sz w:val="24"/>
          <w:szCs w:val="24"/>
        </w:rPr>
        <w:t>электромагнитых</w:t>
      </w:r>
      <w:proofErr w:type="spellEnd"/>
      <w:r w:rsidRPr="007440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замков по сигналу «Пожар»</w:t>
      </w:r>
      <w:r w:rsidRPr="007440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8453DB" w14:textId="4E8952FD" w:rsidR="00C05002" w:rsidRPr="00BF05B6" w:rsidRDefault="00C05002" w:rsidP="00C05002">
      <w:pPr>
        <w:shd w:val="clear" w:color="auto" w:fill="FFFFFF"/>
        <w:spacing w:after="0" w:line="274" w:lineRule="exact"/>
        <w:ind w:left="142" w:right="446" w:firstLine="56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40B9">
        <w:rPr>
          <w:rFonts w:ascii="Times New Roman" w:eastAsia="Times New Roman" w:hAnsi="Times New Roman" w:cs="Times New Roman"/>
          <w:bCs/>
          <w:sz w:val="24"/>
          <w:szCs w:val="24"/>
        </w:rPr>
        <w:t xml:space="preserve">Архив записей СКУД должен иметь ограниченный доступ и храниться на ПСП в течении 6 </w:t>
      </w:r>
      <w:r w:rsidR="00545D1B" w:rsidRPr="007440B9">
        <w:rPr>
          <w:rFonts w:ascii="Times New Roman" w:eastAsia="Times New Roman" w:hAnsi="Times New Roman" w:cs="Times New Roman"/>
          <w:bCs/>
          <w:sz w:val="24"/>
          <w:szCs w:val="24"/>
        </w:rPr>
        <w:t>месяцев</w:t>
      </w:r>
      <w:r w:rsidRPr="007440B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F05B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СКУД предусмотреть реализацию мероприятий по обеспечению безопасности обрабатываемых персональных данных, в соответствии с требованиями федерального законодательства. </w:t>
      </w:r>
    </w:p>
    <w:p w14:paraId="6291C4FC" w14:textId="77777777" w:rsidR="00C05002" w:rsidRPr="00BF05B6" w:rsidRDefault="00C05002" w:rsidP="00C05002">
      <w:pPr>
        <w:pStyle w:val="1"/>
        <w:ind w:firstLine="709"/>
      </w:pPr>
      <w:bookmarkStart w:id="28" w:name="_Toc104218792"/>
      <w:bookmarkStart w:id="29" w:name="_Toc141255838"/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>11</w:t>
      </w:r>
      <w:r w:rsidR="00952C75" w:rsidRPr="00BF05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системе охранного телевидения (СОТ)</w:t>
      </w:r>
      <w:bookmarkEnd w:id="28"/>
      <w:bookmarkEnd w:id="29"/>
    </w:p>
    <w:p w14:paraId="0D3EDBE1" w14:textId="77777777" w:rsidR="00C05002" w:rsidRPr="00BF05B6" w:rsidRDefault="00C05002" w:rsidP="00C05002">
      <w:pPr>
        <w:shd w:val="clear" w:color="auto" w:fill="FFFFFF"/>
        <w:spacing w:after="0" w:line="274" w:lineRule="exact"/>
        <w:ind w:left="142" w:right="446" w:firstLine="56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Система СОТ должна быть организована в блоке измерения показателей качества (БИК). </w:t>
      </w:r>
      <w:r w:rsidRPr="00BF05B6">
        <w:rPr>
          <w:rFonts w:ascii="Times New Roman" w:eastAsia="Times New Roman" w:hAnsi="Times New Roman" w:cs="Times New Roman"/>
          <w:spacing w:val="-1"/>
          <w:sz w:val="24"/>
          <w:szCs w:val="24"/>
        </w:rPr>
        <w:t>В блоке измерения показателей качества (БИК) в контрольную зону должна входить система отбора проб, поточные влагомеры и краны управления их работой (через влагомер/по байпасу)</w:t>
      </w:r>
      <w:r w:rsidR="006B4D75" w:rsidRPr="00BF05B6">
        <w:rPr>
          <w:rFonts w:ascii="Times New Roman" w:eastAsia="Times New Roman" w:hAnsi="Times New Roman" w:cs="Times New Roman"/>
          <w:spacing w:val="-1"/>
          <w:sz w:val="24"/>
          <w:szCs w:val="24"/>
        </w:rPr>
        <w:t>, поточные плотномеры, поточные вискозиметры</w:t>
      </w:r>
      <w:r w:rsidRPr="00BF05B6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3F860288" w14:textId="77777777" w:rsidR="00C05002" w:rsidRPr="00BF05B6" w:rsidRDefault="00C05002" w:rsidP="00C05002">
      <w:pPr>
        <w:shd w:val="clear" w:color="auto" w:fill="FFFFFF"/>
        <w:spacing w:after="0" w:line="274" w:lineRule="exact"/>
        <w:ind w:left="142" w:right="446" w:firstLine="56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Для фиксации технологического процесса установить взрывозащищенные камеры видеонаблюдения, имеющие возможность питания по </w:t>
      </w:r>
      <w:r w:rsidRPr="00BF05B6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PoE</w:t>
      </w:r>
      <w:r w:rsidRPr="00BF05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необходимом количестве, с учетом требований контроля зон видеонаблюдения. Прокладку сетей СОТ в блоке выполнить открытым способом в </w:t>
      </w:r>
      <w:proofErr w:type="spellStart"/>
      <w:r w:rsidRPr="00BF05B6">
        <w:rPr>
          <w:rFonts w:ascii="Times New Roman" w:eastAsia="Times New Roman" w:hAnsi="Times New Roman" w:cs="Times New Roman"/>
          <w:spacing w:val="-1"/>
          <w:sz w:val="24"/>
          <w:szCs w:val="24"/>
        </w:rPr>
        <w:t>металлорукаве</w:t>
      </w:r>
      <w:proofErr w:type="spellEnd"/>
      <w:r w:rsidRPr="00BF05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 креплением скобами от оконечного оборудования (видеокамеры) до взрывозащищенной коммутационной коробки, установленной возле ввода кабельной линии в БИК.</w:t>
      </w:r>
    </w:p>
    <w:p w14:paraId="131BF34D" w14:textId="77777777" w:rsidR="00C05002" w:rsidRPr="00BF05B6" w:rsidRDefault="00C05002" w:rsidP="00C05002">
      <w:pPr>
        <w:shd w:val="clear" w:color="auto" w:fill="FFFFFF"/>
        <w:spacing w:before="115" w:line="274" w:lineRule="exact"/>
        <w:ind w:left="142" w:right="446" w:firstLine="564"/>
        <w:jc w:val="both"/>
      </w:pPr>
    </w:p>
    <w:p w14:paraId="325186EC" w14:textId="77777777" w:rsidR="00665C91" w:rsidRPr="00BF05B6" w:rsidRDefault="00665C91" w:rsidP="00A0365E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" w:name="_Toc141255839"/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C05002" w:rsidRPr="00BF05B6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952C75" w:rsidRPr="00BF05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</w:t>
      </w:r>
      <w:r w:rsidR="00F17AE8" w:rsidRPr="00BF05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>технике безопасности и противопожарным</w:t>
      </w:r>
      <w:r w:rsidR="00F17AE8" w:rsidRPr="00BF05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t>мероприятиям</w:t>
      </w:r>
      <w:bookmarkEnd w:id="30"/>
    </w:p>
    <w:p w14:paraId="7CB1DD2E" w14:textId="77777777" w:rsidR="00665C91" w:rsidRPr="00BF05B6" w:rsidRDefault="00665C91" w:rsidP="00807CC0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Конструктивное исполнение блока должно отвечать техническим требованиям, определяемых действующим законодательством РФ и его нормативно правовой базой, и обеспечивать нормальную работу, безопасную и удобную эксплуатацию и обслуживание оборудования в соответствии с требованиями НПБ 105-03</w:t>
      </w:r>
      <w:r w:rsidR="00653E07" w:rsidRPr="00BF05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7AE8" w:rsidRPr="00BF05B6">
        <w:rPr>
          <w:rFonts w:ascii="Times New Roman" w:eastAsia="Times New Roman" w:hAnsi="Times New Roman" w:cs="Times New Roman"/>
          <w:sz w:val="24"/>
          <w:szCs w:val="24"/>
        </w:rPr>
        <w:t>СП 12.13130.2009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и СНиП 21-01-97*.</w:t>
      </w:r>
    </w:p>
    <w:p w14:paraId="4E7F188F" w14:textId="77777777" w:rsidR="00665C91" w:rsidRPr="00BF05B6" w:rsidRDefault="00665C91" w:rsidP="00807CC0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Требования безопасности к конструкции составных частей должны соответствовать ГОСТ 12.2.003-91 «Оборудование производственное. Общие требования безопасности».</w:t>
      </w:r>
    </w:p>
    <w:p w14:paraId="7CDE00AF" w14:textId="77777777" w:rsidR="00665C91" w:rsidRPr="00BF05B6" w:rsidRDefault="00665C91" w:rsidP="00807CC0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Проектирование, монтаж, демонтаж и эксплуатация блока должны соответствовать требованиям Федеральных норм и правил в области промышленной безопасности «Правила безопасности в нефтяной и газовой промышленности», ППБО-85 «Правила пожарной безопасности в нефтяной промышленности».</w:t>
      </w:r>
    </w:p>
    <w:p w14:paraId="6BCD3880" w14:textId="77777777" w:rsidR="00665C91" w:rsidRPr="00BF05B6" w:rsidRDefault="00665C91" w:rsidP="00807CC0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Производство и приемку работ по монтажу технологического оборудования и технологических трубопроводов производить в соответствии</w:t>
      </w:r>
      <w:r w:rsidR="002012BC" w:rsidRPr="00BF05B6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СНиП 3.05.05-84</w:t>
      </w:r>
      <w:r w:rsidR="00DC484D" w:rsidRPr="00BF05B6">
        <w:rPr>
          <w:rFonts w:ascii="Times New Roman" w:eastAsia="Times New Roman" w:hAnsi="Times New Roman" w:cs="Times New Roman"/>
          <w:sz w:val="24"/>
          <w:szCs w:val="24"/>
        </w:rPr>
        <w:t>, ГОСТ 32569-2013.</w:t>
      </w:r>
    </w:p>
    <w:p w14:paraId="3AFD7B50" w14:textId="77777777" w:rsidR="00665C91" w:rsidRPr="00BF05B6" w:rsidRDefault="00665C91" w:rsidP="00807CC0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Все технологическое оборудование и трубопроводы должны подвергаться испытанию на плотность, прочность и герметичность согласно </w:t>
      </w:r>
      <w:r w:rsidR="00DC484D" w:rsidRPr="00BF05B6">
        <w:rPr>
          <w:rFonts w:ascii="Times New Roman" w:eastAsia="Times New Roman" w:hAnsi="Times New Roman" w:cs="Times New Roman"/>
          <w:sz w:val="24"/>
          <w:szCs w:val="24"/>
        </w:rPr>
        <w:t>ГОСТ 32569-2013.</w:t>
      </w:r>
    </w:p>
    <w:p w14:paraId="29708CCC" w14:textId="77777777" w:rsidR="00665C91" w:rsidRPr="00BF05B6" w:rsidRDefault="00665C91" w:rsidP="00807CC0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Устройство трубопроводов в целом должно выполнятся в соответствии с требованиями </w:t>
      </w:r>
      <w:r w:rsidR="00DC484D" w:rsidRPr="00BF05B6">
        <w:rPr>
          <w:rFonts w:ascii="Times New Roman" w:eastAsia="Times New Roman" w:hAnsi="Times New Roman" w:cs="Times New Roman"/>
          <w:sz w:val="24"/>
          <w:szCs w:val="24"/>
        </w:rPr>
        <w:t>ГОСТ 32569-2013.</w:t>
      </w:r>
    </w:p>
    <w:p w14:paraId="5DD634B1" w14:textId="77777777" w:rsidR="00665C91" w:rsidRPr="00BF05B6" w:rsidRDefault="00665C91" w:rsidP="00807CC0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Требования электробезопасности должны быть обеспечены в соответствии с «Правилами устройства электроустановок».</w:t>
      </w:r>
    </w:p>
    <w:p w14:paraId="7DB0482F" w14:textId="77777777" w:rsidR="00665C91" w:rsidRPr="00BF05B6" w:rsidRDefault="00665C91" w:rsidP="00807CC0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На всем электрооборудовании установить знаки «Опасность поражения электрическим током» в соответствии с ГОСТ Р 12.4.026-2</w:t>
      </w:r>
      <w:r w:rsidR="00D234FF" w:rsidRPr="00BF05B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34FF" w:rsidRPr="00BF05B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CE23C4" w14:textId="77777777" w:rsidR="00665C91" w:rsidRPr="00BF05B6" w:rsidRDefault="00665C91" w:rsidP="00807CC0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Безопасность в отношении изоляции токоведущих частей, блокировок, защитного заземления, а также требования к органам управления должны соответствовать ГОСТ 12.2.007.0-75 «Изделия электрические. Общие требования безопасности».</w:t>
      </w:r>
    </w:p>
    <w:p w14:paraId="753EF73B" w14:textId="77777777" w:rsidR="00665C91" w:rsidRPr="00BF05B6" w:rsidRDefault="00665C91" w:rsidP="00807CC0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Все электрооборудование, размещаемое во взрывоопасных зонах, должно иметь взрывозащищенное исполнение для указанных зон и сред. Как основной вид взрывозащиты полевого оборудования необходимо использовать преимущественно взрывонепроницаемую оболочку или искробезопасную электрическую цепь, где это целесообразно.</w:t>
      </w:r>
    </w:p>
    <w:p w14:paraId="0B9F9B55" w14:textId="77777777" w:rsidR="00665C91" w:rsidRPr="00BF05B6" w:rsidRDefault="00665C91" w:rsidP="00807CC0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Оборудование и материалы, подлежащие в соответствии с Госреестром России сертификации, должны поставляться с сертификатом соответствия электробезопасности.</w:t>
      </w:r>
    </w:p>
    <w:p w14:paraId="0516B9F7" w14:textId="77777777" w:rsidR="00665C91" w:rsidRPr="00BF05B6" w:rsidRDefault="00665C91" w:rsidP="00807CC0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Все движущиеся части механизмов должны быть надежно ограждены.</w:t>
      </w:r>
    </w:p>
    <w:p w14:paraId="53E8E10A" w14:textId="77777777" w:rsidR="00665C91" w:rsidRPr="00BF05B6" w:rsidRDefault="00665C91" w:rsidP="00807CC0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Обслуживание должно производиться специалистами, прошедшими курс обучения и специальный инструктаж.</w:t>
      </w:r>
    </w:p>
    <w:p w14:paraId="280E3232" w14:textId="77777777" w:rsidR="00665C91" w:rsidRPr="00BF05B6" w:rsidRDefault="00665C91" w:rsidP="00807CC0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Оснастить блок первичными средствами пожаротушения </w:t>
      </w:r>
      <w:bookmarkStart w:id="31" w:name="_Hlk125892166"/>
      <w:r w:rsidRPr="00BF05B6">
        <w:rPr>
          <w:rFonts w:ascii="Times New Roman" w:eastAsia="Times New Roman" w:hAnsi="Times New Roman" w:cs="Times New Roman"/>
          <w:sz w:val="24"/>
          <w:szCs w:val="24"/>
        </w:rPr>
        <w:t>согласно Постановлению Правительства РФ №</w:t>
      </w:r>
      <w:r w:rsidR="00DC484D" w:rsidRPr="00BF05B6">
        <w:rPr>
          <w:rFonts w:ascii="Times New Roman" w:eastAsia="Times New Roman" w:hAnsi="Times New Roman" w:cs="Times New Roman"/>
          <w:sz w:val="24"/>
          <w:szCs w:val="24"/>
        </w:rPr>
        <w:t>1479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C484D" w:rsidRPr="00BF05B6">
        <w:rPr>
          <w:rFonts w:ascii="Times New Roman" w:eastAsia="Times New Roman" w:hAnsi="Times New Roman" w:cs="Times New Roman"/>
          <w:sz w:val="24"/>
          <w:szCs w:val="24"/>
        </w:rPr>
        <w:t>16.09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C484D" w:rsidRPr="00BF05B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F05B6">
        <w:rPr>
          <w:rFonts w:ascii="Times New Roman" w:eastAsia="Times New Roman" w:hAnsi="Times New Roman" w:cs="Times New Roman"/>
          <w:sz w:val="24"/>
          <w:szCs w:val="24"/>
        </w:rPr>
        <w:t xml:space="preserve"> «Правила противопожарного режима в Российской Федерации».</w:t>
      </w:r>
    </w:p>
    <w:bookmarkEnd w:id="31"/>
    <w:p w14:paraId="43A881C7" w14:textId="77777777" w:rsidR="007E2DE0" w:rsidRPr="00BF05B6" w:rsidRDefault="007E2DE0" w:rsidP="00282944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BF05B6">
        <w:rPr>
          <w:rFonts w:ascii="Times New Roman" w:hAnsi="Times New Roman" w:cs="Times New Roman"/>
          <w:sz w:val="24"/>
          <w:szCs w:val="24"/>
        </w:rPr>
        <w:t>Предусмотреть мероприятия по снижению последствий пожара, включающие требования к устройству канализационного отверстия для сбора и ограничения растекания горючих жидкостей по производственной площадке, а также систему аварийного слива горючих жидкостей в аварийные емкости. Мероприятия должны соответствовать требованиям и методологии, изложенным в ГОСТ Р 12.3.047-2012.</w:t>
      </w:r>
    </w:p>
    <w:p w14:paraId="3287926D" w14:textId="77777777" w:rsidR="007E2DE0" w:rsidRPr="00BF05B6" w:rsidRDefault="007E2DE0" w:rsidP="00282944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hAnsi="Times New Roman" w:cs="Times New Roman"/>
          <w:sz w:val="24"/>
          <w:szCs w:val="24"/>
        </w:rPr>
      </w:pPr>
    </w:p>
    <w:p w14:paraId="16091EFD" w14:textId="77777777" w:rsidR="007A6F05" w:rsidRPr="00BF05B6" w:rsidRDefault="007A6F05" w:rsidP="007A6F05">
      <w:pPr>
        <w:pStyle w:val="1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2" w:name="_Toc141255840"/>
      <w:r w:rsidRPr="00BF05B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13 План расположения СИКН на генеральном плане</w:t>
      </w:r>
      <w:bookmarkEnd w:id="32"/>
    </w:p>
    <w:p w14:paraId="76F69D02" w14:textId="77777777" w:rsidR="00665C91" w:rsidRPr="00BF05B6" w:rsidRDefault="0010429D" w:rsidP="0010429D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5B6">
        <w:rPr>
          <w:noProof/>
          <w:lang w:eastAsia="ru-RU"/>
        </w:rPr>
        <w:drawing>
          <wp:inline distT="0" distB="0" distL="0" distR="0" wp14:anchorId="162F49F5" wp14:editId="2F34FF97">
            <wp:extent cx="5514975" cy="454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25268" w14:textId="77777777" w:rsidR="0010429D" w:rsidRPr="00BF05B6" w:rsidRDefault="0010429D" w:rsidP="0010429D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Размеры блока СИКН ориентировочные.</w:t>
      </w:r>
    </w:p>
    <w:p w14:paraId="04504337" w14:textId="77777777" w:rsidR="0010429D" w:rsidRPr="0010429D" w:rsidRDefault="00D005C3" w:rsidP="0010429D">
      <w:pPr>
        <w:shd w:val="clear" w:color="auto" w:fill="FFFFFF"/>
        <w:spacing w:after="0" w:line="240" w:lineRule="auto"/>
        <w:ind w:left="142" w:firstLine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5B6">
        <w:rPr>
          <w:rFonts w:ascii="Times New Roman" w:eastAsia="Times New Roman" w:hAnsi="Times New Roman" w:cs="Times New Roman"/>
          <w:sz w:val="24"/>
          <w:szCs w:val="24"/>
        </w:rPr>
        <w:t>При проектировании и изготовлении блока СИКН, по возможности, учесть размещение блока на генеральном плане относительно существующей эстакады трубопроводов.</w:t>
      </w:r>
    </w:p>
    <w:sectPr w:rsidR="0010429D" w:rsidRPr="0010429D" w:rsidSect="00557A84">
      <w:footerReference w:type="default" r:id="rId10"/>
      <w:headerReference w:type="first" r:id="rId11"/>
      <w:pgSz w:w="11906" w:h="16838"/>
      <w:pgMar w:top="426" w:right="566" w:bottom="567" w:left="1418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5DD9" w14:textId="77777777" w:rsidR="00F7084E" w:rsidRDefault="00F7084E" w:rsidP="00310A09">
      <w:pPr>
        <w:spacing w:after="0" w:line="240" w:lineRule="auto"/>
      </w:pPr>
      <w:r>
        <w:separator/>
      </w:r>
    </w:p>
  </w:endnote>
  <w:endnote w:type="continuationSeparator" w:id="0">
    <w:p w14:paraId="15E6AE69" w14:textId="77777777" w:rsidR="00F7084E" w:rsidRDefault="00F7084E" w:rsidP="0031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ST type A">
    <w:altName w:val="Segoe Script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761" w:tblpY="11437"/>
      <w:tblW w:w="68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396"/>
    </w:tblGrid>
    <w:tr w:rsidR="00344D94" w:rsidRPr="009A60D0" w14:paraId="71D1524A" w14:textId="77777777" w:rsidTr="00665C91">
      <w:trPr>
        <w:cantSplit/>
        <w:trHeight w:hRule="exact" w:val="1418"/>
      </w:trPr>
      <w:tc>
        <w:tcPr>
          <w:tcW w:w="284" w:type="dxa"/>
          <w:noWrap/>
          <w:textDirection w:val="btLr"/>
        </w:tcPr>
        <w:p w14:paraId="748AEC56" w14:textId="77777777" w:rsidR="00344D94" w:rsidRPr="009A60D0" w:rsidRDefault="00344D94" w:rsidP="00665C91">
          <w:pPr>
            <w:ind w:left="113" w:right="113"/>
            <w:jc w:val="center"/>
            <w:rPr>
              <w:sz w:val="20"/>
              <w:szCs w:val="20"/>
            </w:rPr>
          </w:pPr>
          <w:proofErr w:type="spellStart"/>
          <w:r w:rsidRPr="009A60D0">
            <w:rPr>
              <w:sz w:val="20"/>
              <w:szCs w:val="20"/>
            </w:rPr>
            <w:t>Взам.инв</w:t>
          </w:r>
          <w:proofErr w:type="spellEnd"/>
          <w:r w:rsidRPr="009A60D0">
            <w:rPr>
              <w:sz w:val="20"/>
              <w:szCs w:val="20"/>
            </w:rPr>
            <w:t>.№</w:t>
          </w:r>
        </w:p>
      </w:tc>
      <w:tc>
        <w:tcPr>
          <w:tcW w:w="396" w:type="dxa"/>
          <w:tcBorders>
            <w:right w:val="single" w:sz="4" w:space="0" w:color="auto"/>
          </w:tcBorders>
          <w:noWrap/>
          <w:textDirection w:val="btLr"/>
        </w:tcPr>
        <w:p w14:paraId="1099A811" w14:textId="77777777" w:rsidR="00344D94" w:rsidRPr="009A60D0" w:rsidRDefault="00344D94" w:rsidP="00665C91">
          <w:pPr>
            <w:ind w:left="113" w:right="113"/>
            <w:jc w:val="center"/>
            <w:rPr>
              <w:sz w:val="20"/>
              <w:szCs w:val="20"/>
            </w:rPr>
          </w:pPr>
        </w:p>
      </w:tc>
    </w:tr>
    <w:tr w:rsidR="00344D94" w:rsidRPr="009A60D0" w14:paraId="463796A8" w14:textId="77777777" w:rsidTr="00665C91">
      <w:trPr>
        <w:cantSplit/>
        <w:trHeight w:hRule="exact" w:val="1985"/>
      </w:trPr>
      <w:tc>
        <w:tcPr>
          <w:tcW w:w="284" w:type="dxa"/>
          <w:noWrap/>
          <w:textDirection w:val="btLr"/>
        </w:tcPr>
        <w:p w14:paraId="064ED0FB" w14:textId="77777777" w:rsidR="00344D94" w:rsidRPr="009A60D0" w:rsidRDefault="00344D94" w:rsidP="00665C91">
          <w:pPr>
            <w:ind w:left="113" w:right="113"/>
            <w:jc w:val="center"/>
            <w:rPr>
              <w:sz w:val="20"/>
              <w:szCs w:val="20"/>
            </w:rPr>
          </w:pPr>
          <w:r w:rsidRPr="009A60D0">
            <w:rPr>
              <w:sz w:val="20"/>
              <w:szCs w:val="20"/>
            </w:rPr>
            <w:t>Подп. и дата</w:t>
          </w:r>
        </w:p>
      </w:tc>
      <w:tc>
        <w:tcPr>
          <w:tcW w:w="396" w:type="dxa"/>
          <w:tcBorders>
            <w:right w:val="single" w:sz="4" w:space="0" w:color="auto"/>
          </w:tcBorders>
          <w:noWrap/>
          <w:textDirection w:val="btLr"/>
        </w:tcPr>
        <w:p w14:paraId="18B3D679" w14:textId="77777777" w:rsidR="00344D94" w:rsidRPr="009A60D0" w:rsidRDefault="00344D94" w:rsidP="00665C91">
          <w:pPr>
            <w:ind w:left="113" w:right="113"/>
            <w:jc w:val="center"/>
            <w:rPr>
              <w:sz w:val="20"/>
              <w:szCs w:val="20"/>
            </w:rPr>
          </w:pPr>
        </w:p>
      </w:tc>
    </w:tr>
    <w:tr w:rsidR="00344D94" w:rsidRPr="009A60D0" w14:paraId="66C04D7C" w14:textId="77777777" w:rsidTr="00665C91">
      <w:trPr>
        <w:cantSplit/>
        <w:trHeight w:hRule="exact" w:val="1418"/>
      </w:trPr>
      <w:tc>
        <w:tcPr>
          <w:tcW w:w="284" w:type="dxa"/>
          <w:noWrap/>
          <w:textDirection w:val="btLr"/>
        </w:tcPr>
        <w:p w14:paraId="5D9B756F" w14:textId="77777777" w:rsidR="00344D94" w:rsidRPr="009A60D0" w:rsidRDefault="00344D94" w:rsidP="00665C91">
          <w:pPr>
            <w:ind w:left="113" w:right="113"/>
            <w:jc w:val="center"/>
            <w:rPr>
              <w:sz w:val="20"/>
              <w:szCs w:val="20"/>
            </w:rPr>
          </w:pPr>
          <w:proofErr w:type="spellStart"/>
          <w:r w:rsidRPr="009A60D0">
            <w:rPr>
              <w:sz w:val="20"/>
              <w:szCs w:val="20"/>
            </w:rPr>
            <w:t>Инв.№подл</w:t>
          </w:r>
          <w:proofErr w:type="spellEnd"/>
          <w:r w:rsidRPr="009A60D0">
            <w:rPr>
              <w:sz w:val="20"/>
              <w:szCs w:val="20"/>
            </w:rPr>
            <w:t>.</w:t>
          </w:r>
        </w:p>
      </w:tc>
      <w:tc>
        <w:tcPr>
          <w:tcW w:w="396" w:type="dxa"/>
          <w:tcBorders>
            <w:right w:val="single" w:sz="4" w:space="0" w:color="auto"/>
          </w:tcBorders>
          <w:noWrap/>
          <w:textDirection w:val="btLr"/>
        </w:tcPr>
        <w:p w14:paraId="2FF50B53" w14:textId="77777777" w:rsidR="00344D94" w:rsidRPr="009A60D0" w:rsidRDefault="00344D94" w:rsidP="00665C91">
          <w:pPr>
            <w:ind w:left="113" w:right="113"/>
            <w:jc w:val="center"/>
            <w:rPr>
              <w:sz w:val="20"/>
              <w:szCs w:val="20"/>
            </w:rPr>
          </w:pPr>
        </w:p>
      </w:tc>
    </w:tr>
  </w:tbl>
  <w:tbl>
    <w:tblPr>
      <w:tblpPr w:vertAnchor="page" w:horzAnchor="page" w:tblpX="1436" w:tblpY="14834"/>
      <w:tblW w:w="1020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"/>
      <w:gridCol w:w="567"/>
      <w:gridCol w:w="567"/>
      <w:gridCol w:w="567"/>
      <w:gridCol w:w="851"/>
      <w:gridCol w:w="567"/>
      <w:gridCol w:w="5954"/>
      <w:gridCol w:w="567"/>
    </w:tblGrid>
    <w:tr w:rsidR="00344D94" w14:paraId="3CB433BE" w14:textId="77777777" w:rsidTr="00665C91">
      <w:trPr>
        <w:cantSplit/>
        <w:trHeight w:hRule="exact" w:val="567"/>
      </w:trPr>
      <w:tc>
        <w:tcPr>
          <w:tcW w:w="10206" w:type="dxa"/>
          <w:gridSpan w:val="8"/>
          <w:tcBorders>
            <w:top w:val="nil"/>
          </w:tcBorders>
          <w:noWrap/>
          <w:vAlign w:val="center"/>
        </w:tcPr>
        <w:p w14:paraId="7A69822F" w14:textId="77777777" w:rsidR="00344D94" w:rsidRDefault="00344D94" w:rsidP="00665C91">
          <w:pPr>
            <w:pStyle w:val="a7"/>
            <w:jc w:val="center"/>
          </w:pPr>
        </w:p>
      </w:tc>
    </w:tr>
    <w:tr w:rsidR="00344D94" w14:paraId="6B0A2EC4" w14:textId="77777777" w:rsidTr="00665C91">
      <w:trPr>
        <w:cantSplit/>
        <w:trHeight w:hRule="exact" w:val="284"/>
      </w:trPr>
      <w:tc>
        <w:tcPr>
          <w:tcW w:w="566" w:type="dxa"/>
          <w:tcBorders>
            <w:bottom w:val="single" w:sz="2" w:space="0" w:color="auto"/>
          </w:tcBorders>
          <w:noWrap/>
          <w:vAlign w:val="center"/>
        </w:tcPr>
        <w:p w14:paraId="6831E4CD" w14:textId="77777777" w:rsidR="00344D94" w:rsidRDefault="00344D94" w:rsidP="00665C91">
          <w:pPr>
            <w:pStyle w:val="a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noWrap/>
          <w:vAlign w:val="center"/>
        </w:tcPr>
        <w:p w14:paraId="5D237213" w14:textId="77777777" w:rsidR="00344D94" w:rsidRDefault="00344D94" w:rsidP="00665C91">
          <w:pPr>
            <w:pStyle w:val="a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noWrap/>
          <w:vAlign w:val="center"/>
        </w:tcPr>
        <w:p w14:paraId="33DC286E" w14:textId="77777777" w:rsidR="00344D94" w:rsidRDefault="00344D94" w:rsidP="00665C91">
          <w:pPr>
            <w:pStyle w:val="a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noWrap/>
          <w:vAlign w:val="center"/>
        </w:tcPr>
        <w:p w14:paraId="2007E286" w14:textId="77777777" w:rsidR="00344D94" w:rsidRDefault="00344D94" w:rsidP="00665C91">
          <w:pPr>
            <w:pStyle w:val="a7"/>
            <w:jc w:val="center"/>
          </w:pPr>
        </w:p>
      </w:tc>
      <w:tc>
        <w:tcPr>
          <w:tcW w:w="851" w:type="dxa"/>
          <w:tcBorders>
            <w:bottom w:val="single" w:sz="2" w:space="0" w:color="auto"/>
          </w:tcBorders>
          <w:noWrap/>
          <w:vAlign w:val="center"/>
        </w:tcPr>
        <w:p w14:paraId="6989EAFF" w14:textId="77777777" w:rsidR="00344D94" w:rsidRDefault="00344D94" w:rsidP="00665C91">
          <w:pPr>
            <w:pStyle w:val="a7"/>
            <w:jc w:val="center"/>
          </w:pPr>
        </w:p>
      </w:tc>
      <w:tc>
        <w:tcPr>
          <w:tcW w:w="567" w:type="dxa"/>
          <w:tcBorders>
            <w:bottom w:val="single" w:sz="2" w:space="0" w:color="auto"/>
          </w:tcBorders>
          <w:noWrap/>
          <w:vAlign w:val="center"/>
        </w:tcPr>
        <w:p w14:paraId="6B091AF1" w14:textId="77777777" w:rsidR="00344D94" w:rsidRDefault="00344D94" w:rsidP="00665C91">
          <w:pPr>
            <w:pStyle w:val="a7"/>
            <w:jc w:val="center"/>
          </w:pPr>
        </w:p>
      </w:tc>
      <w:tc>
        <w:tcPr>
          <w:tcW w:w="5954" w:type="dxa"/>
          <w:vMerge w:val="restart"/>
          <w:noWrap/>
          <w:vAlign w:val="center"/>
        </w:tcPr>
        <w:p w14:paraId="575B7561" w14:textId="77777777" w:rsidR="00344D94" w:rsidRPr="005B5E01" w:rsidRDefault="00344D94" w:rsidP="00665C91">
          <w:pPr>
            <w:pStyle w:val="a7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125_21-ИОС7.ТЗ</w:t>
          </w:r>
        </w:p>
      </w:tc>
      <w:tc>
        <w:tcPr>
          <w:tcW w:w="567" w:type="dxa"/>
          <w:noWrap/>
          <w:vAlign w:val="center"/>
        </w:tcPr>
        <w:p w14:paraId="6AB2DE61" w14:textId="77777777" w:rsidR="00344D94" w:rsidRDefault="00344D94" w:rsidP="00665C91">
          <w:pPr>
            <w:pStyle w:val="a7"/>
            <w:jc w:val="center"/>
          </w:pPr>
          <w:r>
            <w:t>Лист</w:t>
          </w:r>
        </w:p>
      </w:tc>
    </w:tr>
    <w:tr w:rsidR="00344D94" w14:paraId="6EA766A7" w14:textId="77777777" w:rsidTr="00665C91">
      <w:trPr>
        <w:cantSplit/>
        <w:trHeight w:hRule="exact" w:val="284"/>
      </w:trPr>
      <w:tc>
        <w:tcPr>
          <w:tcW w:w="566" w:type="dxa"/>
          <w:tcBorders>
            <w:top w:val="single" w:sz="2" w:space="0" w:color="auto"/>
          </w:tcBorders>
          <w:noWrap/>
          <w:vAlign w:val="center"/>
        </w:tcPr>
        <w:p w14:paraId="00B0F4E4" w14:textId="77777777" w:rsidR="00344D94" w:rsidRDefault="00344D94" w:rsidP="00665C91">
          <w:pPr>
            <w:pStyle w:val="a7"/>
            <w:jc w:val="center"/>
          </w:pPr>
        </w:p>
      </w:tc>
      <w:tc>
        <w:tcPr>
          <w:tcW w:w="567" w:type="dxa"/>
          <w:tcBorders>
            <w:top w:val="single" w:sz="2" w:space="0" w:color="auto"/>
          </w:tcBorders>
          <w:noWrap/>
          <w:vAlign w:val="center"/>
        </w:tcPr>
        <w:p w14:paraId="1FAF80A8" w14:textId="77777777" w:rsidR="00344D94" w:rsidRDefault="00344D94" w:rsidP="00665C91">
          <w:pPr>
            <w:pStyle w:val="a7"/>
            <w:jc w:val="center"/>
          </w:pPr>
        </w:p>
      </w:tc>
      <w:tc>
        <w:tcPr>
          <w:tcW w:w="567" w:type="dxa"/>
          <w:tcBorders>
            <w:top w:val="single" w:sz="2" w:space="0" w:color="auto"/>
          </w:tcBorders>
          <w:noWrap/>
          <w:vAlign w:val="center"/>
        </w:tcPr>
        <w:p w14:paraId="2AE77EDB" w14:textId="77777777" w:rsidR="00344D94" w:rsidRDefault="00344D94" w:rsidP="00665C91">
          <w:pPr>
            <w:pStyle w:val="a7"/>
            <w:jc w:val="center"/>
          </w:pPr>
        </w:p>
      </w:tc>
      <w:tc>
        <w:tcPr>
          <w:tcW w:w="567" w:type="dxa"/>
          <w:tcBorders>
            <w:top w:val="single" w:sz="2" w:space="0" w:color="auto"/>
          </w:tcBorders>
          <w:noWrap/>
          <w:vAlign w:val="center"/>
        </w:tcPr>
        <w:p w14:paraId="0DFA6407" w14:textId="77777777" w:rsidR="00344D94" w:rsidRDefault="00344D94" w:rsidP="00665C91">
          <w:pPr>
            <w:pStyle w:val="a7"/>
            <w:jc w:val="center"/>
          </w:pPr>
        </w:p>
      </w:tc>
      <w:tc>
        <w:tcPr>
          <w:tcW w:w="851" w:type="dxa"/>
          <w:tcBorders>
            <w:top w:val="single" w:sz="2" w:space="0" w:color="auto"/>
          </w:tcBorders>
          <w:noWrap/>
          <w:vAlign w:val="center"/>
        </w:tcPr>
        <w:p w14:paraId="59DC0ECF" w14:textId="77777777" w:rsidR="00344D94" w:rsidRDefault="00344D94" w:rsidP="00665C91">
          <w:pPr>
            <w:pStyle w:val="a7"/>
            <w:jc w:val="center"/>
          </w:pPr>
        </w:p>
      </w:tc>
      <w:tc>
        <w:tcPr>
          <w:tcW w:w="567" w:type="dxa"/>
          <w:tcBorders>
            <w:top w:val="single" w:sz="2" w:space="0" w:color="auto"/>
          </w:tcBorders>
          <w:noWrap/>
          <w:vAlign w:val="center"/>
        </w:tcPr>
        <w:p w14:paraId="6A310E79" w14:textId="77777777" w:rsidR="00344D94" w:rsidRDefault="00344D94" w:rsidP="00665C91">
          <w:pPr>
            <w:pStyle w:val="a7"/>
            <w:jc w:val="center"/>
          </w:pPr>
        </w:p>
      </w:tc>
      <w:tc>
        <w:tcPr>
          <w:tcW w:w="5954" w:type="dxa"/>
          <w:vMerge/>
          <w:noWrap/>
          <w:vAlign w:val="center"/>
        </w:tcPr>
        <w:p w14:paraId="7705366F" w14:textId="77777777" w:rsidR="00344D94" w:rsidRDefault="00344D94" w:rsidP="00665C91">
          <w:pPr>
            <w:pStyle w:val="a7"/>
            <w:jc w:val="center"/>
          </w:pPr>
        </w:p>
      </w:tc>
      <w:tc>
        <w:tcPr>
          <w:tcW w:w="567" w:type="dxa"/>
          <w:vMerge w:val="restart"/>
          <w:noWrap/>
          <w:vAlign w:val="center"/>
        </w:tcPr>
        <w:p w14:paraId="1E06318B" w14:textId="2A4FC6A2" w:rsidR="00344D94" w:rsidRPr="00700838" w:rsidRDefault="00344D94" w:rsidP="00665C91">
          <w:pPr>
            <w:pStyle w:val="a5"/>
            <w:jc w:val="center"/>
            <w:rPr>
              <w:szCs w:val="20"/>
            </w:rPr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 w:rsidR="002D12F6">
            <w:rPr>
              <w:noProof/>
              <w:lang w:val="en-US"/>
            </w:rPr>
            <w:t>21</w:t>
          </w:r>
          <w:r>
            <w:rPr>
              <w:lang w:val="en-US"/>
            </w:rPr>
            <w:fldChar w:fldCharType="end"/>
          </w:r>
        </w:p>
      </w:tc>
    </w:tr>
    <w:tr w:rsidR="00344D94" w14:paraId="0E1A5BAC" w14:textId="77777777" w:rsidTr="00665C91">
      <w:trPr>
        <w:cantSplit/>
        <w:trHeight w:hRule="exact" w:val="284"/>
      </w:trPr>
      <w:tc>
        <w:tcPr>
          <w:tcW w:w="566" w:type="dxa"/>
          <w:noWrap/>
          <w:vAlign w:val="center"/>
        </w:tcPr>
        <w:p w14:paraId="271A079C" w14:textId="77777777" w:rsidR="00344D94" w:rsidRPr="00A64647" w:rsidRDefault="00344D94" w:rsidP="00665C91">
          <w:pPr>
            <w:pStyle w:val="a7"/>
            <w:jc w:val="center"/>
            <w:rPr>
              <w:sz w:val="16"/>
              <w:szCs w:val="16"/>
            </w:rPr>
          </w:pPr>
          <w:r w:rsidRPr="00A64647">
            <w:rPr>
              <w:sz w:val="16"/>
              <w:szCs w:val="16"/>
            </w:rPr>
            <w:t>Изм.</w:t>
          </w:r>
        </w:p>
      </w:tc>
      <w:tc>
        <w:tcPr>
          <w:tcW w:w="567" w:type="dxa"/>
          <w:noWrap/>
          <w:tcMar>
            <w:left w:w="28" w:type="dxa"/>
            <w:right w:w="28" w:type="dxa"/>
          </w:tcMar>
          <w:vAlign w:val="center"/>
        </w:tcPr>
        <w:p w14:paraId="2CA2B7BA" w14:textId="77777777" w:rsidR="00344D94" w:rsidRPr="00A64647" w:rsidRDefault="00344D94" w:rsidP="00665C91">
          <w:pPr>
            <w:pStyle w:val="a7"/>
            <w:jc w:val="center"/>
            <w:rPr>
              <w:spacing w:val="-4"/>
              <w:sz w:val="16"/>
              <w:szCs w:val="16"/>
            </w:rPr>
          </w:pPr>
          <w:proofErr w:type="spellStart"/>
          <w:r w:rsidRPr="00A64647">
            <w:rPr>
              <w:spacing w:val="-4"/>
              <w:sz w:val="16"/>
              <w:szCs w:val="16"/>
            </w:rPr>
            <w:t>Кол.уч</w:t>
          </w:r>
          <w:proofErr w:type="spellEnd"/>
          <w:r w:rsidRPr="00A64647">
            <w:rPr>
              <w:spacing w:val="-4"/>
              <w:sz w:val="16"/>
              <w:szCs w:val="16"/>
            </w:rPr>
            <w:t>.</w:t>
          </w:r>
        </w:p>
      </w:tc>
      <w:tc>
        <w:tcPr>
          <w:tcW w:w="567" w:type="dxa"/>
          <w:noWrap/>
          <w:vAlign w:val="center"/>
        </w:tcPr>
        <w:p w14:paraId="796F1C0E" w14:textId="77777777" w:rsidR="00344D94" w:rsidRPr="00A64647" w:rsidRDefault="00344D94" w:rsidP="00665C91">
          <w:pPr>
            <w:pStyle w:val="a7"/>
            <w:jc w:val="center"/>
            <w:rPr>
              <w:sz w:val="16"/>
              <w:szCs w:val="16"/>
            </w:rPr>
          </w:pPr>
          <w:r w:rsidRPr="00A64647">
            <w:rPr>
              <w:sz w:val="16"/>
              <w:szCs w:val="16"/>
            </w:rPr>
            <w:t>Лист</w:t>
          </w:r>
        </w:p>
      </w:tc>
      <w:tc>
        <w:tcPr>
          <w:tcW w:w="567" w:type="dxa"/>
          <w:noWrap/>
          <w:vAlign w:val="center"/>
        </w:tcPr>
        <w:p w14:paraId="36943BD9" w14:textId="77777777" w:rsidR="00344D94" w:rsidRPr="00A64647" w:rsidRDefault="00344D94" w:rsidP="00665C91">
          <w:pPr>
            <w:pStyle w:val="a7"/>
            <w:jc w:val="center"/>
            <w:rPr>
              <w:sz w:val="16"/>
              <w:szCs w:val="16"/>
            </w:rPr>
          </w:pPr>
          <w:r w:rsidRPr="00A64647">
            <w:rPr>
              <w:sz w:val="16"/>
              <w:szCs w:val="16"/>
            </w:rPr>
            <w:t>№док.</w:t>
          </w:r>
        </w:p>
      </w:tc>
      <w:tc>
        <w:tcPr>
          <w:tcW w:w="851" w:type="dxa"/>
          <w:noWrap/>
          <w:vAlign w:val="center"/>
        </w:tcPr>
        <w:p w14:paraId="6FC8C9EC" w14:textId="77777777" w:rsidR="00344D94" w:rsidRPr="00A64647" w:rsidRDefault="00344D94" w:rsidP="00665C91">
          <w:pPr>
            <w:pStyle w:val="a7"/>
            <w:jc w:val="center"/>
            <w:rPr>
              <w:sz w:val="16"/>
              <w:szCs w:val="16"/>
            </w:rPr>
          </w:pPr>
          <w:r w:rsidRPr="00A64647">
            <w:rPr>
              <w:sz w:val="16"/>
              <w:szCs w:val="16"/>
            </w:rPr>
            <w:t>Подпись</w:t>
          </w:r>
        </w:p>
      </w:tc>
      <w:tc>
        <w:tcPr>
          <w:tcW w:w="567" w:type="dxa"/>
          <w:noWrap/>
          <w:vAlign w:val="center"/>
        </w:tcPr>
        <w:p w14:paraId="04F757A0" w14:textId="77777777" w:rsidR="00344D94" w:rsidRPr="00A64647" w:rsidRDefault="00344D94" w:rsidP="00665C91">
          <w:pPr>
            <w:pStyle w:val="a7"/>
            <w:jc w:val="center"/>
            <w:rPr>
              <w:sz w:val="16"/>
              <w:szCs w:val="16"/>
            </w:rPr>
          </w:pPr>
          <w:r w:rsidRPr="00A64647">
            <w:rPr>
              <w:sz w:val="16"/>
              <w:szCs w:val="16"/>
            </w:rPr>
            <w:t>Дата</w:t>
          </w:r>
        </w:p>
      </w:tc>
      <w:tc>
        <w:tcPr>
          <w:tcW w:w="5954" w:type="dxa"/>
          <w:vMerge/>
          <w:noWrap/>
          <w:vAlign w:val="center"/>
        </w:tcPr>
        <w:p w14:paraId="1FE95664" w14:textId="77777777" w:rsidR="00344D94" w:rsidRDefault="00344D94" w:rsidP="00665C91">
          <w:pPr>
            <w:pStyle w:val="a7"/>
            <w:jc w:val="center"/>
          </w:pPr>
        </w:p>
      </w:tc>
      <w:tc>
        <w:tcPr>
          <w:tcW w:w="567" w:type="dxa"/>
          <w:vMerge/>
          <w:noWrap/>
          <w:vAlign w:val="center"/>
        </w:tcPr>
        <w:p w14:paraId="55A3F5D2" w14:textId="77777777" w:rsidR="00344D94" w:rsidRDefault="00344D94" w:rsidP="00665C91">
          <w:pPr>
            <w:pStyle w:val="a7"/>
            <w:jc w:val="center"/>
          </w:pPr>
        </w:p>
      </w:tc>
    </w:tr>
  </w:tbl>
  <w:p w14:paraId="243B9BEB" w14:textId="77777777" w:rsidR="00344D94" w:rsidRDefault="00344D94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824" behindDoc="0" locked="1" layoutInCell="1" allowOverlap="1" wp14:anchorId="09CD5913" wp14:editId="25DEF05E">
              <wp:simplePos x="0" y="0"/>
              <wp:positionH relativeFrom="page">
                <wp:posOffset>900430</wp:posOffset>
              </wp:positionH>
              <wp:positionV relativeFrom="page">
                <wp:posOffset>180340</wp:posOffset>
              </wp:positionV>
              <wp:extent cx="6480175" cy="10153015"/>
              <wp:effectExtent l="14605" t="18415" r="10795" b="10795"/>
              <wp:wrapNone/>
              <wp:docPr id="245" name="Группа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0153015"/>
                        <a:chOff x="1418" y="284"/>
                        <a:chExt cx="10205" cy="15989"/>
                      </a:xfrm>
                    </wpg:grpSpPr>
                    <wps:wsp>
                      <wps:cNvPr id="246" name="AutoShape 2"/>
                      <wps:cNvCnPr>
                        <a:cxnSpLocks noChangeShapeType="1"/>
                      </wps:cNvCnPr>
                      <wps:spPr bwMode="auto">
                        <a:xfrm>
                          <a:off x="1418" y="284"/>
                          <a:ext cx="102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7" name="AutoShape 3"/>
                      <wps:cNvCnPr>
                        <a:cxnSpLocks noChangeShapeType="1"/>
                      </wps:cNvCnPr>
                      <wps:spPr bwMode="auto">
                        <a:xfrm>
                          <a:off x="1418" y="16273"/>
                          <a:ext cx="102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8" name="AutoShape 4"/>
                      <wps:cNvCnPr>
                        <a:cxnSpLocks noChangeShapeType="1"/>
                      </wps:cNvCnPr>
                      <wps:spPr bwMode="auto">
                        <a:xfrm flipH="1" flipV="1">
                          <a:off x="1418" y="284"/>
                          <a:ext cx="0" cy="1598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9" name="AutoShape 5"/>
                      <wps:cNvCnPr>
                        <a:cxnSpLocks noChangeShapeType="1"/>
                      </wps:cNvCnPr>
                      <wps:spPr bwMode="auto">
                        <a:xfrm flipH="1" flipV="1">
                          <a:off x="11623" y="284"/>
                          <a:ext cx="0" cy="1598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C86799" id="Группа 245" o:spid="_x0000_s1026" style="position:absolute;margin-left:70.9pt;margin-top:14.2pt;width:510.25pt;height:799.45pt;z-index:251661824;mso-position-horizontal-relative:page;mso-position-vertical-relative:page" coordorigin="1418,284" coordsize="10205,15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1418;top:284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" strokeweight="1.5pt"/>
              <v:shape id="AutoShape 3" o:spid="_x0000_s1028" type="#_x0000_t32" style="position:absolute;left:1418;top:16273;width:10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" strokeweight="1.5pt"/>
              <v:shape id="AutoShape 4" o:spid="_x0000_s1029" type="#_x0000_t32" style="position:absolute;left:1418;top:284;width:0;height:1598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" strokeweight="1.5pt"/>
              <v:shape id="AutoShape 5" o:spid="_x0000_s1030" type="#_x0000_t32" style="position:absolute;left:11623;top:284;width:0;height:1598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" strokeweight="1.5pt"/>
              <w10:wrap anchorx="page" anchory="page"/>
              <w10:anchorlock/>
            </v:group>
          </w:pict>
        </mc:Fallback>
      </mc:AlternateContent>
    </w:r>
  </w:p>
  <w:p w14:paraId="3B845BB5" w14:textId="77777777" w:rsidR="00344D94" w:rsidRDefault="00344D94"/>
  <w:p w14:paraId="5FBEF1E3" w14:textId="77777777" w:rsidR="00344D94" w:rsidRDefault="00344D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8ED0" w14:textId="77777777" w:rsidR="00F7084E" w:rsidRDefault="00F7084E" w:rsidP="00310A09">
      <w:pPr>
        <w:spacing w:after="0" w:line="240" w:lineRule="auto"/>
      </w:pPr>
      <w:r>
        <w:separator/>
      </w:r>
    </w:p>
  </w:footnote>
  <w:footnote w:type="continuationSeparator" w:id="0">
    <w:p w14:paraId="081FE51A" w14:textId="77777777" w:rsidR="00F7084E" w:rsidRDefault="00F7084E" w:rsidP="0031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2F58" w14:textId="77777777" w:rsidR="00344D94" w:rsidRDefault="00344D94">
    <w:pPr>
      <w:pStyle w:val="a5"/>
    </w:pPr>
    <w:r w:rsidRPr="00FE42E3">
      <w:rPr>
        <w:rFonts w:cs="Arial"/>
        <w:b/>
        <w:noProof/>
        <w:kern w:val="32"/>
        <w:sz w:val="18"/>
        <w:szCs w:val="18"/>
        <w:lang w:eastAsia="ru-RU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4B7FE0B" wp14:editId="5199D92A">
              <wp:simplePos x="0" y="0"/>
              <wp:positionH relativeFrom="page">
                <wp:posOffset>463550</wp:posOffset>
              </wp:positionH>
              <wp:positionV relativeFrom="page">
                <wp:posOffset>321945</wp:posOffset>
              </wp:positionV>
              <wp:extent cx="6910070" cy="10255885"/>
              <wp:effectExtent l="0" t="0" r="24130" b="12065"/>
              <wp:wrapNone/>
              <wp:docPr id="47" name="Группа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0070" cy="10255885"/>
                        <a:chOff x="281499" y="0"/>
                        <a:chExt cx="6911428" cy="10258198"/>
                      </a:xfrm>
                    </wpg:grpSpPr>
                    <wps:wsp>
                      <wps:cNvPr id="48" name="Прямоугольник 48"/>
                      <wps:cNvSpPr/>
                      <wps:spPr>
                        <a:xfrm>
                          <a:off x="699247" y="0"/>
                          <a:ext cx="6493680" cy="1007388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9" name="Группа 49"/>
                      <wpg:cNvGrpSpPr/>
                      <wpg:grpSpPr>
                        <a:xfrm>
                          <a:off x="281499" y="7081100"/>
                          <a:ext cx="420724" cy="2991288"/>
                          <a:chOff x="0" y="0"/>
                          <a:chExt cx="421200" cy="2992311"/>
                        </a:xfrm>
                      </wpg:grpSpPr>
                      <wps:wsp>
                        <wps:cNvPr id="50" name="Прямоугольник 50"/>
                        <wps:cNvSpPr/>
                        <wps:spPr>
                          <a:xfrm>
                            <a:off x="0" y="8631"/>
                            <a:ext cx="421200" cy="298368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 flipV="1">
                            <a:off x="179223" y="3658"/>
                            <a:ext cx="0" cy="298323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2" name="Прямая соединительная линия 52"/>
                        <wps:cNvCnPr/>
                        <wps:spPr>
                          <a:xfrm flipV="1">
                            <a:off x="0" y="2110436"/>
                            <a:ext cx="42120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 flipV="1">
                            <a:off x="0" y="881482"/>
                            <a:ext cx="42100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" name="Поле 54"/>
                        <wps:cNvSpPr txBox="1"/>
                        <wps:spPr>
                          <a:xfrm>
                            <a:off x="0" y="2110436"/>
                            <a:ext cx="179070" cy="876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62D1320" w14:textId="77777777" w:rsidR="00344D94" w:rsidRPr="00D015FB" w:rsidRDefault="00344D94" w:rsidP="00F579A0">
                              <w:pPr>
                                <w:pStyle w:val="8"/>
                              </w:pPr>
                              <w: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0" y="879688"/>
                            <a:ext cx="179070" cy="12271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94E86FB" w14:textId="77777777" w:rsidR="00344D94" w:rsidRPr="00D015FB" w:rsidRDefault="00344D94" w:rsidP="00F579A0">
                              <w:pPr>
                                <w:pStyle w:val="8"/>
                              </w:pPr>
                              <w:r>
                                <w:t>Подп.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оле 56"/>
                        <wps:cNvSpPr txBox="1"/>
                        <wps:spPr>
                          <a:xfrm>
                            <a:off x="0" y="0"/>
                            <a:ext cx="179070" cy="876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125895B" w14:textId="77777777" w:rsidR="00344D94" w:rsidRPr="00D015FB" w:rsidRDefault="00344D94" w:rsidP="00F579A0">
                              <w:pPr>
                                <w:pStyle w:val="8"/>
                              </w:pPr>
                              <w:proofErr w:type="spellStart"/>
                              <w:r>
                                <w:t>Взам</w:t>
                              </w:r>
                              <w:proofErr w:type="spellEnd"/>
                              <w: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179223" y="2114093"/>
                            <a:ext cx="241300" cy="876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17B7846" w14:textId="77777777" w:rsidR="00344D94" w:rsidRPr="00D015FB" w:rsidRDefault="00344D94" w:rsidP="00F579A0">
                              <w:pPr>
                                <w:pStyle w:val="8"/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оле 58"/>
                        <wps:cNvSpPr txBox="1"/>
                        <wps:spPr>
                          <a:xfrm>
                            <a:off x="179223" y="885140"/>
                            <a:ext cx="241300" cy="1227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63DF6A0" w14:textId="77777777" w:rsidR="00344D94" w:rsidRPr="00D015FB" w:rsidRDefault="00344D94" w:rsidP="00F579A0">
                              <w:pPr>
                                <w:jc w:val="center"/>
                                <w:rPr>
                                  <w:rFonts w:ascii="GOST type A" w:hAnsi="GOST type A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179223" y="3658"/>
                            <a:ext cx="241333" cy="876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951BA25" w14:textId="77777777" w:rsidR="00344D94" w:rsidRPr="00D015FB" w:rsidRDefault="00344D94" w:rsidP="00F579A0">
                              <w:pPr>
                                <w:pStyle w:val="8"/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0" name="Поле 60"/>
                      <wps:cNvSpPr txBox="1"/>
                      <wps:spPr>
                        <a:xfrm>
                          <a:off x="5421490" y="10079763"/>
                          <a:ext cx="928197" cy="178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282608" w14:textId="77777777" w:rsidR="00344D94" w:rsidRPr="006B7495" w:rsidRDefault="00344D94" w:rsidP="00F579A0">
                            <w:pPr>
                              <w:pStyle w:val="8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B7FE0B" id="Группа 47" o:spid="_x0000_s1026" style="position:absolute;margin-left:36.5pt;margin-top:25.35pt;width:544.1pt;height:807.55pt;z-index:251664384;mso-position-horizontal-relative:page;mso-position-vertical-relative:page;mso-width-relative:margin;mso-height-relative:margin" coordorigin="2814" coordsize="69114,102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">
              <v:rect id="Прямоугольник 48" o:spid="_x0000_s1027" style="position:absolute;left:6992;width:64937;height:100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" filled="f" strokecolor="windowText" strokeweight="1.5pt">
                <v:textbox inset="0,0,0,0"/>
              </v:rect>
              <v:group id="Группа 49" o:spid="_x0000_s1028" style="position:absolute;left:2814;top:70811;width:4208;height:29912" coordsize="4212,29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rect id="Прямоугольник 50" o:spid="_x0000_s1029" style="position:absolute;top:86;width:4212;height:29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" filled="f" strokecolor="windowText" strokeweight="1.5pt"/>
                <v:line id="Прямая соединительная линия 51" o:spid="_x0000_s1030" style="position:absolute;flip:y;visibility:visible;mso-wrap-style:square" from="1792,36" to="1792,29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" strokeweight="1.5pt"/>
                <v:line id="Прямая соединительная линия 52" o:spid="_x0000_s1031" style="position:absolute;flip:y;visibility:visible;mso-wrap-style:square" from="0,21104" to="4212,2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" strokeweight="1.5pt"/>
                <v:line id="Прямая соединительная линия 53" o:spid="_x0000_s1032" style="position:absolute;flip:y;visibility:visible;mso-wrap-style:square" from="0,8814" to="4210,8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" strokecolor="windowText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4" o:spid="_x0000_s1033" type="#_x0000_t202" style="position:absolute;top:21104;width:1790;height:876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" filled="f" stroked="f" strokeweight=".5pt">
                  <v:textbox style="layout-flow:vertical;mso-layout-flow-alt:bottom-to-top" inset="0,0,0,0">
                    <w:txbxContent>
                      <w:p w14:paraId="162D1320" w14:textId="77777777" w:rsidR="00344D94" w:rsidRPr="00D015FB" w:rsidRDefault="00344D94" w:rsidP="00F579A0">
                        <w:pPr>
                          <w:pStyle w:val="8"/>
                        </w:pPr>
                        <w:r>
                          <w:t>Инв. № подл.</w:t>
                        </w:r>
                      </w:p>
                    </w:txbxContent>
                  </v:textbox>
                </v:shape>
                <v:shape id="Поле 55" o:spid="_x0000_s1034" type="#_x0000_t202" style="position:absolute;top:8796;width:1790;height:122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" filled="f" stroked="f" strokeweight=".5pt">
                  <v:textbox style="layout-flow:vertical;mso-layout-flow-alt:bottom-to-top" inset="0,0,0,0">
                    <w:txbxContent>
                      <w:p w14:paraId="694E86FB" w14:textId="77777777" w:rsidR="00344D94" w:rsidRPr="00D015FB" w:rsidRDefault="00344D94" w:rsidP="00F579A0">
                        <w:pPr>
                          <w:pStyle w:val="8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Поле 56" o:spid="_x0000_s1035" type="#_x0000_t202" style="position:absolute;width:1790;height:876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" filled="f" stroked="f" strokeweight=".5pt">
                  <v:textbox style="layout-flow:vertical;mso-layout-flow-alt:bottom-to-top" inset="0,0,0,0">
                    <w:txbxContent>
                      <w:p w14:paraId="2125895B" w14:textId="77777777" w:rsidR="00344D94" w:rsidRPr="00D015FB" w:rsidRDefault="00344D94" w:rsidP="00F579A0">
                        <w:pPr>
                          <w:pStyle w:val="8"/>
                        </w:pPr>
                        <w:proofErr w:type="spellStart"/>
                        <w:r>
                          <w:t>Взам</w:t>
                        </w:r>
                        <w:proofErr w:type="spellEnd"/>
                        <w:r>
                          <w:t>. инв. №</w:t>
                        </w:r>
                      </w:p>
                    </w:txbxContent>
                  </v:textbox>
                </v:shape>
                <v:shape id="Поле 57" o:spid="_x0000_s1036" type="#_x0000_t202" style="position:absolute;left:1792;top:21140;width:2413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" filled="f" stroked="f" strokeweight=".5pt">
                  <v:textbox style="layout-flow:vertical;mso-layout-flow-alt:bottom-to-top" inset="0,0,0,0">
                    <w:txbxContent>
                      <w:p w14:paraId="517B7846" w14:textId="77777777" w:rsidR="00344D94" w:rsidRPr="00D015FB" w:rsidRDefault="00344D94" w:rsidP="00F579A0">
                        <w:pPr>
                          <w:pStyle w:val="8"/>
                        </w:pPr>
                      </w:p>
                    </w:txbxContent>
                  </v:textbox>
                </v:shape>
                <v:shape id="Поле 58" o:spid="_x0000_s1037" type="#_x0000_t202" style="position:absolute;left:1792;top:8851;width:2413;height:12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" filled="f" stroked="f" strokeweight=".5pt">
                  <v:textbox style="layout-flow:vertical;mso-layout-flow-alt:bottom-to-top" inset="0,0,0,0">
                    <w:txbxContent>
                      <w:p w14:paraId="163DF6A0" w14:textId="77777777" w:rsidR="00344D94" w:rsidRPr="00D015FB" w:rsidRDefault="00344D94" w:rsidP="00F579A0">
                        <w:pPr>
                          <w:jc w:val="center"/>
                          <w:rPr>
                            <w:rFonts w:ascii="GOST type A" w:hAnsi="GOST type A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Поле 59" o:spid="_x0000_s1038" type="#_x0000_t202" style="position:absolute;left:1792;top:36;width:2413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" filled="f" stroked="f" strokeweight=".5pt">
                  <v:textbox style="layout-flow:vertical;mso-layout-flow-alt:bottom-to-top" inset="0,0,0,0">
                    <w:txbxContent>
                      <w:p w14:paraId="2951BA25" w14:textId="77777777" w:rsidR="00344D94" w:rsidRPr="00D015FB" w:rsidRDefault="00344D94" w:rsidP="00F579A0">
                        <w:pPr>
                          <w:pStyle w:val="8"/>
                        </w:pPr>
                      </w:p>
                    </w:txbxContent>
                  </v:textbox>
                </v:shape>
              </v:group>
              <v:shape id="Поле 60" o:spid="_x0000_s1039" type="#_x0000_t202" style="position:absolute;left:54214;top:100797;width:9282;height:178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" filled="f" stroked="f" strokeweight=".5pt">
                <v:textbox inset="0,0,0,0">
                  <w:txbxContent>
                    <w:p w14:paraId="35282608" w14:textId="77777777" w:rsidR="00344D94" w:rsidRPr="006B7495" w:rsidRDefault="00344D94" w:rsidP="00F579A0">
                      <w:pPr>
                        <w:pStyle w:val="8"/>
                        <w:jc w:val="both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C08E46A"/>
    <w:lvl w:ilvl="0">
      <w:numFmt w:val="bullet"/>
      <w:lvlText w:val="*"/>
      <w:lvlJc w:val="left"/>
    </w:lvl>
  </w:abstractNum>
  <w:abstractNum w:abstractNumId="1" w15:restartNumberingAfterBreak="0">
    <w:nsid w:val="02675F26"/>
    <w:multiLevelType w:val="hybridMultilevel"/>
    <w:tmpl w:val="F7E0D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8E766E"/>
    <w:multiLevelType w:val="hybridMultilevel"/>
    <w:tmpl w:val="51327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D93846"/>
    <w:multiLevelType w:val="hybridMultilevel"/>
    <w:tmpl w:val="B382F98A"/>
    <w:lvl w:ilvl="0" w:tplc="CC08E46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476327"/>
    <w:multiLevelType w:val="singleLevel"/>
    <w:tmpl w:val="313ADF78"/>
    <w:lvl w:ilvl="0">
      <w:start w:val="1"/>
      <w:numFmt w:val="decimal"/>
      <w:lvlText w:val="4.%1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792479"/>
    <w:multiLevelType w:val="singleLevel"/>
    <w:tmpl w:val="F29A9F5C"/>
    <w:lvl w:ilvl="0">
      <w:start w:val="4"/>
      <w:numFmt w:val="decimal"/>
      <w:lvlText w:val="4.%1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036FB2"/>
    <w:multiLevelType w:val="hybridMultilevel"/>
    <w:tmpl w:val="C14AA988"/>
    <w:lvl w:ilvl="0" w:tplc="CC08E46A">
      <w:start w:val="65535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8314C3A"/>
    <w:multiLevelType w:val="singleLevel"/>
    <w:tmpl w:val="0344B26E"/>
    <w:lvl w:ilvl="0">
      <w:start w:val="5"/>
      <w:numFmt w:val="decimal"/>
      <w:lvlText w:val="%1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8F2261A"/>
    <w:multiLevelType w:val="hybridMultilevel"/>
    <w:tmpl w:val="EE189ED6"/>
    <w:lvl w:ilvl="0" w:tplc="CC08E46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850CAC"/>
    <w:multiLevelType w:val="hybridMultilevel"/>
    <w:tmpl w:val="0C74338E"/>
    <w:lvl w:ilvl="0" w:tplc="CC08E46A">
      <w:start w:val="65535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BFF2CE6"/>
    <w:multiLevelType w:val="hybridMultilevel"/>
    <w:tmpl w:val="CDCE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70B45"/>
    <w:multiLevelType w:val="singleLevel"/>
    <w:tmpl w:val="2B6080D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8A21068"/>
    <w:multiLevelType w:val="hybridMultilevel"/>
    <w:tmpl w:val="78B8C676"/>
    <w:lvl w:ilvl="0" w:tplc="CC08E46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0F02B4"/>
    <w:multiLevelType w:val="hybridMultilevel"/>
    <w:tmpl w:val="ACDE44A2"/>
    <w:lvl w:ilvl="0" w:tplc="CC08E46A">
      <w:start w:val="65535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389B543E"/>
    <w:multiLevelType w:val="singleLevel"/>
    <w:tmpl w:val="09B0076C"/>
    <w:lvl w:ilvl="0">
      <w:start w:val="1"/>
      <w:numFmt w:val="decimal"/>
      <w:lvlText w:val="4.3.%1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D5115D5"/>
    <w:multiLevelType w:val="singleLevel"/>
    <w:tmpl w:val="9B860CFE"/>
    <w:lvl w:ilvl="0">
      <w:start w:val="7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06A662E"/>
    <w:multiLevelType w:val="singleLevel"/>
    <w:tmpl w:val="9ECA4408"/>
    <w:lvl w:ilvl="0">
      <w:start w:val="1"/>
      <w:numFmt w:val="decimal"/>
      <w:lvlText w:val="4.2.%1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13B44EE"/>
    <w:multiLevelType w:val="hybridMultilevel"/>
    <w:tmpl w:val="5BC4D4C6"/>
    <w:lvl w:ilvl="0" w:tplc="CC08E4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C08E46A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8558A"/>
    <w:multiLevelType w:val="hybridMultilevel"/>
    <w:tmpl w:val="F7FA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250F3"/>
    <w:multiLevelType w:val="multilevel"/>
    <w:tmpl w:val="8A9859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C322FA7"/>
    <w:multiLevelType w:val="singleLevel"/>
    <w:tmpl w:val="B136FD4C"/>
    <w:lvl w:ilvl="0">
      <w:start w:val="10"/>
      <w:numFmt w:val="decimal"/>
      <w:lvlText w:val="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E511755"/>
    <w:multiLevelType w:val="hybridMultilevel"/>
    <w:tmpl w:val="A0E29816"/>
    <w:lvl w:ilvl="0" w:tplc="CC08E4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A7BDF"/>
    <w:multiLevelType w:val="singleLevel"/>
    <w:tmpl w:val="C714FF9C"/>
    <w:lvl w:ilvl="0">
      <w:start w:val="10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7476388"/>
    <w:multiLevelType w:val="hybridMultilevel"/>
    <w:tmpl w:val="3E18A5E6"/>
    <w:lvl w:ilvl="0" w:tplc="11008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7A4EB0"/>
    <w:multiLevelType w:val="hybridMultilevel"/>
    <w:tmpl w:val="1B3875DA"/>
    <w:lvl w:ilvl="0" w:tplc="CC08E46A">
      <w:start w:val="65535"/>
      <w:numFmt w:val="bullet"/>
      <w:lvlText w:val="-"/>
      <w:lvlJc w:val="left"/>
      <w:pPr>
        <w:ind w:left="24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70280E2B"/>
    <w:multiLevelType w:val="hybridMultilevel"/>
    <w:tmpl w:val="8FE8632A"/>
    <w:lvl w:ilvl="0" w:tplc="CC08E4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8E46A">
      <w:start w:val="65535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409C5"/>
    <w:multiLevelType w:val="multilevel"/>
    <w:tmpl w:val="CC0C665A"/>
    <w:lvl w:ilvl="0">
      <w:start w:val="1"/>
      <w:numFmt w:val="decimal"/>
      <w:lvlText w:val="%1"/>
      <w:legacy w:legacy="1" w:legacySpace="0" w:legacyIndent="382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6C2D77"/>
    <w:multiLevelType w:val="hybridMultilevel"/>
    <w:tmpl w:val="B8D66CDA"/>
    <w:lvl w:ilvl="0" w:tplc="CC08E46A">
      <w:start w:val="65535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84A78D4"/>
    <w:multiLevelType w:val="hybridMultilevel"/>
    <w:tmpl w:val="18B2DA7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14417"/>
    <w:multiLevelType w:val="hybridMultilevel"/>
    <w:tmpl w:val="B19C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85687"/>
    <w:multiLevelType w:val="hybridMultilevel"/>
    <w:tmpl w:val="95F423D4"/>
    <w:lvl w:ilvl="0" w:tplc="CC08E46A">
      <w:start w:val="65535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26166052">
    <w:abstractNumId w:val="26"/>
  </w:num>
  <w:num w:numId="2" w16cid:durableId="1243564120">
    <w:abstractNumId w:val="4"/>
  </w:num>
  <w:num w:numId="3" w16cid:durableId="234435074">
    <w:abstractNumId w:val="16"/>
  </w:num>
  <w:num w:numId="4" w16cid:durableId="265693960">
    <w:abstractNumId w:val="14"/>
  </w:num>
  <w:num w:numId="5" w16cid:durableId="1588079857">
    <w:abstractNumId w:val="5"/>
  </w:num>
  <w:num w:numId="6" w16cid:durableId="1509756838">
    <w:abstractNumId w:val="7"/>
  </w:num>
  <w:num w:numId="7" w16cid:durableId="897862141">
    <w:abstractNumId w:val="20"/>
  </w:num>
  <w:num w:numId="8" w16cid:durableId="55058196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 w16cid:durableId="16903248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0" w16cid:durableId="21026720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 w16cid:durableId="1753119421">
    <w:abstractNumId w:val="3"/>
  </w:num>
  <w:num w:numId="12" w16cid:durableId="57451455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 w16cid:durableId="1439182678">
    <w:abstractNumId w:val="17"/>
  </w:num>
  <w:num w:numId="14" w16cid:durableId="1276062136">
    <w:abstractNumId w:val="0"/>
    <w:lvlOverride w:ilvl="0">
      <w:lvl w:ilvl="0">
        <w:start w:val="65535"/>
        <w:numFmt w:val="bullet"/>
        <w:lvlText w:val="•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15" w16cid:durableId="84570352">
    <w:abstractNumId w:val="0"/>
    <w:lvlOverride w:ilvl="0">
      <w:lvl w:ilvl="0">
        <w:start w:val="65535"/>
        <w:numFmt w:val="bullet"/>
        <w:lvlText w:val="•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16" w16cid:durableId="1970091362">
    <w:abstractNumId w:val="2"/>
  </w:num>
  <w:num w:numId="17" w16cid:durableId="1480809240">
    <w:abstractNumId w:val="10"/>
  </w:num>
  <w:num w:numId="18" w16cid:durableId="1324621679">
    <w:abstractNumId w:val="29"/>
  </w:num>
  <w:num w:numId="19" w16cid:durableId="1419867904">
    <w:abstractNumId w:val="11"/>
  </w:num>
  <w:num w:numId="20" w16cid:durableId="1336223659">
    <w:abstractNumId w:val="15"/>
  </w:num>
  <w:num w:numId="21" w16cid:durableId="35543181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2" w16cid:durableId="684095739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23" w16cid:durableId="592326106">
    <w:abstractNumId w:val="22"/>
  </w:num>
  <w:num w:numId="24" w16cid:durableId="230770168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5" w16cid:durableId="1708599038">
    <w:abstractNumId w:val="13"/>
  </w:num>
  <w:num w:numId="26" w16cid:durableId="1315910976">
    <w:abstractNumId w:val="9"/>
  </w:num>
  <w:num w:numId="27" w16cid:durableId="1971745857">
    <w:abstractNumId w:val="27"/>
  </w:num>
  <w:num w:numId="28" w16cid:durableId="400757816">
    <w:abstractNumId w:val="21"/>
  </w:num>
  <w:num w:numId="29" w16cid:durableId="456222471">
    <w:abstractNumId w:val="25"/>
  </w:num>
  <w:num w:numId="30" w16cid:durableId="149753174">
    <w:abstractNumId w:val="12"/>
  </w:num>
  <w:num w:numId="31" w16cid:durableId="38210059">
    <w:abstractNumId w:val="30"/>
  </w:num>
  <w:num w:numId="32" w16cid:durableId="1206409201">
    <w:abstractNumId w:val="8"/>
  </w:num>
  <w:num w:numId="33" w16cid:durableId="1399327198">
    <w:abstractNumId w:val="6"/>
  </w:num>
  <w:num w:numId="34" w16cid:durableId="719326729">
    <w:abstractNumId w:val="28"/>
  </w:num>
  <w:num w:numId="35" w16cid:durableId="940260785">
    <w:abstractNumId w:val="18"/>
  </w:num>
  <w:num w:numId="36" w16cid:durableId="1473016509">
    <w:abstractNumId w:val="24"/>
  </w:num>
  <w:num w:numId="37" w16cid:durableId="1235775109">
    <w:abstractNumId w:val="23"/>
  </w:num>
  <w:num w:numId="38" w16cid:durableId="1160853514">
    <w:abstractNumId w:val="1"/>
  </w:num>
  <w:num w:numId="39" w16cid:durableId="15193469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09"/>
    <w:rsid w:val="00000437"/>
    <w:rsid w:val="000021C7"/>
    <w:rsid w:val="00003896"/>
    <w:rsid w:val="0000614F"/>
    <w:rsid w:val="00017CF7"/>
    <w:rsid w:val="00020994"/>
    <w:rsid w:val="000366A5"/>
    <w:rsid w:val="00036828"/>
    <w:rsid w:val="0004205B"/>
    <w:rsid w:val="00043D73"/>
    <w:rsid w:val="00046BE5"/>
    <w:rsid w:val="00052666"/>
    <w:rsid w:val="0006015B"/>
    <w:rsid w:val="0006208B"/>
    <w:rsid w:val="00066274"/>
    <w:rsid w:val="000758E5"/>
    <w:rsid w:val="00077762"/>
    <w:rsid w:val="0008287B"/>
    <w:rsid w:val="000934B2"/>
    <w:rsid w:val="000943C0"/>
    <w:rsid w:val="000B02B4"/>
    <w:rsid w:val="000C53D1"/>
    <w:rsid w:val="000C7497"/>
    <w:rsid w:val="000D041F"/>
    <w:rsid w:val="000D239C"/>
    <w:rsid w:val="000D2664"/>
    <w:rsid w:val="000D77F4"/>
    <w:rsid w:val="000F0A6B"/>
    <w:rsid w:val="001004D2"/>
    <w:rsid w:val="00102E5E"/>
    <w:rsid w:val="0010429D"/>
    <w:rsid w:val="0010459A"/>
    <w:rsid w:val="001103EC"/>
    <w:rsid w:val="001130EB"/>
    <w:rsid w:val="001150BE"/>
    <w:rsid w:val="00116EC9"/>
    <w:rsid w:val="00117823"/>
    <w:rsid w:val="00123BDF"/>
    <w:rsid w:val="00131690"/>
    <w:rsid w:val="00140605"/>
    <w:rsid w:val="0014157D"/>
    <w:rsid w:val="001435DD"/>
    <w:rsid w:val="001516C6"/>
    <w:rsid w:val="00152313"/>
    <w:rsid w:val="00153836"/>
    <w:rsid w:val="00154CAA"/>
    <w:rsid w:val="00164DDE"/>
    <w:rsid w:val="00165DF3"/>
    <w:rsid w:val="00171211"/>
    <w:rsid w:val="00171D41"/>
    <w:rsid w:val="00193FA5"/>
    <w:rsid w:val="001A2084"/>
    <w:rsid w:val="001A4CCA"/>
    <w:rsid w:val="001C233F"/>
    <w:rsid w:val="001C3839"/>
    <w:rsid w:val="001C6498"/>
    <w:rsid w:val="001F258E"/>
    <w:rsid w:val="001F293B"/>
    <w:rsid w:val="001F61FE"/>
    <w:rsid w:val="001F7CF6"/>
    <w:rsid w:val="002012BC"/>
    <w:rsid w:val="0020419D"/>
    <w:rsid w:val="0020714A"/>
    <w:rsid w:val="0020771D"/>
    <w:rsid w:val="00214402"/>
    <w:rsid w:val="00222896"/>
    <w:rsid w:val="00227971"/>
    <w:rsid w:val="00230EF0"/>
    <w:rsid w:val="002323DF"/>
    <w:rsid w:val="002473B9"/>
    <w:rsid w:val="002631D1"/>
    <w:rsid w:val="00267E7B"/>
    <w:rsid w:val="00282944"/>
    <w:rsid w:val="002857B7"/>
    <w:rsid w:val="002B5254"/>
    <w:rsid w:val="002C319D"/>
    <w:rsid w:val="002C62F6"/>
    <w:rsid w:val="002D12F6"/>
    <w:rsid w:val="002D18C4"/>
    <w:rsid w:val="002E073D"/>
    <w:rsid w:val="002E578D"/>
    <w:rsid w:val="003108B3"/>
    <w:rsid w:val="00310A09"/>
    <w:rsid w:val="00311761"/>
    <w:rsid w:val="00320437"/>
    <w:rsid w:val="00324699"/>
    <w:rsid w:val="00331145"/>
    <w:rsid w:val="00334AD4"/>
    <w:rsid w:val="00335AFB"/>
    <w:rsid w:val="003409EE"/>
    <w:rsid w:val="003427FC"/>
    <w:rsid w:val="00343283"/>
    <w:rsid w:val="00344D94"/>
    <w:rsid w:val="00350DA6"/>
    <w:rsid w:val="003562D6"/>
    <w:rsid w:val="0035646D"/>
    <w:rsid w:val="00357750"/>
    <w:rsid w:val="0036164B"/>
    <w:rsid w:val="00361843"/>
    <w:rsid w:val="00364EFE"/>
    <w:rsid w:val="00366785"/>
    <w:rsid w:val="003678EE"/>
    <w:rsid w:val="003704A2"/>
    <w:rsid w:val="0037451D"/>
    <w:rsid w:val="003A09D4"/>
    <w:rsid w:val="003A4018"/>
    <w:rsid w:val="003B1D56"/>
    <w:rsid w:val="003D102A"/>
    <w:rsid w:val="00400C61"/>
    <w:rsid w:val="00402506"/>
    <w:rsid w:val="00404191"/>
    <w:rsid w:val="00410BD6"/>
    <w:rsid w:val="00417605"/>
    <w:rsid w:val="004302F5"/>
    <w:rsid w:val="004366BB"/>
    <w:rsid w:val="00437BCB"/>
    <w:rsid w:val="004466AC"/>
    <w:rsid w:val="00451367"/>
    <w:rsid w:val="0045707C"/>
    <w:rsid w:val="004572C3"/>
    <w:rsid w:val="00487099"/>
    <w:rsid w:val="00491575"/>
    <w:rsid w:val="00494FAC"/>
    <w:rsid w:val="00495987"/>
    <w:rsid w:val="004965C6"/>
    <w:rsid w:val="00497A53"/>
    <w:rsid w:val="00497B97"/>
    <w:rsid w:val="004A250B"/>
    <w:rsid w:val="004A2843"/>
    <w:rsid w:val="004A4176"/>
    <w:rsid w:val="004B0DB0"/>
    <w:rsid w:val="004B11F8"/>
    <w:rsid w:val="004B123A"/>
    <w:rsid w:val="004B70E6"/>
    <w:rsid w:val="004C3546"/>
    <w:rsid w:val="004D3E07"/>
    <w:rsid w:val="004E01F6"/>
    <w:rsid w:val="004F1EDC"/>
    <w:rsid w:val="004F4F0D"/>
    <w:rsid w:val="005006BA"/>
    <w:rsid w:val="00500BCA"/>
    <w:rsid w:val="00513FBF"/>
    <w:rsid w:val="0052109D"/>
    <w:rsid w:val="00524A52"/>
    <w:rsid w:val="005342B2"/>
    <w:rsid w:val="00542C9A"/>
    <w:rsid w:val="0054317B"/>
    <w:rsid w:val="00545D1B"/>
    <w:rsid w:val="005503E6"/>
    <w:rsid w:val="00557A84"/>
    <w:rsid w:val="00565FD8"/>
    <w:rsid w:val="005877A8"/>
    <w:rsid w:val="00593659"/>
    <w:rsid w:val="00597999"/>
    <w:rsid w:val="005A3161"/>
    <w:rsid w:val="005A57CC"/>
    <w:rsid w:val="005B06B1"/>
    <w:rsid w:val="005B1B73"/>
    <w:rsid w:val="005B52A7"/>
    <w:rsid w:val="005B5E01"/>
    <w:rsid w:val="005C7511"/>
    <w:rsid w:val="005D4119"/>
    <w:rsid w:val="005E48DD"/>
    <w:rsid w:val="00602B8E"/>
    <w:rsid w:val="00611C0B"/>
    <w:rsid w:val="006155BA"/>
    <w:rsid w:val="00616B11"/>
    <w:rsid w:val="00621886"/>
    <w:rsid w:val="006279B7"/>
    <w:rsid w:val="0063435A"/>
    <w:rsid w:val="006405A7"/>
    <w:rsid w:val="00653E07"/>
    <w:rsid w:val="00665C91"/>
    <w:rsid w:val="00666235"/>
    <w:rsid w:val="00666A27"/>
    <w:rsid w:val="00671A21"/>
    <w:rsid w:val="00680E7B"/>
    <w:rsid w:val="006941B8"/>
    <w:rsid w:val="00696815"/>
    <w:rsid w:val="006B0178"/>
    <w:rsid w:val="006B4D75"/>
    <w:rsid w:val="006C7054"/>
    <w:rsid w:val="006D43B6"/>
    <w:rsid w:val="006E75A1"/>
    <w:rsid w:val="006F0F4D"/>
    <w:rsid w:val="006F3DAE"/>
    <w:rsid w:val="006F5FDC"/>
    <w:rsid w:val="00701866"/>
    <w:rsid w:val="007032D7"/>
    <w:rsid w:val="007133D0"/>
    <w:rsid w:val="00733EF3"/>
    <w:rsid w:val="00735F32"/>
    <w:rsid w:val="007440B9"/>
    <w:rsid w:val="007448A0"/>
    <w:rsid w:val="00752CD1"/>
    <w:rsid w:val="0075524E"/>
    <w:rsid w:val="0076138B"/>
    <w:rsid w:val="0078759F"/>
    <w:rsid w:val="0079398B"/>
    <w:rsid w:val="0079653E"/>
    <w:rsid w:val="00796955"/>
    <w:rsid w:val="007972F2"/>
    <w:rsid w:val="007A01F9"/>
    <w:rsid w:val="007A473C"/>
    <w:rsid w:val="007A493C"/>
    <w:rsid w:val="007A5CAE"/>
    <w:rsid w:val="007A6F05"/>
    <w:rsid w:val="007B14F7"/>
    <w:rsid w:val="007C09F3"/>
    <w:rsid w:val="007C1472"/>
    <w:rsid w:val="007D3311"/>
    <w:rsid w:val="007D4808"/>
    <w:rsid w:val="007D680F"/>
    <w:rsid w:val="007E2DE0"/>
    <w:rsid w:val="007E65E4"/>
    <w:rsid w:val="007E6761"/>
    <w:rsid w:val="00801254"/>
    <w:rsid w:val="00803FCC"/>
    <w:rsid w:val="0080536A"/>
    <w:rsid w:val="00807CC0"/>
    <w:rsid w:val="00834B46"/>
    <w:rsid w:val="008446A1"/>
    <w:rsid w:val="00845172"/>
    <w:rsid w:val="00845929"/>
    <w:rsid w:val="00847114"/>
    <w:rsid w:val="008478AD"/>
    <w:rsid w:val="0085394A"/>
    <w:rsid w:val="00854AEB"/>
    <w:rsid w:val="008558D9"/>
    <w:rsid w:val="00864D52"/>
    <w:rsid w:val="00867191"/>
    <w:rsid w:val="00872F82"/>
    <w:rsid w:val="008852B4"/>
    <w:rsid w:val="00885B51"/>
    <w:rsid w:val="008873AF"/>
    <w:rsid w:val="00892A63"/>
    <w:rsid w:val="00894EF5"/>
    <w:rsid w:val="00895D8C"/>
    <w:rsid w:val="008A6E75"/>
    <w:rsid w:val="008B1C10"/>
    <w:rsid w:val="008C21C1"/>
    <w:rsid w:val="008D0DC6"/>
    <w:rsid w:val="008D2FBA"/>
    <w:rsid w:val="008D592A"/>
    <w:rsid w:val="008D5992"/>
    <w:rsid w:val="008D715C"/>
    <w:rsid w:val="008E3D23"/>
    <w:rsid w:val="008E6714"/>
    <w:rsid w:val="008E6C4E"/>
    <w:rsid w:val="00900AEF"/>
    <w:rsid w:val="0090318B"/>
    <w:rsid w:val="00903CDC"/>
    <w:rsid w:val="009053AA"/>
    <w:rsid w:val="0090618A"/>
    <w:rsid w:val="00907F12"/>
    <w:rsid w:val="0091110F"/>
    <w:rsid w:val="00911BB4"/>
    <w:rsid w:val="00912B03"/>
    <w:rsid w:val="00912EB9"/>
    <w:rsid w:val="00913E9D"/>
    <w:rsid w:val="00914A4C"/>
    <w:rsid w:val="00915D5F"/>
    <w:rsid w:val="00921770"/>
    <w:rsid w:val="00921DA0"/>
    <w:rsid w:val="009309AE"/>
    <w:rsid w:val="0093262D"/>
    <w:rsid w:val="00934D18"/>
    <w:rsid w:val="00936170"/>
    <w:rsid w:val="0094746B"/>
    <w:rsid w:val="00952C75"/>
    <w:rsid w:val="00955905"/>
    <w:rsid w:val="00960EF3"/>
    <w:rsid w:val="0096204C"/>
    <w:rsid w:val="0096436F"/>
    <w:rsid w:val="00965059"/>
    <w:rsid w:val="00965DD0"/>
    <w:rsid w:val="0097736F"/>
    <w:rsid w:val="00981076"/>
    <w:rsid w:val="009900B4"/>
    <w:rsid w:val="009B1B40"/>
    <w:rsid w:val="009B2E08"/>
    <w:rsid w:val="009B38CA"/>
    <w:rsid w:val="009D613A"/>
    <w:rsid w:val="009E2E82"/>
    <w:rsid w:val="009F3D62"/>
    <w:rsid w:val="009F7533"/>
    <w:rsid w:val="00A03203"/>
    <w:rsid w:val="00A0365E"/>
    <w:rsid w:val="00A04500"/>
    <w:rsid w:val="00A07EE8"/>
    <w:rsid w:val="00A12FC0"/>
    <w:rsid w:val="00A3294E"/>
    <w:rsid w:val="00A33EC7"/>
    <w:rsid w:val="00A406A5"/>
    <w:rsid w:val="00A5181B"/>
    <w:rsid w:val="00A52C53"/>
    <w:rsid w:val="00A555E1"/>
    <w:rsid w:val="00A65538"/>
    <w:rsid w:val="00A6747A"/>
    <w:rsid w:val="00A73A8A"/>
    <w:rsid w:val="00A74027"/>
    <w:rsid w:val="00A87A87"/>
    <w:rsid w:val="00A9410C"/>
    <w:rsid w:val="00AA2E56"/>
    <w:rsid w:val="00AA35CE"/>
    <w:rsid w:val="00AB29C1"/>
    <w:rsid w:val="00AB4E27"/>
    <w:rsid w:val="00AB7C63"/>
    <w:rsid w:val="00AC0B7A"/>
    <w:rsid w:val="00AD22BC"/>
    <w:rsid w:val="00AD47BC"/>
    <w:rsid w:val="00AE53B1"/>
    <w:rsid w:val="00AF3ED0"/>
    <w:rsid w:val="00AF4828"/>
    <w:rsid w:val="00B0400B"/>
    <w:rsid w:val="00B23286"/>
    <w:rsid w:val="00B34630"/>
    <w:rsid w:val="00B41927"/>
    <w:rsid w:val="00B63515"/>
    <w:rsid w:val="00B70ADA"/>
    <w:rsid w:val="00B70FEC"/>
    <w:rsid w:val="00B7349D"/>
    <w:rsid w:val="00B81D44"/>
    <w:rsid w:val="00B837DF"/>
    <w:rsid w:val="00B85CDC"/>
    <w:rsid w:val="00BA020C"/>
    <w:rsid w:val="00BA0F41"/>
    <w:rsid w:val="00BB0145"/>
    <w:rsid w:val="00BB26EE"/>
    <w:rsid w:val="00BB5F1F"/>
    <w:rsid w:val="00BB7784"/>
    <w:rsid w:val="00BB7DF4"/>
    <w:rsid w:val="00BC2D6F"/>
    <w:rsid w:val="00BC3DAA"/>
    <w:rsid w:val="00BC7D17"/>
    <w:rsid w:val="00BD0261"/>
    <w:rsid w:val="00BE170C"/>
    <w:rsid w:val="00BF05B6"/>
    <w:rsid w:val="00C04017"/>
    <w:rsid w:val="00C047E4"/>
    <w:rsid w:val="00C05002"/>
    <w:rsid w:val="00C10C45"/>
    <w:rsid w:val="00C10DA4"/>
    <w:rsid w:val="00C210D9"/>
    <w:rsid w:val="00C2467C"/>
    <w:rsid w:val="00C27FE7"/>
    <w:rsid w:val="00C32997"/>
    <w:rsid w:val="00C3552D"/>
    <w:rsid w:val="00C46D28"/>
    <w:rsid w:val="00C54951"/>
    <w:rsid w:val="00C56DD1"/>
    <w:rsid w:val="00C71A54"/>
    <w:rsid w:val="00C77985"/>
    <w:rsid w:val="00C836E5"/>
    <w:rsid w:val="00C841B9"/>
    <w:rsid w:val="00C851C9"/>
    <w:rsid w:val="00C94D49"/>
    <w:rsid w:val="00CB782B"/>
    <w:rsid w:val="00CE1036"/>
    <w:rsid w:val="00CF7A09"/>
    <w:rsid w:val="00D005C3"/>
    <w:rsid w:val="00D133D0"/>
    <w:rsid w:val="00D234FF"/>
    <w:rsid w:val="00D3666C"/>
    <w:rsid w:val="00D36DC4"/>
    <w:rsid w:val="00D402AD"/>
    <w:rsid w:val="00D7151B"/>
    <w:rsid w:val="00D72034"/>
    <w:rsid w:val="00D9009C"/>
    <w:rsid w:val="00D9105B"/>
    <w:rsid w:val="00D9213B"/>
    <w:rsid w:val="00D92C53"/>
    <w:rsid w:val="00D94C28"/>
    <w:rsid w:val="00DA3E40"/>
    <w:rsid w:val="00DB5136"/>
    <w:rsid w:val="00DC1B1C"/>
    <w:rsid w:val="00DC484D"/>
    <w:rsid w:val="00DC7052"/>
    <w:rsid w:val="00DD570A"/>
    <w:rsid w:val="00DD6015"/>
    <w:rsid w:val="00DE2E8C"/>
    <w:rsid w:val="00DE524D"/>
    <w:rsid w:val="00DE55A4"/>
    <w:rsid w:val="00DF46C6"/>
    <w:rsid w:val="00E05061"/>
    <w:rsid w:val="00E068A4"/>
    <w:rsid w:val="00E149A1"/>
    <w:rsid w:val="00E26485"/>
    <w:rsid w:val="00E33D79"/>
    <w:rsid w:val="00E40D91"/>
    <w:rsid w:val="00E47BBF"/>
    <w:rsid w:val="00E863A6"/>
    <w:rsid w:val="00EB0F33"/>
    <w:rsid w:val="00EB253B"/>
    <w:rsid w:val="00EB7803"/>
    <w:rsid w:val="00EC36EA"/>
    <w:rsid w:val="00EC7394"/>
    <w:rsid w:val="00ED46D4"/>
    <w:rsid w:val="00ED5CB3"/>
    <w:rsid w:val="00EE421C"/>
    <w:rsid w:val="00EF090B"/>
    <w:rsid w:val="00EF70B0"/>
    <w:rsid w:val="00F11810"/>
    <w:rsid w:val="00F140E5"/>
    <w:rsid w:val="00F17AE8"/>
    <w:rsid w:val="00F25949"/>
    <w:rsid w:val="00F32490"/>
    <w:rsid w:val="00F36B48"/>
    <w:rsid w:val="00F41CBF"/>
    <w:rsid w:val="00F44846"/>
    <w:rsid w:val="00F546D6"/>
    <w:rsid w:val="00F579A0"/>
    <w:rsid w:val="00F7084E"/>
    <w:rsid w:val="00F710CD"/>
    <w:rsid w:val="00F722B5"/>
    <w:rsid w:val="00F72C20"/>
    <w:rsid w:val="00F74CFC"/>
    <w:rsid w:val="00F82F49"/>
    <w:rsid w:val="00F8543B"/>
    <w:rsid w:val="00F86EB0"/>
    <w:rsid w:val="00F91B86"/>
    <w:rsid w:val="00F958A4"/>
    <w:rsid w:val="00FA4F2F"/>
    <w:rsid w:val="00FA6836"/>
    <w:rsid w:val="00FB06D5"/>
    <w:rsid w:val="00FB2804"/>
    <w:rsid w:val="00FB2C9B"/>
    <w:rsid w:val="00FC0010"/>
    <w:rsid w:val="00FC122E"/>
    <w:rsid w:val="00FC76DB"/>
    <w:rsid w:val="00FD5BEA"/>
    <w:rsid w:val="00FD64AC"/>
    <w:rsid w:val="00FF4C4C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25DCF"/>
  <w15:docId w15:val="{5618219A-AA02-43D8-9164-E7B796C0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36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4A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A09"/>
    <w:rPr>
      <w:rFonts w:ascii="Tahoma" w:hAnsi="Tahoma" w:cs="Tahoma"/>
      <w:sz w:val="16"/>
      <w:szCs w:val="16"/>
    </w:rPr>
  </w:style>
  <w:style w:type="paragraph" w:styleId="a5">
    <w:name w:val="header"/>
    <w:aliases w:val="??????? ??????????,ВерхКолонтитул,header-first,HeaderPort, Знак7,Знак7,h"/>
    <w:basedOn w:val="a"/>
    <w:link w:val="a6"/>
    <w:unhideWhenUsed/>
    <w:rsid w:val="0031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??????? ?????????? Знак,ВерхКолонтитул Знак,header-first Знак,HeaderPort Знак, Знак7 Знак,Знак7 Знак,h Знак"/>
    <w:basedOn w:val="a0"/>
    <w:link w:val="a5"/>
    <w:rsid w:val="00310A09"/>
  </w:style>
  <w:style w:type="paragraph" w:styleId="a7">
    <w:name w:val="footer"/>
    <w:basedOn w:val="a"/>
    <w:link w:val="a8"/>
    <w:unhideWhenUsed/>
    <w:rsid w:val="0031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10A09"/>
  </w:style>
  <w:style w:type="paragraph" w:customStyle="1" w:styleId="8">
    <w:name w:val="ТаблШапка8"/>
    <w:basedOn w:val="a"/>
    <w:qFormat/>
    <w:rsid w:val="00310A09"/>
    <w:pPr>
      <w:suppressAutoHyphens/>
      <w:spacing w:after="0" w:line="240" w:lineRule="auto"/>
      <w:jc w:val="center"/>
    </w:pPr>
    <w:rPr>
      <w:rFonts w:ascii="Times New Roman" w:eastAsia="Times New Roman" w:hAnsi="Times New Roman" w:cs="Arial"/>
      <w:kern w:val="32"/>
      <w:sz w:val="16"/>
      <w:szCs w:val="26"/>
      <w:lang w:eastAsia="ru-RU"/>
    </w:rPr>
  </w:style>
  <w:style w:type="paragraph" w:styleId="a9">
    <w:name w:val="List Paragraph"/>
    <w:basedOn w:val="a"/>
    <w:uiPriority w:val="34"/>
    <w:qFormat/>
    <w:rsid w:val="00F86EB0"/>
    <w:pPr>
      <w:ind w:left="720"/>
      <w:contextualSpacing/>
    </w:pPr>
  </w:style>
  <w:style w:type="paragraph" w:customStyle="1" w:styleId="aa">
    <w:name w:val="Абзац"/>
    <w:link w:val="11"/>
    <w:rsid w:val="00F579A0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paragraph" w:customStyle="1" w:styleId="ab">
    <w:name w:val="ТаблТекст"/>
    <w:basedOn w:val="aa"/>
    <w:link w:val="ac"/>
    <w:rsid w:val="00F579A0"/>
    <w:pPr>
      <w:spacing w:before="0"/>
      <w:ind w:firstLine="0"/>
      <w:jc w:val="left"/>
    </w:pPr>
  </w:style>
  <w:style w:type="paragraph" w:customStyle="1" w:styleId="ad">
    <w:name w:val="ТаблШапка"/>
    <w:basedOn w:val="ab"/>
    <w:qFormat/>
    <w:rsid w:val="00F579A0"/>
    <w:pPr>
      <w:jc w:val="center"/>
    </w:pPr>
  </w:style>
  <w:style w:type="character" w:customStyle="1" w:styleId="ac">
    <w:name w:val="ТаблТекст Знак"/>
    <w:link w:val="ab"/>
    <w:locked/>
    <w:rsid w:val="00F579A0"/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character" w:customStyle="1" w:styleId="11">
    <w:name w:val="Абзац Знак1"/>
    <w:link w:val="aa"/>
    <w:rsid w:val="00F579A0"/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character" w:styleId="ae">
    <w:name w:val="Subtle Emphasis"/>
    <w:basedOn w:val="a0"/>
    <w:uiPriority w:val="19"/>
    <w:qFormat/>
    <w:rsid w:val="004F1EDC"/>
    <w:rPr>
      <w:i/>
      <w:iCs/>
      <w:color w:val="404040" w:themeColor="text1" w:themeTint="BF"/>
    </w:rPr>
  </w:style>
  <w:style w:type="paragraph" w:styleId="af">
    <w:name w:val="annotation text"/>
    <w:basedOn w:val="a"/>
    <w:link w:val="af0"/>
    <w:uiPriority w:val="99"/>
    <w:semiHidden/>
    <w:unhideWhenUsed/>
    <w:rsid w:val="004A417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A4176"/>
    <w:rPr>
      <w:sz w:val="20"/>
      <w:szCs w:val="20"/>
    </w:rPr>
  </w:style>
  <w:style w:type="character" w:styleId="af1">
    <w:name w:val="annotation reference"/>
    <w:semiHidden/>
    <w:unhideWhenUsed/>
    <w:rsid w:val="004A4176"/>
    <w:rPr>
      <w:sz w:val="16"/>
      <w:szCs w:val="16"/>
    </w:rPr>
  </w:style>
  <w:style w:type="character" w:styleId="af2">
    <w:name w:val="Hyperlink"/>
    <w:basedOn w:val="a0"/>
    <w:uiPriority w:val="99"/>
    <w:unhideWhenUsed/>
    <w:rsid w:val="00B232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6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A0365E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B123A"/>
    <w:pPr>
      <w:spacing w:after="100"/>
    </w:pPr>
  </w:style>
  <w:style w:type="table" w:styleId="af4">
    <w:name w:val="Table Grid"/>
    <w:basedOn w:val="a1"/>
    <w:uiPriority w:val="59"/>
    <w:rsid w:val="00C04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C047E4"/>
    <w:rPr>
      <w:b/>
      <w:bCs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C047E4"/>
    <w:rPr>
      <w:b/>
      <w:bCs/>
      <w:sz w:val="20"/>
      <w:szCs w:val="20"/>
    </w:rPr>
  </w:style>
  <w:style w:type="character" w:customStyle="1" w:styleId="Bodytext2Arial7pt">
    <w:name w:val="Body text (2) + Arial;7 pt"/>
    <w:basedOn w:val="a0"/>
    <w:rsid w:val="009F75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75pt">
    <w:name w:val="Body text (2) + 7.5 pt"/>
    <w:basedOn w:val="a0"/>
    <w:rsid w:val="009F753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34A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7">
    <w:name w:val="Strong"/>
    <w:basedOn w:val="a0"/>
    <w:uiPriority w:val="22"/>
    <w:qFormat/>
    <w:rsid w:val="00334AD4"/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20419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5001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5894-A3F1-4FC0-A684-E38956D9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8609</Words>
  <Characters>49072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Викторович Грицаенко</dc:creator>
  <cp:keywords/>
  <dc:description/>
  <cp:lastModifiedBy>Банный Дмитрий Валентинович</cp:lastModifiedBy>
  <cp:revision>2</cp:revision>
  <cp:lastPrinted>2023-07-25T06:39:00Z</cp:lastPrinted>
  <dcterms:created xsi:type="dcterms:W3CDTF">2023-11-15T06:44:00Z</dcterms:created>
  <dcterms:modified xsi:type="dcterms:W3CDTF">2023-11-15T06:44:00Z</dcterms:modified>
</cp:coreProperties>
</file>