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24D10" w14:textId="38265299" w:rsidR="00F579A0" w:rsidRPr="00274D10" w:rsidRDefault="00F579A0" w:rsidP="00F579A0">
      <w:pPr>
        <w:rPr>
          <w:rStyle w:val="ae"/>
          <w:i w:val="0"/>
        </w:rPr>
      </w:pPr>
    </w:p>
    <w:tbl>
      <w:tblPr>
        <w:tblStyle w:val="af4"/>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047E4" w:rsidRPr="00AB66F7" w14:paraId="5CB8C620" w14:textId="77777777" w:rsidTr="00C047E4">
        <w:tc>
          <w:tcPr>
            <w:tcW w:w="4820" w:type="dxa"/>
          </w:tcPr>
          <w:p w14:paraId="4CE30DDE" w14:textId="77777777" w:rsidR="00C047E4" w:rsidRPr="00AB66F7" w:rsidRDefault="00C047E4" w:rsidP="0085394A">
            <w:pPr>
              <w:jc w:val="center"/>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СОГЛАСОВАНО</w:t>
            </w:r>
          </w:p>
          <w:p w14:paraId="3D97DA2F" w14:textId="6823F582" w:rsidR="004C3546" w:rsidRPr="00AB66F7" w:rsidRDefault="0085394A" w:rsidP="0085394A">
            <w:pPr>
              <w:jc w:val="center"/>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Д</w:t>
            </w:r>
            <w:r w:rsidR="004C3546" w:rsidRPr="00AB66F7">
              <w:rPr>
                <w:rFonts w:ascii="Times New Roman" w:hAnsi="Times New Roman" w:cs="Times New Roman"/>
                <w:noProof/>
                <w:sz w:val="24"/>
                <w:szCs w:val="24"/>
                <w:lang w:eastAsia="ru-RU"/>
              </w:rPr>
              <w:t>иректор АО «НК «Янгпур»</w:t>
            </w:r>
          </w:p>
          <w:p w14:paraId="059A236E" w14:textId="77777777" w:rsidR="0085394A" w:rsidRPr="00AB66F7" w:rsidRDefault="0085394A" w:rsidP="0085394A">
            <w:pPr>
              <w:jc w:val="center"/>
              <w:rPr>
                <w:rFonts w:ascii="Times New Roman" w:hAnsi="Times New Roman" w:cs="Times New Roman"/>
                <w:noProof/>
                <w:sz w:val="24"/>
                <w:szCs w:val="24"/>
                <w:lang w:eastAsia="ru-RU"/>
              </w:rPr>
            </w:pPr>
          </w:p>
          <w:p w14:paraId="054DEB16" w14:textId="77777777" w:rsidR="00FC76DB" w:rsidRPr="00AB66F7" w:rsidRDefault="00FC76DB" w:rsidP="0085394A">
            <w:pPr>
              <w:jc w:val="center"/>
              <w:rPr>
                <w:rFonts w:ascii="Times New Roman" w:hAnsi="Times New Roman" w:cs="Times New Roman"/>
                <w:noProof/>
                <w:sz w:val="24"/>
                <w:szCs w:val="24"/>
                <w:lang w:eastAsia="ru-RU"/>
              </w:rPr>
            </w:pPr>
          </w:p>
          <w:p w14:paraId="19406058" w14:textId="77777777" w:rsidR="004C3546" w:rsidRPr="00AB66F7" w:rsidRDefault="004C3546" w:rsidP="0085394A">
            <w:pPr>
              <w:jc w:val="center"/>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__________________</w:t>
            </w:r>
            <w:r w:rsidR="0085394A" w:rsidRPr="00AB66F7">
              <w:rPr>
                <w:rFonts w:ascii="Times New Roman" w:hAnsi="Times New Roman" w:cs="Times New Roman"/>
                <w:noProof/>
                <w:sz w:val="24"/>
                <w:szCs w:val="24"/>
                <w:lang w:eastAsia="ru-RU"/>
              </w:rPr>
              <w:t>А.В.Поляков</w:t>
            </w:r>
          </w:p>
          <w:p w14:paraId="55BCD008" w14:textId="77777777" w:rsidR="0085394A" w:rsidRPr="00AB66F7" w:rsidRDefault="0085394A" w:rsidP="0085394A">
            <w:pPr>
              <w:jc w:val="center"/>
              <w:rPr>
                <w:rFonts w:ascii="Times New Roman" w:hAnsi="Times New Roman" w:cs="Times New Roman"/>
                <w:noProof/>
                <w:sz w:val="24"/>
                <w:szCs w:val="24"/>
                <w:lang w:eastAsia="ru-RU"/>
              </w:rPr>
            </w:pPr>
          </w:p>
          <w:p w14:paraId="4785A85C" w14:textId="77FDE930" w:rsidR="004C3546" w:rsidRPr="00AB66F7" w:rsidRDefault="004C3546" w:rsidP="0085394A">
            <w:pPr>
              <w:spacing w:line="360" w:lineRule="auto"/>
              <w:ind w:hanging="390"/>
              <w:jc w:val="center"/>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«__»______________202</w:t>
            </w:r>
            <w:r w:rsidR="00274D10" w:rsidRPr="00AB66F7">
              <w:rPr>
                <w:rFonts w:ascii="Times New Roman" w:hAnsi="Times New Roman" w:cs="Times New Roman"/>
                <w:noProof/>
                <w:sz w:val="24"/>
                <w:szCs w:val="24"/>
                <w:lang w:eastAsia="ru-RU"/>
              </w:rPr>
              <w:t>4</w:t>
            </w:r>
            <w:r w:rsidRPr="00AB66F7">
              <w:rPr>
                <w:rFonts w:ascii="Times New Roman" w:hAnsi="Times New Roman" w:cs="Times New Roman"/>
                <w:noProof/>
                <w:sz w:val="24"/>
                <w:szCs w:val="24"/>
                <w:lang w:eastAsia="ru-RU"/>
              </w:rPr>
              <w:t>г.</w:t>
            </w:r>
          </w:p>
          <w:p w14:paraId="6D98A903" w14:textId="77777777" w:rsidR="004C3546" w:rsidRPr="00AB66F7" w:rsidRDefault="004C3546" w:rsidP="00C047E4">
            <w:pPr>
              <w:jc w:val="center"/>
              <w:rPr>
                <w:rFonts w:ascii="Times New Roman" w:hAnsi="Times New Roman" w:cs="Times New Roman"/>
                <w:noProof/>
                <w:sz w:val="24"/>
                <w:szCs w:val="24"/>
                <w:lang w:eastAsia="ru-RU"/>
              </w:rPr>
            </w:pPr>
          </w:p>
        </w:tc>
        <w:tc>
          <w:tcPr>
            <w:tcW w:w="4819" w:type="dxa"/>
          </w:tcPr>
          <w:p w14:paraId="1498BEE5" w14:textId="77777777" w:rsidR="00C047E4" w:rsidRPr="00AB66F7" w:rsidRDefault="00C047E4" w:rsidP="0085394A">
            <w:pPr>
              <w:jc w:val="center"/>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УТВЕРЖДАЮ</w:t>
            </w:r>
          </w:p>
          <w:p w14:paraId="42E012C2" w14:textId="77777777" w:rsidR="00FC76DB" w:rsidRPr="00AB66F7" w:rsidRDefault="00FC76DB" w:rsidP="0085394A">
            <w:pPr>
              <w:jc w:val="center"/>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Генеральный д</w:t>
            </w:r>
            <w:r w:rsidR="004C3546" w:rsidRPr="00AB66F7">
              <w:rPr>
                <w:rFonts w:ascii="Times New Roman" w:hAnsi="Times New Roman" w:cs="Times New Roman"/>
                <w:noProof/>
                <w:sz w:val="24"/>
                <w:szCs w:val="24"/>
                <w:lang w:eastAsia="ru-RU"/>
              </w:rPr>
              <w:t xml:space="preserve">иректор </w:t>
            </w:r>
          </w:p>
          <w:p w14:paraId="293C85D4" w14:textId="77777777" w:rsidR="004C3546" w:rsidRPr="00AB66F7" w:rsidRDefault="0085394A" w:rsidP="0085394A">
            <w:pPr>
              <w:jc w:val="center"/>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ОО</w:t>
            </w:r>
            <w:r w:rsidR="004C3546" w:rsidRPr="00AB66F7">
              <w:rPr>
                <w:rFonts w:ascii="Times New Roman" w:hAnsi="Times New Roman" w:cs="Times New Roman"/>
                <w:noProof/>
                <w:sz w:val="24"/>
                <w:szCs w:val="24"/>
                <w:lang w:eastAsia="ru-RU"/>
              </w:rPr>
              <w:t>О «СибНИПИРП</w:t>
            </w:r>
            <w:r w:rsidRPr="00AB66F7">
              <w:rPr>
                <w:rFonts w:ascii="Times New Roman" w:hAnsi="Times New Roman" w:cs="Times New Roman"/>
                <w:noProof/>
                <w:sz w:val="24"/>
                <w:szCs w:val="24"/>
                <w:lang w:eastAsia="ru-RU"/>
              </w:rPr>
              <w:t>-Тюмень</w:t>
            </w:r>
            <w:r w:rsidR="004C3546" w:rsidRPr="00AB66F7">
              <w:rPr>
                <w:rFonts w:ascii="Times New Roman" w:hAnsi="Times New Roman" w:cs="Times New Roman"/>
                <w:noProof/>
                <w:sz w:val="24"/>
                <w:szCs w:val="24"/>
                <w:lang w:eastAsia="ru-RU"/>
              </w:rPr>
              <w:t>»</w:t>
            </w:r>
          </w:p>
          <w:p w14:paraId="11E6D855" w14:textId="77777777" w:rsidR="0085394A" w:rsidRPr="00AB66F7" w:rsidRDefault="0085394A" w:rsidP="0085394A">
            <w:pPr>
              <w:jc w:val="center"/>
              <w:rPr>
                <w:rFonts w:ascii="Times New Roman" w:hAnsi="Times New Roman" w:cs="Times New Roman"/>
                <w:noProof/>
                <w:sz w:val="24"/>
                <w:szCs w:val="24"/>
                <w:lang w:eastAsia="ru-RU"/>
              </w:rPr>
            </w:pPr>
          </w:p>
          <w:p w14:paraId="6005DED6" w14:textId="77777777" w:rsidR="004C3546" w:rsidRPr="00AB66F7" w:rsidRDefault="004C3546" w:rsidP="0085394A">
            <w:pPr>
              <w:jc w:val="center"/>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__________________</w:t>
            </w:r>
            <w:r w:rsidR="0085394A" w:rsidRPr="00AB66F7">
              <w:rPr>
                <w:rFonts w:ascii="Times New Roman" w:hAnsi="Times New Roman" w:cs="Times New Roman"/>
                <w:noProof/>
                <w:sz w:val="24"/>
                <w:szCs w:val="24"/>
                <w:lang w:eastAsia="ru-RU"/>
              </w:rPr>
              <w:t>Д.Н.Сенков</w:t>
            </w:r>
          </w:p>
          <w:p w14:paraId="5C42AD27" w14:textId="77777777" w:rsidR="0085394A" w:rsidRPr="00AB66F7" w:rsidRDefault="0085394A" w:rsidP="0085394A">
            <w:pPr>
              <w:jc w:val="center"/>
              <w:rPr>
                <w:rFonts w:ascii="Times New Roman" w:hAnsi="Times New Roman" w:cs="Times New Roman"/>
                <w:noProof/>
                <w:sz w:val="24"/>
                <w:szCs w:val="24"/>
                <w:lang w:eastAsia="ru-RU"/>
              </w:rPr>
            </w:pPr>
          </w:p>
          <w:p w14:paraId="04F9A336" w14:textId="7272CB49" w:rsidR="0085394A" w:rsidRPr="00AB66F7" w:rsidRDefault="004C3546" w:rsidP="0085394A">
            <w:pPr>
              <w:spacing w:line="360" w:lineRule="auto"/>
              <w:jc w:val="center"/>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«__»______________202</w:t>
            </w:r>
            <w:r w:rsidR="00274D10" w:rsidRPr="00AB66F7">
              <w:rPr>
                <w:rFonts w:ascii="Times New Roman" w:hAnsi="Times New Roman" w:cs="Times New Roman"/>
                <w:noProof/>
                <w:sz w:val="24"/>
                <w:szCs w:val="24"/>
                <w:lang w:eastAsia="ru-RU"/>
              </w:rPr>
              <w:t>4</w:t>
            </w:r>
            <w:r w:rsidRPr="00AB66F7">
              <w:rPr>
                <w:rFonts w:ascii="Times New Roman" w:hAnsi="Times New Roman" w:cs="Times New Roman"/>
                <w:noProof/>
                <w:sz w:val="24"/>
                <w:szCs w:val="24"/>
                <w:lang w:eastAsia="ru-RU"/>
              </w:rPr>
              <w:t>г.</w:t>
            </w:r>
          </w:p>
          <w:p w14:paraId="77F713A0" w14:textId="77777777" w:rsidR="004C3546" w:rsidRPr="00AB66F7" w:rsidRDefault="004C3546" w:rsidP="00C047E4">
            <w:pPr>
              <w:jc w:val="center"/>
              <w:rPr>
                <w:rFonts w:ascii="Times New Roman" w:hAnsi="Times New Roman" w:cs="Times New Roman"/>
                <w:noProof/>
                <w:sz w:val="24"/>
                <w:szCs w:val="24"/>
                <w:lang w:eastAsia="ru-RU"/>
              </w:rPr>
            </w:pPr>
          </w:p>
        </w:tc>
      </w:tr>
    </w:tbl>
    <w:p w14:paraId="3795B422" w14:textId="77777777" w:rsidR="006279B7" w:rsidRPr="00AB66F7" w:rsidRDefault="006279B7" w:rsidP="00C047E4">
      <w:pPr>
        <w:spacing w:after="0" w:line="240" w:lineRule="auto"/>
        <w:jc w:val="center"/>
        <w:rPr>
          <w:rFonts w:ascii="Times New Roman" w:hAnsi="Times New Roman" w:cs="Times New Roman"/>
          <w:b/>
          <w:noProof/>
          <w:sz w:val="28"/>
          <w:lang w:eastAsia="ru-RU"/>
        </w:rPr>
      </w:pPr>
    </w:p>
    <w:p w14:paraId="052C5585" w14:textId="77777777" w:rsidR="006279B7" w:rsidRPr="00AB66F7" w:rsidRDefault="006279B7" w:rsidP="00C047E4">
      <w:pPr>
        <w:rPr>
          <w:noProof/>
          <w:lang w:eastAsia="ru-RU"/>
        </w:rPr>
      </w:pPr>
    </w:p>
    <w:p w14:paraId="10D988A4" w14:textId="77777777" w:rsidR="006279B7" w:rsidRPr="00AB66F7" w:rsidRDefault="006279B7" w:rsidP="00F579A0">
      <w:pPr>
        <w:rPr>
          <w:noProof/>
          <w:lang w:eastAsia="ru-RU"/>
        </w:rPr>
      </w:pPr>
    </w:p>
    <w:p w14:paraId="045BAD56" w14:textId="77777777" w:rsidR="006279B7" w:rsidRPr="00AB66F7" w:rsidRDefault="006279B7" w:rsidP="00F579A0">
      <w:pPr>
        <w:rPr>
          <w:noProof/>
          <w:lang w:eastAsia="ru-RU"/>
        </w:rPr>
      </w:pPr>
    </w:p>
    <w:p w14:paraId="4C1560BB" w14:textId="77777777" w:rsidR="006279B7" w:rsidRPr="00AB66F7" w:rsidRDefault="006279B7" w:rsidP="00F579A0">
      <w:pPr>
        <w:rPr>
          <w:noProof/>
          <w:lang w:eastAsia="ru-RU"/>
        </w:rPr>
      </w:pPr>
    </w:p>
    <w:p w14:paraId="6B2CD161" w14:textId="77777777" w:rsidR="006279B7" w:rsidRPr="00AB66F7" w:rsidRDefault="006279B7" w:rsidP="00F579A0">
      <w:pPr>
        <w:rPr>
          <w:noProof/>
          <w:lang w:eastAsia="ru-RU"/>
        </w:rPr>
      </w:pPr>
    </w:p>
    <w:p w14:paraId="31696236" w14:textId="77777777" w:rsidR="006279B7" w:rsidRPr="00AB66F7" w:rsidRDefault="006279B7" w:rsidP="00F579A0">
      <w:pPr>
        <w:rPr>
          <w:b/>
          <w:noProof/>
          <w:lang w:eastAsia="ru-RU"/>
        </w:rPr>
      </w:pPr>
    </w:p>
    <w:p w14:paraId="32E981B7" w14:textId="77777777" w:rsidR="006279B7" w:rsidRPr="00AB66F7" w:rsidRDefault="006279B7" w:rsidP="00F579A0">
      <w:pPr>
        <w:rPr>
          <w:noProof/>
          <w:lang w:eastAsia="ru-RU"/>
        </w:rPr>
      </w:pPr>
    </w:p>
    <w:p w14:paraId="432229FD" w14:textId="77777777" w:rsidR="006279B7" w:rsidRPr="00AB66F7" w:rsidRDefault="006279B7" w:rsidP="00F579A0"/>
    <w:p w14:paraId="10B1A6F4" w14:textId="77777777" w:rsidR="006279B7" w:rsidRPr="00AB66F7" w:rsidRDefault="006279B7" w:rsidP="00F579A0"/>
    <w:p w14:paraId="0A5EA287" w14:textId="284347CD" w:rsidR="00D9213B" w:rsidRPr="00AB66F7" w:rsidRDefault="00D9213B" w:rsidP="00D9213B">
      <w:pPr>
        <w:spacing w:after="0" w:line="240" w:lineRule="auto"/>
        <w:jc w:val="center"/>
        <w:rPr>
          <w:rFonts w:ascii="Times New Roman" w:hAnsi="Times New Roman" w:cs="Times New Roman"/>
          <w:b/>
          <w:noProof/>
          <w:sz w:val="28"/>
          <w:lang w:eastAsia="ru-RU"/>
        </w:rPr>
      </w:pPr>
      <w:r w:rsidRPr="00AB66F7">
        <w:rPr>
          <w:rFonts w:ascii="Times New Roman" w:hAnsi="Times New Roman" w:cs="Times New Roman"/>
          <w:b/>
          <w:noProof/>
          <w:sz w:val="28"/>
          <w:lang w:eastAsia="ru-RU"/>
        </w:rPr>
        <w:t>Техническ</w:t>
      </w:r>
      <w:r w:rsidR="00F53317" w:rsidRPr="00AB66F7">
        <w:rPr>
          <w:rFonts w:ascii="Times New Roman" w:hAnsi="Times New Roman" w:cs="Times New Roman"/>
          <w:b/>
          <w:noProof/>
          <w:sz w:val="28"/>
          <w:lang w:eastAsia="ru-RU"/>
        </w:rPr>
        <w:t>ое</w:t>
      </w:r>
      <w:r w:rsidRPr="00AB66F7">
        <w:rPr>
          <w:rFonts w:ascii="Times New Roman" w:hAnsi="Times New Roman" w:cs="Times New Roman"/>
          <w:b/>
          <w:noProof/>
          <w:sz w:val="28"/>
          <w:lang w:eastAsia="ru-RU"/>
        </w:rPr>
        <w:t xml:space="preserve"> </w:t>
      </w:r>
      <w:r w:rsidR="00F53317" w:rsidRPr="00AB66F7">
        <w:rPr>
          <w:rFonts w:ascii="Times New Roman" w:hAnsi="Times New Roman" w:cs="Times New Roman"/>
          <w:b/>
          <w:noProof/>
          <w:sz w:val="28"/>
          <w:lang w:eastAsia="ru-RU"/>
        </w:rPr>
        <w:t>задание</w:t>
      </w:r>
      <w:r w:rsidRPr="00AB66F7">
        <w:rPr>
          <w:rFonts w:ascii="Times New Roman" w:hAnsi="Times New Roman" w:cs="Times New Roman"/>
          <w:b/>
          <w:noProof/>
          <w:sz w:val="28"/>
          <w:lang w:eastAsia="ru-RU"/>
        </w:rPr>
        <w:t xml:space="preserve"> на проектирование</w:t>
      </w:r>
      <w:r w:rsidR="00C047E4" w:rsidRPr="00AB66F7">
        <w:rPr>
          <w:rFonts w:ascii="Times New Roman" w:hAnsi="Times New Roman" w:cs="Times New Roman"/>
          <w:b/>
          <w:noProof/>
          <w:sz w:val="28"/>
          <w:lang w:eastAsia="ru-RU"/>
        </w:rPr>
        <w:t xml:space="preserve"> и поставку</w:t>
      </w:r>
    </w:p>
    <w:p w14:paraId="6B8DDE3F" w14:textId="77777777" w:rsidR="00D9213B" w:rsidRPr="00AB66F7" w:rsidRDefault="00D9213B" w:rsidP="00D9213B">
      <w:pPr>
        <w:spacing w:after="0" w:line="240" w:lineRule="auto"/>
        <w:jc w:val="center"/>
        <w:rPr>
          <w:rFonts w:ascii="Times New Roman" w:hAnsi="Times New Roman" w:cs="Times New Roman"/>
          <w:b/>
          <w:noProof/>
          <w:sz w:val="28"/>
          <w:lang w:eastAsia="ru-RU"/>
        </w:rPr>
      </w:pPr>
      <w:r w:rsidRPr="00AB66F7">
        <w:rPr>
          <w:rFonts w:ascii="Times New Roman" w:hAnsi="Times New Roman" w:cs="Times New Roman"/>
          <w:b/>
          <w:noProof/>
          <w:sz w:val="28"/>
          <w:lang w:eastAsia="ru-RU"/>
        </w:rPr>
        <w:t>системы измерений количества и показателей качества нефти №569</w:t>
      </w:r>
      <w:r w:rsidR="00AF3ED0" w:rsidRPr="00AB66F7">
        <w:rPr>
          <w:rFonts w:ascii="Times New Roman" w:hAnsi="Times New Roman" w:cs="Times New Roman"/>
          <w:b/>
          <w:noProof/>
          <w:sz w:val="28"/>
          <w:lang w:eastAsia="ru-RU"/>
        </w:rPr>
        <w:t>а</w:t>
      </w:r>
    </w:p>
    <w:p w14:paraId="3C94027C" w14:textId="0312BEE0" w:rsidR="00D9213B" w:rsidRPr="00AB66F7" w:rsidRDefault="00D9213B" w:rsidP="00D9213B">
      <w:pPr>
        <w:spacing w:after="0" w:line="240" w:lineRule="auto"/>
        <w:jc w:val="center"/>
        <w:rPr>
          <w:rFonts w:ascii="Times New Roman" w:hAnsi="Times New Roman" w:cs="Times New Roman"/>
          <w:b/>
          <w:noProof/>
          <w:sz w:val="28"/>
          <w:lang w:eastAsia="ru-RU"/>
        </w:rPr>
      </w:pPr>
      <w:r w:rsidRPr="00AB66F7">
        <w:rPr>
          <w:rFonts w:ascii="Times New Roman" w:hAnsi="Times New Roman" w:cs="Times New Roman"/>
          <w:b/>
          <w:noProof/>
          <w:sz w:val="28"/>
          <w:lang w:eastAsia="ru-RU"/>
        </w:rPr>
        <w:t>(СИКН №569</w:t>
      </w:r>
      <w:r w:rsidR="00AF3ED0" w:rsidRPr="00AB66F7">
        <w:rPr>
          <w:rFonts w:ascii="Times New Roman" w:hAnsi="Times New Roman" w:cs="Times New Roman"/>
          <w:b/>
          <w:noProof/>
          <w:sz w:val="28"/>
          <w:lang w:eastAsia="ru-RU"/>
        </w:rPr>
        <w:t>а</w:t>
      </w:r>
      <w:r w:rsidRPr="00AB66F7">
        <w:rPr>
          <w:rFonts w:ascii="Times New Roman" w:hAnsi="Times New Roman" w:cs="Times New Roman"/>
          <w:b/>
          <w:noProof/>
          <w:sz w:val="28"/>
          <w:lang w:eastAsia="ru-RU"/>
        </w:rPr>
        <w:t>) для приемо-сдаточного пункта нефти АО «НК «ЯНГПУР»</w:t>
      </w:r>
    </w:p>
    <w:p w14:paraId="15302298" w14:textId="77777777" w:rsidR="006279B7" w:rsidRPr="00AB66F7" w:rsidRDefault="006279B7" w:rsidP="00F579A0"/>
    <w:p w14:paraId="72ABE8FF" w14:textId="77777777" w:rsidR="006279B7" w:rsidRPr="00AB66F7" w:rsidRDefault="006279B7" w:rsidP="00F579A0"/>
    <w:p w14:paraId="48167F4A" w14:textId="77777777" w:rsidR="006279B7" w:rsidRPr="00AB66F7" w:rsidRDefault="006279B7" w:rsidP="00F579A0"/>
    <w:p w14:paraId="221E0F14" w14:textId="77777777" w:rsidR="006279B7" w:rsidRPr="00AB66F7" w:rsidRDefault="006279B7" w:rsidP="00F579A0"/>
    <w:p w14:paraId="763539E5" w14:textId="77777777" w:rsidR="006279B7" w:rsidRPr="00AB66F7" w:rsidRDefault="006279B7" w:rsidP="00C047E4">
      <w:pPr>
        <w:spacing w:after="0" w:line="360" w:lineRule="auto"/>
        <w:jc w:val="right"/>
        <w:rPr>
          <w:rFonts w:ascii="Times New Roman" w:hAnsi="Times New Roman" w:cs="Times New Roman"/>
          <w:noProof/>
          <w:sz w:val="24"/>
          <w:szCs w:val="24"/>
          <w:lang w:eastAsia="ru-RU"/>
        </w:rPr>
      </w:pPr>
    </w:p>
    <w:p w14:paraId="72FAF8E7" w14:textId="77777777" w:rsidR="00C047E4" w:rsidRPr="00AB66F7" w:rsidRDefault="00C047E4" w:rsidP="0085394A">
      <w:pPr>
        <w:spacing w:after="0" w:line="360" w:lineRule="auto"/>
        <w:jc w:val="right"/>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Главный инженер проекта</w:t>
      </w:r>
    </w:p>
    <w:p w14:paraId="212BB9B8" w14:textId="77777777" w:rsidR="0085394A" w:rsidRPr="00AB66F7" w:rsidRDefault="0085394A" w:rsidP="0085394A">
      <w:pPr>
        <w:jc w:val="right"/>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ООО «СибНИПИРП-Тюмень»</w:t>
      </w:r>
    </w:p>
    <w:p w14:paraId="25808ECE" w14:textId="77777777" w:rsidR="00C047E4" w:rsidRPr="00AB66F7" w:rsidRDefault="00C047E4" w:rsidP="0085394A">
      <w:pPr>
        <w:spacing w:after="0" w:line="360" w:lineRule="auto"/>
        <w:jc w:val="right"/>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______________М.Н.Данилин</w:t>
      </w:r>
    </w:p>
    <w:p w14:paraId="4FF328D6" w14:textId="10EE445E" w:rsidR="00C047E4" w:rsidRPr="00AB66F7" w:rsidRDefault="00C047E4" w:rsidP="0085394A">
      <w:pPr>
        <w:spacing w:after="0" w:line="360" w:lineRule="auto"/>
        <w:jc w:val="right"/>
        <w:rPr>
          <w:rFonts w:ascii="Times New Roman" w:hAnsi="Times New Roman" w:cs="Times New Roman"/>
          <w:noProof/>
          <w:sz w:val="24"/>
          <w:szCs w:val="24"/>
          <w:lang w:eastAsia="ru-RU"/>
        </w:rPr>
      </w:pPr>
      <w:r w:rsidRPr="00AB66F7">
        <w:rPr>
          <w:rFonts w:ascii="Times New Roman" w:hAnsi="Times New Roman" w:cs="Times New Roman"/>
          <w:noProof/>
          <w:sz w:val="24"/>
          <w:szCs w:val="24"/>
          <w:lang w:eastAsia="ru-RU"/>
        </w:rPr>
        <w:t>«__»______________202</w:t>
      </w:r>
      <w:r w:rsidR="00274D10" w:rsidRPr="00AB66F7">
        <w:rPr>
          <w:rFonts w:ascii="Times New Roman" w:hAnsi="Times New Roman" w:cs="Times New Roman"/>
          <w:noProof/>
          <w:sz w:val="24"/>
          <w:szCs w:val="24"/>
          <w:lang w:eastAsia="ru-RU"/>
        </w:rPr>
        <w:t>4</w:t>
      </w:r>
      <w:r w:rsidRPr="00AB66F7">
        <w:rPr>
          <w:rFonts w:ascii="Times New Roman" w:hAnsi="Times New Roman" w:cs="Times New Roman"/>
          <w:noProof/>
          <w:sz w:val="24"/>
          <w:szCs w:val="24"/>
          <w:lang w:eastAsia="ru-RU"/>
        </w:rPr>
        <w:t>г.</w:t>
      </w:r>
    </w:p>
    <w:p w14:paraId="3E7275D4" w14:textId="77777777" w:rsidR="006279B7" w:rsidRPr="00AB66F7" w:rsidRDefault="006279B7" w:rsidP="00C047E4">
      <w:pPr>
        <w:spacing w:after="0" w:line="240" w:lineRule="auto"/>
        <w:jc w:val="right"/>
        <w:rPr>
          <w:rFonts w:ascii="Times New Roman" w:hAnsi="Times New Roman" w:cs="Times New Roman"/>
          <w:noProof/>
          <w:sz w:val="24"/>
          <w:szCs w:val="24"/>
          <w:lang w:eastAsia="ru-RU"/>
        </w:rPr>
      </w:pPr>
    </w:p>
    <w:p w14:paraId="481F28EC" w14:textId="77777777" w:rsidR="006279B7" w:rsidRPr="00AB66F7" w:rsidRDefault="006279B7" w:rsidP="007E2DE0">
      <w:pPr>
        <w:jc w:val="center"/>
      </w:pPr>
    </w:p>
    <w:p w14:paraId="6E71B694" w14:textId="77777777" w:rsidR="00D9213B" w:rsidRPr="00AB66F7" w:rsidRDefault="00D9213B" w:rsidP="007E2DE0">
      <w:pPr>
        <w:jc w:val="center"/>
        <w:rPr>
          <w:rFonts w:ascii="Times New Roman" w:eastAsia="Times New Roman" w:hAnsi="Times New Roman" w:cs="Times New Roman"/>
          <w:b/>
          <w:bCs/>
          <w:sz w:val="24"/>
          <w:szCs w:val="24"/>
        </w:rPr>
      </w:pPr>
      <w:r w:rsidRPr="00AB66F7">
        <w:rPr>
          <w:rFonts w:ascii="Times New Roman" w:eastAsia="Times New Roman" w:hAnsi="Times New Roman" w:cs="Times New Roman"/>
          <w:b/>
          <w:bCs/>
          <w:sz w:val="24"/>
          <w:szCs w:val="24"/>
        </w:rPr>
        <w:br w:type="page"/>
      </w:r>
    </w:p>
    <w:p w14:paraId="1B764B99" w14:textId="71FA138B" w:rsidR="004A2843" w:rsidRPr="00AB66F7" w:rsidRDefault="007C09F3" w:rsidP="004A2843">
      <w:pPr>
        <w:shd w:val="clear" w:color="auto" w:fill="FFFFFF"/>
        <w:ind w:left="288"/>
        <w:jc w:val="center"/>
        <w:rPr>
          <w:rFonts w:ascii="Times New Roman" w:hAnsi="Times New Roman" w:cs="Times New Roman"/>
        </w:rPr>
      </w:pPr>
      <w:r w:rsidRPr="00AB66F7">
        <w:rPr>
          <w:rFonts w:ascii="Times New Roman" w:eastAsia="Times New Roman" w:hAnsi="Times New Roman" w:cs="Times New Roman"/>
          <w:b/>
          <w:bCs/>
          <w:sz w:val="24"/>
          <w:szCs w:val="24"/>
        </w:rPr>
        <w:lastRenderedPageBreak/>
        <w:t xml:space="preserve">                                            </w:t>
      </w:r>
      <w:r w:rsidR="004A2843" w:rsidRPr="00AB66F7">
        <w:rPr>
          <w:rFonts w:ascii="Times New Roman" w:eastAsia="Times New Roman" w:hAnsi="Times New Roman" w:cs="Times New Roman"/>
          <w:b/>
          <w:bCs/>
          <w:sz w:val="24"/>
          <w:szCs w:val="24"/>
        </w:rPr>
        <w:t>Содержание</w:t>
      </w:r>
      <w:r w:rsidRPr="00AB66F7">
        <w:rPr>
          <w:rFonts w:ascii="Times New Roman" w:eastAsia="Times New Roman" w:hAnsi="Times New Roman" w:cs="Times New Roman"/>
          <w:b/>
          <w:bCs/>
          <w:sz w:val="24"/>
          <w:szCs w:val="24"/>
        </w:rPr>
        <w:t xml:space="preserve">                                  </w:t>
      </w:r>
      <w:r w:rsidR="00F53317" w:rsidRPr="00AB66F7">
        <w:rPr>
          <w:rFonts w:ascii="Times New Roman" w:eastAsia="Times New Roman" w:hAnsi="Times New Roman" w:cs="Times New Roman"/>
          <w:b/>
          <w:bCs/>
          <w:sz w:val="24"/>
          <w:szCs w:val="24"/>
        </w:rPr>
        <w:t xml:space="preserve">          </w:t>
      </w:r>
    </w:p>
    <w:sdt>
      <w:sdtPr>
        <w:rPr>
          <w:rFonts w:asciiTheme="minorHAnsi" w:eastAsiaTheme="minorHAnsi" w:hAnsiTheme="minorHAnsi" w:cstheme="minorBidi"/>
          <w:color w:val="auto"/>
          <w:sz w:val="22"/>
          <w:szCs w:val="22"/>
          <w:lang w:eastAsia="en-US"/>
        </w:rPr>
        <w:id w:val="1982344825"/>
        <w:docPartObj>
          <w:docPartGallery w:val="Table of Contents"/>
          <w:docPartUnique/>
        </w:docPartObj>
      </w:sdtPr>
      <w:sdtEndPr>
        <w:rPr>
          <w:b/>
          <w:bCs/>
        </w:rPr>
      </w:sdtEndPr>
      <w:sdtContent>
        <w:p w14:paraId="243EDB90" w14:textId="77777777" w:rsidR="004B123A" w:rsidRPr="00AB66F7" w:rsidRDefault="004B123A">
          <w:pPr>
            <w:pStyle w:val="af3"/>
            <w:rPr>
              <w:rFonts w:ascii="Times New Roman" w:hAnsi="Times New Roman" w:cs="Times New Roman"/>
            </w:rPr>
          </w:pPr>
        </w:p>
        <w:p w14:paraId="7597328B" w14:textId="547C2A03" w:rsidR="001C6498" w:rsidRPr="00AB66F7" w:rsidRDefault="004B123A">
          <w:pPr>
            <w:pStyle w:val="12"/>
            <w:tabs>
              <w:tab w:val="left" w:pos="440"/>
              <w:tab w:val="right" w:leader="dot" w:pos="9912"/>
            </w:tabs>
            <w:rPr>
              <w:rFonts w:eastAsiaTheme="minorEastAsia"/>
              <w:noProof/>
              <w:lang w:eastAsia="ru-RU"/>
            </w:rPr>
          </w:pPr>
          <w:r w:rsidRPr="00AB66F7">
            <w:rPr>
              <w:rFonts w:ascii="Times New Roman" w:hAnsi="Times New Roman" w:cs="Times New Roman"/>
              <w:b/>
              <w:bCs/>
            </w:rPr>
            <w:fldChar w:fldCharType="begin"/>
          </w:r>
          <w:r w:rsidRPr="00AB66F7">
            <w:rPr>
              <w:rFonts w:ascii="Times New Roman" w:hAnsi="Times New Roman" w:cs="Times New Roman"/>
              <w:b/>
              <w:bCs/>
            </w:rPr>
            <w:instrText xml:space="preserve"> TOC \o "1-3" \h \z \u </w:instrText>
          </w:r>
          <w:r w:rsidRPr="00AB66F7">
            <w:rPr>
              <w:rFonts w:ascii="Times New Roman" w:hAnsi="Times New Roman" w:cs="Times New Roman"/>
              <w:b/>
              <w:bCs/>
            </w:rPr>
            <w:fldChar w:fldCharType="separate"/>
          </w:r>
          <w:hyperlink w:anchor="_Toc141255812" w:history="1">
            <w:r w:rsidR="001C6498" w:rsidRPr="00AB66F7">
              <w:rPr>
                <w:rStyle w:val="af2"/>
                <w:rFonts w:ascii="Times New Roman" w:hAnsi="Times New Roman" w:cs="Times New Roman"/>
                <w:b/>
                <w:noProof/>
              </w:rPr>
              <w:t>1</w:t>
            </w:r>
            <w:r w:rsidR="001C6498" w:rsidRPr="00AB66F7">
              <w:rPr>
                <w:rFonts w:eastAsiaTheme="minorEastAsia"/>
                <w:noProof/>
                <w:lang w:eastAsia="ru-RU"/>
              </w:rPr>
              <w:tab/>
            </w:r>
            <w:r w:rsidR="001C6498" w:rsidRPr="00AB66F7">
              <w:rPr>
                <w:rStyle w:val="af2"/>
                <w:rFonts w:ascii="Times New Roman" w:eastAsia="Times New Roman" w:hAnsi="Times New Roman" w:cs="Times New Roman"/>
                <w:b/>
                <w:noProof/>
              </w:rPr>
              <w:t>Назначение СИКН</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_Toc141255812 \h </w:instrText>
            </w:r>
            <w:r w:rsidR="001C6498" w:rsidRPr="00AB66F7">
              <w:rPr>
                <w:noProof/>
                <w:webHidden/>
              </w:rPr>
            </w:r>
            <w:r w:rsidR="001C6498" w:rsidRPr="00AB66F7">
              <w:rPr>
                <w:noProof/>
                <w:webHidden/>
              </w:rPr>
              <w:fldChar w:fldCharType="separate"/>
            </w:r>
            <w:r w:rsidR="00036BCD" w:rsidRPr="00AB66F7">
              <w:rPr>
                <w:noProof/>
                <w:webHidden/>
              </w:rPr>
              <w:t>3</w:t>
            </w:r>
            <w:r w:rsidR="001C6498" w:rsidRPr="00AB66F7">
              <w:rPr>
                <w:noProof/>
                <w:webHidden/>
              </w:rPr>
              <w:fldChar w:fldCharType="end"/>
            </w:r>
          </w:hyperlink>
        </w:p>
        <w:p w14:paraId="447B024C" w14:textId="28B56356" w:rsidR="001C6498" w:rsidRPr="00AB66F7" w:rsidRDefault="00000000">
          <w:pPr>
            <w:pStyle w:val="12"/>
            <w:tabs>
              <w:tab w:val="left" w:pos="440"/>
              <w:tab w:val="right" w:leader="dot" w:pos="9912"/>
            </w:tabs>
            <w:rPr>
              <w:rFonts w:eastAsiaTheme="minorEastAsia"/>
              <w:noProof/>
              <w:lang w:eastAsia="ru-RU"/>
            </w:rPr>
          </w:pPr>
          <w:hyperlink w:anchor="_Toc141255813" w:history="1">
            <w:r w:rsidR="001C6498" w:rsidRPr="00AB66F7">
              <w:rPr>
                <w:rStyle w:val="af2"/>
                <w:rFonts w:ascii="Times New Roman" w:hAnsi="Times New Roman" w:cs="Times New Roman"/>
                <w:b/>
                <w:noProof/>
              </w:rPr>
              <w:t>2</w:t>
            </w:r>
            <w:r w:rsidR="001C6498" w:rsidRPr="00AB66F7">
              <w:rPr>
                <w:rFonts w:eastAsiaTheme="minorEastAsia"/>
                <w:noProof/>
                <w:lang w:eastAsia="ru-RU"/>
              </w:rPr>
              <w:tab/>
            </w:r>
            <w:r w:rsidR="001C6498" w:rsidRPr="00AB66F7">
              <w:rPr>
                <w:rStyle w:val="af2"/>
                <w:rFonts w:ascii="Times New Roman" w:hAnsi="Times New Roman" w:cs="Times New Roman"/>
                <w:b/>
                <w:noProof/>
              </w:rPr>
              <w:t>Характеристика рабочей среды</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_Toc141255813 \h </w:instrText>
            </w:r>
            <w:r w:rsidR="001C6498" w:rsidRPr="00AB66F7">
              <w:rPr>
                <w:noProof/>
                <w:webHidden/>
              </w:rPr>
            </w:r>
            <w:r w:rsidR="001C6498" w:rsidRPr="00AB66F7">
              <w:rPr>
                <w:noProof/>
                <w:webHidden/>
              </w:rPr>
              <w:fldChar w:fldCharType="separate"/>
            </w:r>
            <w:r w:rsidR="00036BCD" w:rsidRPr="00AB66F7">
              <w:rPr>
                <w:noProof/>
                <w:webHidden/>
              </w:rPr>
              <w:t>3</w:t>
            </w:r>
            <w:r w:rsidR="001C6498" w:rsidRPr="00AB66F7">
              <w:rPr>
                <w:noProof/>
                <w:webHidden/>
              </w:rPr>
              <w:fldChar w:fldCharType="end"/>
            </w:r>
          </w:hyperlink>
        </w:p>
        <w:p w14:paraId="3E13E491" w14:textId="02CE4B12" w:rsidR="001C6498" w:rsidRPr="00AB66F7" w:rsidRDefault="00000000">
          <w:pPr>
            <w:pStyle w:val="12"/>
            <w:tabs>
              <w:tab w:val="right" w:leader="dot" w:pos="9912"/>
            </w:tabs>
            <w:rPr>
              <w:rFonts w:eastAsiaTheme="minorEastAsia"/>
              <w:noProof/>
              <w:lang w:eastAsia="ru-RU"/>
            </w:rPr>
          </w:pPr>
          <w:hyperlink w:anchor="_Toc141255814" w:history="1">
            <w:r w:rsidR="001C6498" w:rsidRPr="00AB66F7">
              <w:rPr>
                <w:rStyle w:val="af2"/>
                <w:rFonts w:ascii="Times New Roman" w:hAnsi="Times New Roman" w:cs="Times New Roman"/>
                <w:b/>
                <w:noProof/>
              </w:rPr>
              <w:t>3 Основные технические характеристики СИКН</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_Toc141255814 \h </w:instrText>
            </w:r>
            <w:r w:rsidR="001C6498" w:rsidRPr="00AB66F7">
              <w:rPr>
                <w:noProof/>
                <w:webHidden/>
              </w:rPr>
            </w:r>
            <w:r w:rsidR="001C6498" w:rsidRPr="00AB66F7">
              <w:rPr>
                <w:noProof/>
                <w:webHidden/>
              </w:rPr>
              <w:fldChar w:fldCharType="separate"/>
            </w:r>
            <w:r w:rsidR="00036BCD" w:rsidRPr="00AB66F7">
              <w:rPr>
                <w:noProof/>
                <w:webHidden/>
              </w:rPr>
              <w:t>4</w:t>
            </w:r>
            <w:r w:rsidR="001C6498" w:rsidRPr="00AB66F7">
              <w:rPr>
                <w:noProof/>
                <w:webHidden/>
              </w:rPr>
              <w:fldChar w:fldCharType="end"/>
            </w:r>
          </w:hyperlink>
        </w:p>
        <w:p w14:paraId="1C34690B" w14:textId="2CE555DD" w:rsidR="001C6498" w:rsidRPr="00AB66F7" w:rsidRDefault="00000000">
          <w:pPr>
            <w:pStyle w:val="12"/>
            <w:tabs>
              <w:tab w:val="right" w:leader="dot" w:pos="9912"/>
            </w:tabs>
            <w:rPr>
              <w:rFonts w:eastAsiaTheme="minorEastAsia"/>
              <w:noProof/>
              <w:lang w:eastAsia="ru-RU"/>
            </w:rPr>
          </w:pPr>
          <w:hyperlink w:anchor="_Toc141255815" w:history="1">
            <w:r w:rsidR="001C6498" w:rsidRPr="00AB66F7">
              <w:rPr>
                <w:rStyle w:val="af2"/>
                <w:rFonts w:ascii="Times New Roman" w:hAnsi="Times New Roman" w:cs="Times New Roman"/>
                <w:b/>
                <w:noProof/>
              </w:rPr>
              <w:t>4 Технические требования</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_Toc141255815 \h </w:instrText>
            </w:r>
            <w:r w:rsidR="001C6498" w:rsidRPr="00AB66F7">
              <w:rPr>
                <w:noProof/>
                <w:webHidden/>
              </w:rPr>
            </w:r>
            <w:r w:rsidR="001C6498" w:rsidRPr="00AB66F7">
              <w:rPr>
                <w:noProof/>
                <w:webHidden/>
              </w:rPr>
              <w:fldChar w:fldCharType="separate"/>
            </w:r>
            <w:r w:rsidR="00036BCD" w:rsidRPr="00AB66F7">
              <w:rPr>
                <w:noProof/>
                <w:webHidden/>
              </w:rPr>
              <w:t>6</w:t>
            </w:r>
            <w:r w:rsidR="001C6498" w:rsidRPr="00AB66F7">
              <w:rPr>
                <w:noProof/>
                <w:webHidden/>
              </w:rPr>
              <w:fldChar w:fldCharType="end"/>
            </w:r>
          </w:hyperlink>
        </w:p>
        <w:p w14:paraId="21AE80B9" w14:textId="4831B4A0" w:rsidR="001C6498" w:rsidRPr="00AB66F7" w:rsidRDefault="00000000">
          <w:pPr>
            <w:pStyle w:val="12"/>
            <w:tabs>
              <w:tab w:val="right" w:leader="dot" w:pos="9912"/>
            </w:tabs>
            <w:rPr>
              <w:rFonts w:eastAsiaTheme="minorEastAsia"/>
              <w:noProof/>
              <w:lang w:eastAsia="ru-RU"/>
            </w:rPr>
          </w:pPr>
          <w:hyperlink w:anchor="_Toc141255816" w:history="1">
            <w:r w:rsidR="001C6498" w:rsidRPr="00AB66F7">
              <w:rPr>
                <w:rStyle w:val="af2"/>
                <w:rFonts w:ascii="Times New Roman" w:hAnsi="Times New Roman" w:cs="Times New Roman"/>
                <w:b/>
                <w:noProof/>
              </w:rPr>
              <w:t>4.1 Требования к функциональным возможностям СИКН</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_Toc141255816 \h </w:instrText>
            </w:r>
            <w:r w:rsidR="001C6498" w:rsidRPr="00AB66F7">
              <w:rPr>
                <w:noProof/>
                <w:webHidden/>
              </w:rPr>
            </w:r>
            <w:r w:rsidR="001C6498" w:rsidRPr="00AB66F7">
              <w:rPr>
                <w:noProof/>
                <w:webHidden/>
              </w:rPr>
              <w:fldChar w:fldCharType="separate"/>
            </w:r>
            <w:r w:rsidR="00036BCD" w:rsidRPr="00AB66F7">
              <w:rPr>
                <w:noProof/>
                <w:webHidden/>
              </w:rPr>
              <w:t>6</w:t>
            </w:r>
            <w:r w:rsidR="001C6498" w:rsidRPr="00AB66F7">
              <w:rPr>
                <w:noProof/>
                <w:webHidden/>
              </w:rPr>
              <w:fldChar w:fldCharType="end"/>
            </w:r>
          </w:hyperlink>
        </w:p>
        <w:p w14:paraId="3E8CF5C0" w14:textId="1B5BD594" w:rsidR="001C6498" w:rsidRPr="00AB66F7" w:rsidRDefault="00000000">
          <w:pPr>
            <w:pStyle w:val="12"/>
            <w:tabs>
              <w:tab w:val="right" w:leader="dot" w:pos="9912"/>
            </w:tabs>
            <w:rPr>
              <w:rFonts w:eastAsiaTheme="minorEastAsia"/>
              <w:noProof/>
              <w:lang w:eastAsia="ru-RU"/>
            </w:rPr>
          </w:pPr>
          <w:hyperlink w:anchor="_Toc141255817" w:history="1">
            <w:r w:rsidR="001C6498" w:rsidRPr="00AB66F7">
              <w:rPr>
                <w:rStyle w:val="af2"/>
                <w:rFonts w:ascii="Times New Roman" w:hAnsi="Times New Roman" w:cs="Times New Roman"/>
                <w:b/>
                <w:noProof/>
              </w:rPr>
              <w:t>4.2 Требования к составу СИКН</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_Toc141255817 \h </w:instrText>
            </w:r>
            <w:r w:rsidR="001C6498" w:rsidRPr="00AB66F7">
              <w:rPr>
                <w:noProof/>
                <w:webHidden/>
              </w:rPr>
            </w:r>
            <w:r w:rsidR="001C6498" w:rsidRPr="00AB66F7">
              <w:rPr>
                <w:noProof/>
                <w:webHidden/>
              </w:rPr>
              <w:fldChar w:fldCharType="separate"/>
            </w:r>
            <w:r w:rsidR="00036BCD" w:rsidRPr="00AB66F7">
              <w:rPr>
                <w:noProof/>
                <w:webHidden/>
              </w:rPr>
              <w:t>8</w:t>
            </w:r>
            <w:r w:rsidR="001C6498" w:rsidRPr="00AB66F7">
              <w:rPr>
                <w:noProof/>
                <w:webHidden/>
              </w:rPr>
              <w:fldChar w:fldCharType="end"/>
            </w:r>
          </w:hyperlink>
        </w:p>
        <w:p w14:paraId="40BC9799" w14:textId="5826C350" w:rsidR="001C6498" w:rsidRPr="00AB66F7" w:rsidRDefault="00000000">
          <w:pPr>
            <w:pStyle w:val="12"/>
            <w:tabs>
              <w:tab w:val="right" w:leader="dot" w:pos="9912"/>
            </w:tabs>
            <w:rPr>
              <w:rFonts w:eastAsiaTheme="minorEastAsia"/>
              <w:noProof/>
              <w:lang w:eastAsia="ru-RU"/>
            </w:rPr>
          </w:pPr>
          <w:hyperlink w:anchor="_Toc141255818" w:history="1">
            <w:r w:rsidR="001C6498" w:rsidRPr="00AB66F7">
              <w:rPr>
                <w:rStyle w:val="af2"/>
                <w:rFonts w:ascii="Times New Roman" w:hAnsi="Times New Roman" w:cs="Times New Roman"/>
                <w:b/>
                <w:noProof/>
              </w:rPr>
              <w:t>4.2.1 Блок фильтров</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_Toc141255818 \h </w:instrText>
            </w:r>
            <w:r w:rsidR="001C6498" w:rsidRPr="00AB66F7">
              <w:rPr>
                <w:noProof/>
                <w:webHidden/>
              </w:rPr>
            </w:r>
            <w:r w:rsidR="001C6498" w:rsidRPr="00AB66F7">
              <w:rPr>
                <w:noProof/>
                <w:webHidden/>
              </w:rPr>
              <w:fldChar w:fldCharType="separate"/>
            </w:r>
            <w:r w:rsidR="00036BCD" w:rsidRPr="00AB66F7">
              <w:rPr>
                <w:noProof/>
                <w:webHidden/>
              </w:rPr>
              <w:t>8</w:t>
            </w:r>
            <w:r w:rsidR="001C6498" w:rsidRPr="00AB66F7">
              <w:rPr>
                <w:noProof/>
                <w:webHidden/>
              </w:rPr>
              <w:fldChar w:fldCharType="end"/>
            </w:r>
          </w:hyperlink>
        </w:p>
        <w:p w14:paraId="1E10A20C" w14:textId="761FB469" w:rsidR="001C6498" w:rsidRPr="00AB66F7" w:rsidRDefault="00000000">
          <w:pPr>
            <w:pStyle w:val="12"/>
            <w:tabs>
              <w:tab w:val="right" w:leader="dot" w:pos="9912"/>
            </w:tabs>
            <w:rPr>
              <w:rFonts w:eastAsiaTheme="minorEastAsia"/>
              <w:noProof/>
              <w:lang w:eastAsia="ru-RU"/>
            </w:rPr>
          </w:pPr>
          <w:hyperlink w:anchor="_Toc141255819" w:history="1">
            <w:r w:rsidR="001C6498" w:rsidRPr="00AB66F7">
              <w:rPr>
                <w:rStyle w:val="af2"/>
                <w:rFonts w:ascii="Times New Roman" w:hAnsi="Times New Roman" w:cs="Times New Roman"/>
                <w:b/>
                <w:noProof/>
              </w:rPr>
              <w:t>4.2.2 Блок измерительных линий</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_Toc141255819 \h </w:instrText>
            </w:r>
            <w:r w:rsidR="001C6498" w:rsidRPr="00AB66F7">
              <w:rPr>
                <w:noProof/>
                <w:webHidden/>
              </w:rPr>
            </w:r>
            <w:r w:rsidR="001C6498" w:rsidRPr="00AB66F7">
              <w:rPr>
                <w:noProof/>
                <w:webHidden/>
              </w:rPr>
              <w:fldChar w:fldCharType="separate"/>
            </w:r>
            <w:r w:rsidR="00036BCD" w:rsidRPr="00AB66F7">
              <w:rPr>
                <w:noProof/>
                <w:webHidden/>
              </w:rPr>
              <w:t>9</w:t>
            </w:r>
            <w:r w:rsidR="001C6498" w:rsidRPr="00AB66F7">
              <w:rPr>
                <w:noProof/>
                <w:webHidden/>
              </w:rPr>
              <w:fldChar w:fldCharType="end"/>
            </w:r>
          </w:hyperlink>
        </w:p>
        <w:p w14:paraId="7F257B8D" w14:textId="2C8DF8D2" w:rsidR="001C6498" w:rsidRPr="00AB66F7" w:rsidRDefault="00000000">
          <w:pPr>
            <w:pStyle w:val="12"/>
            <w:tabs>
              <w:tab w:val="right" w:leader="dot" w:pos="9912"/>
            </w:tabs>
            <w:rPr>
              <w:rFonts w:eastAsiaTheme="minorEastAsia"/>
              <w:noProof/>
              <w:lang w:eastAsia="ru-RU"/>
            </w:rPr>
          </w:pPr>
          <w:hyperlink w:anchor="_Toc141255820" w:history="1">
            <w:r w:rsidR="001C6498" w:rsidRPr="00AB66F7">
              <w:rPr>
                <w:rStyle w:val="af2"/>
                <w:rFonts w:ascii="Times New Roman" w:hAnsi="Times New Roman" w:cs="Times New Roman"/>
                <w:b/>
                <w:noProof/>
              </w:rPr>
              <w:t>4.2.3 Блок измерений показателей качества нефти (БИК)</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_Toc141255820 \h </w:instrText>
            </w:r>
            <w:r w:rsidR="001C6498" w:rsidRPr="00AB66F7">
              <w:rPr>
                <w:noProof/>
                <w:webHidden/>
              </w:rPr>
            </w:r>
            <w:r w:rsidR="001C6498" w:rsidRPr="00AB66F7">
              <w:rPr>
                <w:noProof/>
                <w:webHidden/>
              </w:rPr>
              <w:fldChar w:fldCharType="separate"/>
            </w:r>
            <w:r w:rsidR="00036BCD" w:rsidRPr="00AB66F7">
              <w:rPr>
                <w:noProof/>
                <w:webHidden/>
              </w:rPr>
              <w:t>10</w:t>
            </w:r>
            <w:r w:rsidR="001C6498" w:rsidRPr="00AB66F7">
              <w:rPr>
                <w:noProof/>
                <w:webHidden/>
              </w:rPr>
              <w:fldChar w:fldCharType="end"/>
            </w:r>
          </w:hyperlink>
        </w:p>
        <w:p w14:paraId="5C01BE37" w14:textId="5EFEC727" w:rsidR="001C6498" w:rsidRPr="00AB66F7" w:rsidRDefault="00000000">
          <w:pPr>
            <w:pStyle w:val="12"/>
            <w:tabs>
              <w:tab w:val="right" w:leader="dot" w:pos="9912"/>
            </w:tabs>
            <w:rPr>
              <w:rFonts w:eastAsiaTheme="minorEastAsia"/>
              <w:noProof/>
              <w:lang w:eastAsia="ru-RU"/>
            </w:rPr>
          </w:pPr>
          <w:hyperlink w:anchor="_Toc141255821" w:history="1">
            <w:r w:rsidR="001C6498" w:rsidRPr="00AB66F7">
              <w:rPr>
                <w:rStyle w:val="af2"/>
                <w:rFonts w:ascii="Times New Roman" w:hAnsi="Times New Roman" w:cs="Times New Roman"/>
                <w:b/>
                <w:noProof/>
              </w:rPr>
              <w:t>4.2.4 Пробозаборное устройство</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_Toc141255821 \h </w:instrText>
            </w:r>
            <w:r w:rsidR="001C6498" w:rsidRPr="00AB66F7">
              <w:rPr>
                <w:noProof/>
                <w:webHidden/>
              </w:rPr>
            </w:r>
            <w:r w:rsidR="001C6498" w:rsidRPr="00AB66F7">
              <w:rPr>
                <w:noProof/>
                <w:webHidden/>
              </w:rPr>
              <w:fldChar w:fldCharType="separate"/>
            </w:r>
            <w:r w:rsidR="00036BCD" w:rsidRPr="00AB66F7">
              <w:rPr>
                <w:noProof/>
                <w:webHidden/>
              </w:rPr>
              <w:t>12</w:t>
            </w:r>
            <w:r w:rsidR="001C6498" w:rsidRPr="00AB66F7">
              <w:rPr>
                <w:noProof/>
                <w:webHidden/>
              </w:rPr>
              <w:fldChar w:fldCharType="end"/>
            </w:r>
          </w:hyperlink>
        </w:p>
        <w:p w14:paraId="49EB36B2" w14:textId="63E1F1BA" w:rsidR="001C6498" w:rsidRPr="00AB66F7" w:rsidRDefault="00000000">
          <w:pPr>
            <w:pStyle w:val="12"/>
            <w:tabs>
              <w:tab w:val="right" w:leader="dot" w:pos="9912"/>
            </w:tabs>
            <w:rPr>
              <w:rFonts w:eastAsiaTheme="minorEastAsia"/>
              <w:noProof/>
              <w:lang w:eastAsia="ru-RU"/>
            </w:rPr>
          </w:pPr>
          <w:hyperlink w:anchor="_Toc141255822" w:history="1">
            <w:r w:rsidR="001C6498" w:rsidRPr="00AB66F7">
              <w:rPr>
                <w:rStyle w:val="af2"/>
                <w:rFonts w:ascii="Times New Roman" w:hAnsi="Times New Roman" w:cs="Times New Roman"/>
                <w:b/>
                <w:noProof/>
              </w:rPr>
              <w:t>4.2.5 Узел подключения передвижной ПУ</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_Toc141255822 \h </w:instrText>
            </w:r>
            <w:r w:rsidR="001C6498" w:rsidRPr="00AB66F7">
              <w:rPr>
                <w:noProof/>
                <w:webHidden/>
              </w:rPr>
            </w:r>
            <w:r w:rsidR="001C6498" w:rsidRPr="00AB66F7">
              <w:rPr>
                <w:noProof/>
                <w:webHidden/>
              </w:rPr>
              <w:fldChar w:fldCharType="separate"/>
            </w:r>
            <w:r w:rsidR="00036BCD" w:rsidRPr="00AB66F7">
              <w:rPr>
                <w:noProof/>
                <w:webHidden/>
              </w:rPr>
              <w:t>12</w:t>
            </w:r>
            <w:r w:rsidR="001C6498" w:rsidRPr="00AB66F7">
              <w:rPr>
                <w:noProof/>
                <w:webHidden/>
              </w:rPr>
              <w:fldChar w:fldCharType="end"/>
            </w:r>
          </w:hyperlink>
        </w:p>
        <w:p w14:paraId="5F9E2806" w14:textId="110CA0A9" w:rsidR="001C6498" w:rsidRPr="00AB66F7" w:rsidRDefault="00000000">
          <w:pPr>
            <w:pStyle w:val="12"/>
            <w:tabs>
              <w:tab w:val="right" w:leader="dot" w:pos="9912"/>
            </w:tabs>
            <w:rPr>
              <w:rFonts w:eastAsiaTheme="minorEastAsia"/>
              <w:noProof/>
              <w:lang w:eastAsia="ru-RU"/>
            </w:rPr>
          </w:pPr>
          <w:hyperlink w:anchor="_Toc141255823" w:history="1">
            <w:r w:rsidR="001C6498" w:rsidRPr="00AB66F7">
              <w:rPr>
                <w:rStyle w:val="af2"/>
                <w:rFonts w:ascii="Times New Roman" w:hAnsi="Times New Roman" w:cs="Times New Roman"/>
                <w:b/>
                <w:noProof/>
              </w:rPr>
              <w:t>4.2.6 Стационарная ПУ</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_Toc141255823 \h </w:instrText>
            </w:r>
            <w:r w:rsidR="001C6498" w:rsidRPr="00AB66F7">
              <w:rPr>
                <w:noProof/>
                <w:webHidden/>
              </w:rPr>
            </w:r>
            <w:r w:rsidR="001C6498" w:rsidRPr="00AB66F7">
              <w:rPr>
                <w:noProof/>
                <w:webHidden/>
              </w:rPr>
              <w:fldChar w:fldCharType="separate"/>
            </w:r>
            <w:r w:rsidR="00036BCD" w:rsidRPr="00AB66F7">
              <w:rPr>
                <w:noProof/>
                <w:webHidden/>
              </w:rPr>
              <w:t>12</w:t>
            </w:r>
            <w:r w:rsidR="001C6498" w:rsidRPr="00AB66F7">
              <w:rPr>
                <w:noProof/>
                <w:webHidden/>
              </w:rPr>
              <w:fldChar w:fldCharType="end"/>
            </w:r>
          </w:hyperlink>
        </w:p>
        <w:p w14:paraId="51725475" w14:textId="34646E3C" w:rsidR="001C6498" w:rsidRPr="00AB66F7" w:rsidRDefault="00000000">
          <w:pPr>
            <w:pStyle w:val="12"/>
            <w:tabs>
              <w:tab w:val="right" w:leader="dot" w:pos="9912"/>
            </w:tabs>
            <w:rPr>
              <w:rFonts w:eastAsiaTheme="minorEastAsia"/>
              <w:noProof/>
              <w:lang w:eastAsia="ru-RU"/>
            </w:rPr>
          </w:pPr>
          <w:hyperlink w:anchor="_Toc141255824" w:history="1">
            <w:r w:rsidR="001C6498" w:rsidRPr="00AB66F7">
              <w:rPr>
                <w:rStyle w:val="af2"/>
                <w:rFonts w:ascii="Times New Roman" w:hAnsi="Times New Roman" w:cs="Times New Roman"/>
                <w:b/>
                <w:noProof/>
              </w:rPr>
              <w:t>4.3 Требования к метрологическим характеристикам</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_Toc141255824 \h </w:instrText>
            </w:r>
            <w:r w:rsidR="001C6498" w:rsidRPr="00AB66F7">
              <w:rPr>
                <w:noProof/>
                <w:webHidden/>
              </w:rPr>
            </w:r>
            <w:r w:rsidR="001C6498" w:rsidRPr="00AB66F7">
              <w:rPr>
                <w:noProof/>
                <w:webHidden/>
              </w:rPr>
              <w:fldChar w:fldCharType="separate"/>
            </w:r>
            <w:r w:rsidR="00036BCD" w:rsidRPr="00AB66F7">
              <w:rPr>
                <w:noProof/>
                <w:webHidden/>
              </w:rPr>
              <w:t>13</w:t>
            </w:r>
            <w:r w:rsidR="001C6498" w:rsidRPr="00AB66F7">
              <w:rPr>
                <w:noProof/>
                <w:webHidden/>
              </w:rPr>
              <w:fldChar w:fldCharType="end"/>
            </w:r>
          </w:hyperlink>
        </w:p>
        <w:p w14:paraId="2A1EE406" w14:textId="065A2291" w:rsidR="001C6498" w:rsidRPr="00AB66F7" w:rsidRDefault="00000000">
          <w:pPr>
            <w:pStyle w:val="12"/>
            <w:tabs>
              <w:tab w:val="right" w:leader="dot" w:pos="9912"/>
            </w:tabs>
            <w:rPr>
              <w:rFonts w:eastAsiaTheme="minorEastAsia"/>
              <w:noProof/>
              <w:lang w:eastAsia="ru-RU"/>
            </w:rPr>
          </w:pPr>
          <w:hyperlink w:anchor="_Toc141255825" w:history="1">
            <w:r w:rsidR="001C6498" w:rsidRPr="00AB66F7">
              <w:rPr>
                <w:rStyle w:val="af2"/>
                <w:rFonts w:ascii="Times New Roman" w:hAnsi="Times New Roman" w:cs="Times New Roman"/>
                <w:b/>
                <w:noProof/>
              </w:rPr>
              <w:t>4.3.1 Требования к составу СОИ</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_Toc141255825 \h </w:instrText>
            </w:r>
            <w:r w:rsidR="001C6498" w:rsidRPr="00AB66F7">
              <w:rPr>
                <w:noProof/>
                <w:webHidden/>
              </w:rPr>
            </w:r>
            <w:r w:rsidR="001C6498" w:rsidRPr="00AB66F7">
              <w:rPr>
                <w:noProof/>
                <w:webHidden/>
              </w:rPr>
              <w:fldChar w:fldCharType="separate"/>
            </w:r>
            <w:r w:rsidR="00036BCD" w:rsidRPr="00AB66F7">
              <w:rPr>
                <w:noProof/>
                <w:webHidden/>
              </w:rPr>
              <w:t>13</w:t>
            </w:r>
            <w:r w:rsidR="001C6498" w:rsidRPr="00AB66F7">
              <w:rPr>
                <w:noProof/>
                <w:webHidden/>
              </w:rPr>
              <w:fldChar w:fldCharType="end"/>
            </w:r>
          </w:hyperlink>
        </w:p>
        <w:p w14:paraId="7E1E73A5" w14:textId="7B4B34DE" w:rsidR="001C6498" w:rsidRPr="00AB66F7" w:rsidRDefault="00000000">
          <w:pPr>
            <w:pStyle w:val="12"/>
            <w:tabs>
              <w:tab w:val="right" w:leader="dot" w:pos="9912"/>
            </w:tabs>
            <w:rPr>
              <w:rFonts w:eastAsiaTheme="minorEastAsia"/>
              <w:noProof/>
              <w:lang w:eastAsia="ru-RU"/>
            </w:rPr>
          </w:pPr>
          <w:hyperlink w:anchor="_Toc141255826" w:history="1">
            <w:r w:rsidR="001C6498" w:rsidRPr="00AB66F7">
              <w:rPr>
                <w:rStyle w:val="af2"/>
                <w:rFonts w:ascii="Times New Roman" w:hAnsi="Times New Roman" w:cs="Times New Roman"/>
                <w:b/>
                <w:noProof/>
              </w:rPr>
              <w:t>4.3.2 Требования к функциям СОИ</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_Toc141255826 \h </w:instrText>
            </w:r>
            <w:r w:rsidR="001C6498" w:rsidRPr="00AB66F7">
              <w:rPr>
                <w:noProof/>
                <w:webHidden/>
              </w:rPr>
            </w:r>
            <w:r w:rsidR="001C6498" w:rsidRPr="00AB66F7">
              <w:rPr>
                <w:noProof/>
                <w:webHidden/>
              </w:rPr>
              <w:fldChar w:fldCharType="separate"/>
            </w:r>
            <w:r w:rsidR="00036BCD" w:rsidRPr="00AB66F7">
              <w:rPr>
                <w:noProof/>
                <w:webHidden/>
              </w:rPr>
              <w:t>13</w:t>
            </w:r>
            <w:r w:rsidR="001C6498" w:rsidRPr="00AB66F7">
              <w:rPr>
                <w:noProof/>
                <w:webHidden/>
              </w:rPr>
              <w:fldChar w:fldCharType="end"/>
            </w:r>
          </w:hyperlink>
        </w:p>
        <w:p w14:paraId="71478D5B" w14:textId="7816C9DA" w:rsidR="001C6498" w:rsidRPr="00AB66F7" w:rsidRDefault="00000000">
          <w:pPr>
            <w:pStyle w:val="12"/>
            <w:tabs>
              <w:tab w:val="right" w:leader="dot" w:pos="9912"/>
            </w:tabs>
            <w:rPr>
              <w:rFonts w:eastAsiaTheme="minorEastAsia"/>
              <w:noProof/>
              <w:lang w:eastAsia="ru-RU"/>
            </w:rPr>
          </w:pPr>
          <w:hyperlink w:anchor="_Toc141255827" w:history="1">
            <w:r w:rsidR="001C6498" w:rsidRPr="00AB66F7">
              <w:rPr>
                <w:rStyle w:val="af2"/>
                <w:rFonts w:ascii="Times New Roman" w:hAnsi="Times New Roman" w:cs="Times New Roman"/>
                <w:b/>
                <w:noProof/>
              </w:rPr>
              <w:t>4.4 Условия эксплуатации и требования по размещению составных частей СИКН</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_Toc141255827 \h </w:instrText>
            </w:r>
            <w:r w:rsidR="001C6498" w:rsidRPr="00AB66F7">
              <w:rPr>
                <w:noProof/>
                <w:webHidden/>
              </w:rPr>
            </w:r>
            <w:r w:rsidR="001C6498" w:rsidRPr="00AB66F7">
              <w:rPr>
                <w:noProof/>
                <w:webHidden/>
              </w:rPr>
              <w:fldChar w:fldCharType="separate"/>
            </w:r>
            <w:r w:rsidR="00036BCD" w:rsidRPr="00AB66F7">
              <w:rPr>
                <w:noProof/>
                <w:webHidden/>
              </w:rPr>
              <w:t>16</w:t>
            </w:r>
            <w:r w:rsidR="001C6498" w:rsidRPr="00AB66F7">
              <w:rPr>
                <w:noProof/>
                <w:webHidden/>
              </w:rPr>
              <w:fldChar w:fldCharType="end"/>
            </w:r>
          </w:hyperlink>
        </w:p>
        <w:p w14:paraId="6106C52E" w14:textId="56D0DA0B" w:rsidR="001C6498" w:rsidRPr="00AB66F7" w:rsidRDefault="00000000">
          <w:pPr>
            <w:pStyle w:val="12"/>
            <w:tabs>
              <w:tab w:val="right" w:leader="dot" w:pos="9912"/>
            </w:tabs>
            <w:rPr>
              <w:rFonts w:eastAsiaTheme="minorEastAsia"/>
              <w:noProof/>
              <w:lang w:eastAsia="ru-RU"/>
            </w:rPr>
          </w:pPr>
          <w:hyperlink w:anchor="_Toc141255828" w:history="1">
            <w:r w:rsidR="001C6498" w:rsidRPr="00AB66F7">
              <w:rPr>
                <w:rStyle w:val="af2"/>
                <w:rFonts w:ascii="Times New Roman" w:hAnsi="Times New Roman" w:cs="Times New Roman"/>
                <w:b/>
                <w:noProof/>
              </w:rPr>
              <w:t>4.4.1 Размещение технологического оборудования</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_Toc141255828 \h </w:instrText>
            </w:r>
            <w:r w:rsidR="001C6498" w:rsidRPr="00AB66F7">
              <w:rPr>
                <w:noProof/>
                <w:webHidden/>
              </w:rPr>
            </w:r>
            <w:r w:rsidR="001C6498" w:rsidRPr="00AB66F7">
              <w:rPr>
                <w:noProof/>
                <w:webHidden/>
              </w:rPr>
              <w:fldChar w:fldCharType="separate"/>
            </w:r>
            <w:r w:rsidR="00036BCD" w:rsidRPr="00AB66F7">
              <w:rPr>
                <w:noProof/>
                <w:webHidden/>
              </w:rPr>
              <w:t>16</w:t>
            </w:r>
            <w:r w:rsidR="001C6498" w:rsidRPr="00AB66F7">
              <w:rPr>
                <w:noProof/>
                <w:webHidden/>
              </w:rPr>
              <w:fldChar w:fldCharType="end"/>
            </w:r>
          </w:hyperlink>
        </w:p>
        <w:p w14:paraId="5BC76FEB" w14:textId="17F8C7C1" w:rsidR="001C6498" w:rsidRPr="00AB66F7" w:rsidRDefault="00000000">
          <w:pPr>
            <w:pStyle w:val="12"/>
            <w:tabs>
              <w:tab w:val="right" w:leader="dot" w:pos="9912"/>
            </w:tabs>
            <w:rPr>
              <w:rFonts w:eastAsiaTheme="minorEastAsia"/>
              <w:noProof/>
              <w:lang w:eastAsia="ru-RU"/>
            </w:rPr>
          </w:pPr>
          <w:hyperlink w:anchor="_Toc141255829" w:history="1">
            <w:r w:rsidR="001C6498" w:rsidRPr="00AB66F7">
              <w:rPr>
                <w:rStyle w:val="af2"/>
                <w:rFonts w:ascii="Times New Roman" w:hAnsi="Times New Roman" w:cs="Times New Roman"/>
                <w:b/>
                <w:noProof/>
              </w:rPr>
              <w:t>4.4.2 Требования к размещению оборудования СОИ</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_Toc141255829 \h </w:instrText>
            </w:r>
            <w:r w:rsidR="001C6498" w:rsidRPr="00AB66F7">
              <w:rPr>
                <w:noProof/>
                <w:webHidden/>
              </w:rPr>
            </w:r>
            <w:r w:rsidR="001C6498" w:rsidRPr="00AB66F7">
              <w:rPr>
                <w:noProof/>
                <w:webHidden/>
              </w:rPr>
              <w:fldChar w:fldCharType="separate"/>
            </w:r>
            <w:r w:rsidR="00036BCD" w:rsidRPr="00AB66F7">
              <w:rPr>
                <w:noProof/>
                <w:webHidden/>
              </w:rPr>
              <w:t>16</w:t>
            </w:r>
            <w:r w:rsidR="001C6498" w:rsidRPr="00AB66F7">
              <w:rPr>
                <w:noProof/>
                <w:webHidden/>
              </w:rPr>
              <w:fldChar w:fldCharType="end"/>
            </w:r>
          </w:hyperlink>
        </w:p>
        <w:p w14:paraId="0D1D6E07" w14:textId="1BE7E25E" w:rsidR="001C6498" w:rsidRPr="00AB66F7" w:rsidRDefault="00000000">
          <w:pPr>
            <w:pStyle w:val="12"/>
            <w:tabs>
              <w:tab w:val="right" w:leader="dot" w:pos="9912"/>
            </w:tabs>
            <w:rPr>
              <w:rFonts w:eastAsiaTheme="minorEastAsia"/>
              <w:noProof/>
              <w:lang w:eastAsia="ru-RU"/>
            </w:rPr>
          </w:pPr>
          <w:hyperlink w:anchor="_Toc141255830" w:history="1">
            <w:r w:rsidR="001C6498" w:rsidRPr="00AB66F7">
              <w:rPr>
                <w:rStyle w:val="af2"/>
                <w:rFonts w:ascii="Times New Roman" w:hAnsi="Times New Roman" w:cs="Times New Roman"/>
                <w:b/>
                <w:noProof/>
              </w:rPr>
              <w:t>4.4.3 Условия эксплуатации и требования по размещению составных частей СИКН</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_Toc141255830 \h </w:instrText>
            </w:r>
            <w:r w:rsidR="001C6498" w:rsidRPr="00AB66F7">
              <w:rPr>
                <w:noProof/>
                <w:webHidden/>
              </w:rPr>
            </w:r>
            <w:r w:rsidR="001C6498" w:rsidRPr="00AB66F7">
              <w:rPr>
                <w:noProof/>
                <w:webHidden/>
              </w:rPr>
              <w:fldChar w:fldCharType="separate"/>
            </w:r>
            <w:r w:rsidR="00036BCD" w:rsidRPr="00AB66F7">
              <w:rPr>
                <w:noProof/>
                <w:webHidden/>
              </w:rPr>
              <w:t>16</w:t>
            </w:r>
            <w:r w:rsidR="001C6498" w:rsidRPr="00AB66F7">
              <w:rPr>
                <w:noProof/>
                <w:webHidden/>
              </w:rPr>
              <w:fldChar w:fldCharType="end"/>
            </w:r>
          </w:hyperlink>
        </w:p>
        <w:p w14:paraId="3D12CC59" w14:textId="296642DB" w:rsidR="001C6498" w:rsidRPr="00AB66F7" w:rsidRDefault="00000000">
          <w:pPr>
            <w:pStyle w:val="12"/>
            <w:tabs>
              <w:tab w:val="left" w:pos="660"/>
              <w:tab w:val="right" w:leader="dot" w:pos="9912"/>
            </w:tabs>
            <w:rPr>
              <w:rFonts w:eastAsiaTheme="minorEastAsia"/>
              <w:noProof/>
              <w:lang w:eastAsia="ru-RU"/>
            </w:rPr>
          </w:pPr>
          <w:hyperlink w:anchor="_Toc141255831" w:history="1">
            <w:r w:rsidR="001C6498" w:rsidRPr="00AB66F7">
              <w:rPr>
                <w:rStyle w:val="af2"/>
                <w:rFonts w:ascii="Times New Roman" w:hAnsi="Times New Roman" w:cs="Times New Roman"/>
                <w:b/>
                <w:noProof/>
              </w:rPr>
              <w:t>4.5</w:t>
            </w:r>
            <w:r w:rsidR="001C6498" w:rsidRPr="00AB66F7">
              <w:rPr>
                <w:rFonts w:eastAsiaTheme="minorEastAsia"/>
                <w:noProof/>
                <w:lang w:eastAsia="ru-RU"/>
              </w:rPr>
              <w:tab/>
            </w:r>
            <w:r w:rsidR="001C6498" w:rsidRPr="00AB66F7">
              <w:rPr>
                <w:rStyle w:val="af2"/>
                <w:rFonts w:ascii="Times New Roman" w:hAnsi="Times New Roman" w:cs="Times New Roman"/>
                <w:b/>
                <w:noProof/>
              </w:rPr>
              <w:t>Требования к механизации подъемно-транспортных операций</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_Toc141255831 \h </w:instrText>
            </w:r>
            <w:r w:rsidR="001C6498" w:rsidRPr="00AB66F7">
              <w:rPr>
                <w:noProof/>
                <w:webHidden/>
              </w:rPr>
            </w:r>
            <w:r w:rsidR="001C6498" w:rsidRPr="00AB66F7">
              <w:rPr>
                <w:noProof/>
                <w:webHidden/>
              </w:rPr>
              <w:fldChar w:fldCharType="separate"/>
            </w:r>
            <w:r w:rsidR="00036BCD" w:rsidRPr="00AB66F7">
              <w:rPr>
                <w:noProof/>
                <w:webHidden/>
              </w:rPr>
              <w:t>19</w:t>
            </w:r>
            <w:r w:rsidR="001C6498" w:rsidRPr="00AB66F7">
              <w:rPr>
                <w:noProof/>
                <w:webHidden/>
              </w:rPr>
              <w:fldChar w:fldCharType="end"/>
            </w:r>
          </w:hyperlink>
        </w:p>
        <w:p w14:paraId="153648F4" w14:textId="7CF70FCE" w:rsidR="001C6498" w:rsidRPr="00AB66F7" w:rsidRDefault="00000000">
          <w:pPr>
            <w:pStyle w:val="12"/>
            <w:tabs>
              <w:tab w:val="right" w:leader="dot" w:pos="9912"/>
            </w:tabs>
            <w:rPr>
              <w:rFonts w:eastAsiaTheme="minorEastAsia"/>
              <w:noProof/>
              <w:lang w:eastAsia="ru-RU"/>
            </w:rPr>
          </w:pPr>
          <w:hyperlink w:anchor="_Toc141255832" w:history="1">
            <w:r w:rsidR="001C6498" w:rsidRPr="00AB66F7">
              <w:rPr>
                <w:rStyle w:val="af2"/>
                <w:rFonts w:ascii="Times New Roman" w:hAnsi="Times New Roman" w:cs="Times New Roman"/>
                <w:b/>
                <w:noProof/>
              </w:rPr>
              <w:t>5 Требования к документации</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_Toc141255832 \h </w:instrText>
            </w:r>
            <w:r w:rsidR="001C6498" w:rsidRPr="00AB66F7">
              <w:rPr>
                <w:noProof/>
                <w:webHidden/>
              </w:rPr>
            </w:r>
            <w:r w:rsidR="001C6498" w:rsidRPr="00AB66F7">
              <w:rPr>
                <w:noProof/>
                <w:webHidden/>
              </w:rPr>
              <w:fldChar w:fldCharType="separate"/>
            </w:r>
            <w:r w:rsidR="00036BCD" w:rsidRPr="00AB66F7">
              <w:rPr>
                <w:noProof/>
                <w:webHidden/>
              </w:rPr>
              <w:t>19</w:t>
            </w:r>
            <w:r w:rsidR="001C6498" w:rsidRPr="00AB66F7">
              <w:rPr>
                <w:noProof/>
                <w:webHidden/>
              </w:rPr>
              <w:fldChar w:fldCharType="end"/>
            </w:r>
          </w:hyperlink>
        </w:p>
        <w:p w14:paraId="5E996B37" w14:textId="31E9BE2C" w:rsidR="001C6498" w:rsidRPr="00AB66F7" w:rsidRDefault="00000000">
          <w:pPr>
            <w:pStyle w:val="12"/>
            <w:tabs>
              <w:tab w:val="right" w:leader="dot" w:pos="9912"/>
            </w:tabs>
            <w:rPr>
              <w:rFonts w:eastAsiaTheme="minorEastAsia"/>
              <w:noProof/>
              <w:lang w:eastAsia="ru-RU"/>
            </w:rPr>
          </w:pPr>
          <w:hyperlink w:anchor="_Toc141255833" w:history="1">
            <w:r w:rsidR="001C6498" w:rsidRPr="00AB66F7">
              <w:rPr>
                <w:rStyle w:val="af2"/>
                <w:rFonts w:ascii="Times New Roman" w:hAnsi="Times New Roman" w:cs="Times New Roman"/>
                <w:b/>
                <w:noProof/>
              </w:rPr>
              <w:t>6 Требования к организации разработки и приемки</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_Toc141255833 \h </w:instrText>
            </w:r>
            <w:r w:rsidR="001C6498" w:rsidRPr="00AB66F7">
              <w:rPr>
                <w:noProof/>
                <w:webHidden/>
              </w:rPr>
            </w:r>
            <w:r w:rsidR="001C6498" w:rsidRPr="00AB66F7">
              <w:rPr>
                <w:noProof/>
                <w:webHidden/>
              </w:rPr>
              <w:fldChar w:fldCharType="separate"/>
            </w:r>
            <w:r w:rsidR="00036BCD" w:rsidRPr="00AB66F7">
              <w:rPr>
                <w:noProof/>
                <w:webHidden/>
              </w:rPr>
              <w:t>19</w:t>
            </w:r>
            <w:r w:rsidR="001C6498" w:rsidRPr="00AB66F7">
              <w:rPr>
                <w:noProof/>
                <w:webHidden/>
              </w:rPr>
              <w:fldChar w:fldCharType="end"/>
            </w:r>
          </w:hyperlink>
        </w:p>
        <w:p w14:paraId="3EB30E1F" w14:textId="558CE551" w:rsidR="001C6498" w:rsidRPr="00AB66F7" w:rsidRDefault="00000000">
          <w:pPr>
            <w:pStyle w:val="12"/>
            <w:tabs>
              <w:tab w:val="right" w:leader="dot" w:pos="9912"/>
            </w:tabs>
            <w:rPr>
              <w:rFonts w:eastAsiaTheme="minorEastAsia"/>
              <w:noProof/>
              <w:lang w:eastAsia="ru-RU"/>
            </w:rPr>
          </w:pPr>
          <w:hyperlink w:anchor="_Toc141255834" w:history="1">
            <w:r w:rsidR="001C6498" w:rsidRPr="00AB66F7">
              <w:rPr>
                <w:rStyle w:val="af2"/>
                <w:rFonts w:ascii="Times New Roman" w:hAnsi="Times New Roman" w:cs="Times New Roman"/>
                <w:b/>
                <w:noProof/>
              </w:rPr>
              <w:t>7 Требование к отоплению и вентиляции</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_Toc141255834 \h </w:instrText>
            </w:r>
            <w:r w:rsidR="001C6498" w:rsidRPr="00AB66F7">
              <w:rPr>
                <w:noProof/>
                <w:webHidden/>
              </w:rPr>
            </w:r>
            <w:r w:rsidR="001C6498" w:rsidRPr="00AB66F7">
              <w:rPr>
                <w:noProof/>
                <w:webHidden/>
              </w:rPr>
              <w:fldChar w:fldCharType="separate"/>
            </w:r>
            <w:r w:rsidR="00036BCD" w:rsidRPr="00AB66F7">
              <w:rPr>
                <w:noProof/>
                <w:webHidden/>
              </w:rPr>
              <w:t>20</w:t>
            </w:r>
            <w:r w:rsidR="001C6498" w:rsidRPr="00AB66F7">
              <w:rPr>
                <w:noProof/>
                <w:webHidden/>
              </w:rPr>
              <w:fldChar w:fldCharType="end"/>
            </w:r>
          </w:hyperlink>
        </w:p>
        <w:p w14:paraId="76319FBD" w14:textId="37C251D6" w:rsidR="001C6498" w:rsidRPr="00AB66F7" w:rsidRDefault="00000000">
          <w:pPr>
            <w:pStyle w:val="12"/>
            <w:tabs>
              <w:tab w:val="right" w:leader="dot" w:pos="9912"/>
            </w:tabs>
            <w:rPr>
              <w:rFonts w:eastAsiaTheme="minorEastAsia"/>
              <w:noProof/>
              <w:lang w:eastAsia="ru-RU"/>
            </w:rPr>
          </w:pPr>
          <w:hyperlink w:anchor="_Toc141255835" w:history="1">
            <w:r w:rsidR="001C6498" w:rsidRPr="00AB66F7">
              <w:rPr>
                <w:rStyle w:val="af2"/>
                <w:rFonts w:ascii="Times New Roman" w:hAnsi="Times New Roman" w:cs="Times New Roman"/>
                <w:b/>
                <w:noProof/>
              </w:rPr>
              <w:t>8 Требования к электроснабжению и электрооборудованию</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_Toc141255835 \h </w:instrText>
            </w:r>
            <w:r w:rsidR="001C6498" w:rsidRPr="00AB66F7">
              <w:rPr>
                <w:noProof/>
                <w:webHidden/>
              </w:rPr>
            </w:r>
            <w:r w:rsidR="001C6498" w:rsidRPr="00AB66F7">
              <w:rPr>
                <w:noProof/>
                <w:webHidden/>
              </w:rPr>
              <w:fldChar w:fldCharType="separate"/>
            </w:r>
            <w:r w:rsidR="00036BCD" w:rsidRPr="00AB66F7">
              <w:rPr>
                <w:noProof/>
                <w:webHidden/>
              </w:rPr>
              <w:t>21</w:t>
            </w:r>
            <w:r w:rsidR="001C6498" w:rsidRPr="00AB66F7">
              <w:rPr>
                <w:noProof/>
                <w:webHidden/>
              </w:rPr>
              <w:fldChar w:fldCharType="end"/>
            </w:r>
          </w:hyperlink>
        </w:p>
        <w:p w14:paraId="68CA05C0" w14:textId="51929F5A" w:rsidR="001C6498" w:rsidRPr="00AB66F7" w:rsidRDefault="00000000">
          <w:pPr>
            <w:pStyle w:val="12"/>
            <w:tabs>
              <w:tab w:val="right" w:leader="dot" w:pos="9912"/>
            </w:tabs>
            <w:rPr>
              <w:rFonts w:eastAsiaTheme="minorEastAsia"/>
              <w:noProof/>
              <w:lang w:eastAsia="ru-RU"/>
            </w:rPr>
          </w:pPr>
          <w:hyperlink w:anchor="_Toc141255836" w:history="1">
            <w:r w:rsidR="001C6498" w:rsidRPr="00AB66F7">
              <w:rPr>
                <w:rStyle w:val="af2"/>
                <w:rFonts w:ascii="Times New Roman" w:hAnsi="Times New Roman" w:cs="Times New Roman"/>
                <w:b/>
                <w:noProof/>
              </w:rPr>
              <w:t>9 Требования к пожарной сигнализации и системе оповещения о пожаре</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_Toc141255836 \h </w:instrText>
            </w:r>
            <w:r w:rsidR="001C6498" w:rsidRPr="00AB66F7">
              <w:rPr>
                <w:noProof/>
                <w:webHidden/>
              </w:rPr>
            </w:r>
            <w:r w:rsidR="001C6498" w:rsidRPr="00AB66F7">
              <w:rPr>
                <w:noProof/>
                <w:webHidden/>
              </w:rPr>
              <w:fldChar w:fldCharType="separate"/>
            </w:r>
            <w:r w:rsidR="00036BCD" w:rsidRPr="00AB66F7">
              <w:rPr>
                <w:noProof/>
                <w:webHidden/>
              </w:rPr>
              <w:t>23</w:t>
            </w:r>
            <w:r w:rsidR="001C6498" w:rsidRPr="00AB66F7">
              <w:rPr>
                <w:noProof/>
                <w:webHidden/>
              </w:rPr>
              <w:fldChar w:fldCharType="end"/>
            </w:r>
          </w:hyperlink>
        </w:p>
        <w:p w14:paraId="294B8CC4" w14:textId="4A909C14" w:rsidR="001C6498" w:rsidRPr="00AB66F7" w:rsidRDefault="00000000">
          <w:pPr>
            <w:pStyle w:val="12"/>
            <w:tabs>
              <w:tab w:val="right" w:leader="dot" w:pos="9912"/>
            </w:tabs>
            <w:rPr>
              <w:rFonts w:eastAsiaTheme="minorEastAsia"/>
              <w:noProof/>
              <w:lang w:eastAsia="ru-RU"/>
            </w:rPr>
          </w:pPr>
          <w:hyperlink w:anchor="_Toc141255837" w:history="1">
            <w:r w:rsidR="001C6498" w:rsidRPr="00AB66F7">
              <w:rPr>
                <w:rStyle w:val="af2"/>
                <w:rFonts w:ascii="Times New Roman" w:hAnsi="Times New Roman" w:cs="Times New Roman"/>
                <w:b/>
                <w:noProof/>
              </w:rPr>
              <w:t>10 Требования к системе контроля и управления доступом (СКУД)</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_Toc141255837 \h </w:instrText>
            </w:r>
            <w:r w:rsidR="001C6498" w:rsidRPr="00AB66F7">
              <w:rPr>
                <w:noProof/>
                <w:webHidden/>
              </w:rPr>
            </w:r>
            <w:r w:rsidR="001C6498" w:rsidRPr="00AB66F7">
              <w:rPr>
                <w:noProof/>
                <w:webHidden/>
              </w:rPr>
              <w:fldChar w:fldCharType="separate"/>
            </w:r>
            <w:r w:rsidR="00036BCD" w:rsidRPr="00AB66F7">
              <w:rPr>
                <w:noProof/>
                <w:webHidden/>
              </w:rPr>
              <w:t>23</w:t>
            </w:r>
            <w:r w:rsidR="001C6498" w:rsidRPr="00AB66F7">
              <w:rPr>
                <w:noProof/>
                <w:webHidden/>
              </w:rPr>
              <w:fldChar w:fldCharType="end"/>
            </w:r>
          </w:hyperlink>
        </w:p>
        <w:p w14:paraId="5263F1E6" w14:textId="7B384B88" w:rsidR="001C6498" w:rsidRPr="00AB66F7" w:rsidRDefault="00000000">
          <w:pPr>
            <w:pStyle w:val="12"/>
            <w:tabs>
              <w:tab w:val="right" w:leader="dot" w:pos="9912"/>
            </w:tabs>
            <w:rPr>
              <w:rFonts w:eastAsiaTheme="minorEastAsia"/>
              <w:noProof/>
              <w:lang w:eastAsia="ru-RU"/>
            </w:rPr>
          </w:pPr>
          <w:hyperlink w:anchor="_Toc141255838" w:history="1">
            <w:r w:rsidR="001C6498" w:rsidRPr="00AB66F7">
              <w:rPr>
                <w:rStyle w:val="af2"/>
                <w:rFonts w:ascii="Times New Roman" w:hAnsi="Times New Roman" w:cs="Times New Roman"/>
                <w:b/>
                <w:noProof/>
              </w:rPr>
              <w:t>11 Требования к системе охранного телевидения (СОТ)</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_Toc141255838 \h </w:instrText>
            </w:r>
            <w:r w:rsidR="001C6498" w:rsidRPr="00AB66F7">
              <w:rPr>
                <w:noProof/>
                <w:webHidden/>
              </w:rPr>
            </w:r>
            <w:r w:rsidR="001C6498" w:rsidRPr="00AB66F7">
              <w:rPr>
                <w:noProof/>
                <w:webHidden/>
              </w:rPr>
              <w:fldChar w:fldCharType="separate"/>
            </w:r>
            <w:r w:rsidR="00036BCD" w:rsidRPr="00AB66F7">
              <w:rPr>
                <w:noProof/>
                <w:webHidden/>
              </w:rPr>
              <w:t>24</w:t>
            </w:r>
            <w:r w:rsidR="001C6498" w:rsidRPr="00AB66F7">
              <w:rPr>
                <w:noProof/>
                <w:webHidden/>
              </w:rPr>
              <w:fldChar w:fldCharType="end"/>
            </w:r>
          </w:hyperlink>
        </w:p>
        <w:p w14:paraId="5F43F552" w14:textId="2AB89AF9" w:rsidR="001C6498" w:rsidRPr="00AB66F7" w:rsidRDefault="00000000">
          <w:pPr>
            <w:pStyle w:val="12"/>
            <w:tabs>
              <w:tab w:val="right" w:leader="dot" w:pos="9912"/>
            </w:tabs>
            <w:rPr>
              <w:rFonts w:eastAsiaTheme="minorEastAsia"/>
              <w:noProof/>
              <w:lang w:eastAsia="ru-RU"/>
            </w:rPr>
          </w:pPr>
          <w:hyperlink w:anchor="_Toc141255839" w:history="1">
            <w:r w:rsidR="001C6498" w:rsidRPr="00AB66F7">
              <w:rPr>
                <w:rStyle w:val="af2"/>
                <w:rFonts w:ascii="Times New Roman" w:hAnsi="Times New Roman" w:cs="Times New Roman"/>
                <w:b/>
                <w:noProof/>
              </w:rPr>
              <w:t>12 Требования к технике безопасности и противопожарным мероприятиям</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_Toc141255839 \h </w:instrText>
            </w:r>
            <w:r w:rsidR="001C6498" w:rsidRPr="00AB66F7">
              <w:rPr>
                <w:noProof/>
                <w:webHidden/>
              </w:rPr>
            </w:r>
            <w:r w:rsidR="001C6498" w:rsidRPr="00AB66F7">
              <w:rPr>
                <w:noProof/>
                <w:webHidden/>
              </w:rPr>
              <w:fldChar w:fldCharType="separate"/>
            </w:r>
            <w:r w:rsidR="00036BCD" w:rsidRPr="00AB66F7">
              <w:rPr>
                <w:noProof/>
                <w:webHidden/>
              </w:rPr>
              <w:t>24</w:t>
            </w:r>
            <w:r w:rsidR="001C6498" w:rsidRPr="00AB66F7">
              <w:rPr>
                <w:noProof/>
                <w:webHidden/>
              </w:rPr>
              <w:fldChar w:fldCharType="end"/>
            </w:r>
          </w:hyperlink>
        </w:p>
        <w:p w14:paraId="4D2732CA" w14:textId="290B02F7" w:rsidR="001C6498" w:rsidRPr="00AB66F7" w:rsidRDefault="00000000">
          <w:pPr>
            <w:pStyle w:val="12"/>
            <w:tabs>
              <w:tab w:val="right" w:leader="dot" w:pos="9912"/>
            </w:tabs>
            <w:rPr>
              <w:rFonts w:eastAsiaTheme="minorEastAsia"/>
              <w:noProof/>
              <w:lang w:eastAsia="ru-RU"/>
            </w:rPr>
          </w:pPr>
          <w:hyperlink w:anchor="_Toc141255840" w:history="1">
            <w:r w:rsidR="001C6498" w:rsidRPr="00AB66F7">
              <w:rPr>
                <w:rStyle w:val="af2"/>
                <w:rFonts w:ascii="Times New Roman" w:hAnsi="Times New Roman" w:cs="Times New Roman"/>
                <w:b/>
                <w:noProof/>
              </w:rPr>
              <w:t>13 План расположения СИКН на генеральном плане</w:t>
            </w:r>
            <w:r w:rsidR="001C6498" w:rsidRPr="00AB66F7">
              <w:rPr>
                <w:noProof/>
                <w:webHidden/>
              </w:rPr>
              <w:tab/>
            </w:r>
            <w:r w:rsidR="001C6498" w:rsidRPr="00AB66F7">
              <w:rPr>
                <w:noProof/>
                <w:webHidden/>
              </w:rPr>
              <w:fldChar w:fldCharType="begin"/>
            </w:r>
            <w:r w:rsidR="001C6498" w:rsidRPr="00AB66F7">
              <w:rPr>
                <w:noProof/>
                <w:webHidden/>
              </w:rPr>
              <w:instrText xml:space="preserve"> PAGEREF _Toc141255840 \h </w:instrText>
            </w:r>
            <w:r w:rsidR="001C6498" w:rsidRPr="00AB66F7">
              <w:rPr>
                <w:noProof/>
                <w:webHidden/>
              </w:rPr>
            </w:r>
            <w:r w:rsidR="001C6498" w:rsidRPr="00AB66F7">
              <w:rPr>
                <w:noProof/>
                <w:webHidden/>
              </w:rPr>
              <w:fldChar w:fldCharType="separate"/>
            </w:r>
            <w:r w:rsidR="00036BCD" w:rsidRPr="00AB66F7">
              <w:rPr>
                <w:noProof/>
                <w:webHidden/>
              </w:rPr>
              <w:t>25</w:t>
            </w:r>
            <w:r w:rsidR="001C6498" w:rsidRPr="00AB66F7">
              <w:rPr>
                <w:noProof/>
                <w:webHidden/>
              </w:rPr>
              <w:fldChar w:fldCharType="end"/>
            </w:r>
          </w:hyperlink>
        </w:p>
        <w:p w14:paraId="3F053DA4" w14:textId="4BC8E8C9" w:rsidR="004B123A" w:rsidRPr="00AB66F7" w:rsidRDefault="004B123A">
          <w:r w:rsidRPr="00AB66F7">
            <w:rPr>
              <w:rFonts w:ascii="Times New Roman" w:hAnsi="Times New Roman" w:cs="Times New Roman"/>
              <w:b/>
              <w:bCs/>
            </w:rPr>
            <w:fldChar w:fldCharType="end"/>
          </w:r>
        </w:p>
      </w:sdtContent>
    </w:sdt>
    <w:p w14:paraId="471AA2C8" w14:textId="77777777" w:rsidR="004B123A" w:rsidRPr="00AB66F7" w:rsidRDefault="004B123A">
      <w:pP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br w:type="page"/>
      </w:r>
    </w:p>
    <w:p w14:paraId="63E3A334" w14:textId="2F932F8B" w:rsidR="004A2843" w:rsidRPr="00AB66F7" w:rsidRDefault="007C09F3" w:rsidP="004A2843">
      <w:pPr>
        <w:shd w:val="clear" w:color="auto" w:fill="FFFFFF"/>
        <w:spacing w:after="0" w:line="240" w:lineRule="auto"/>
        <w:ind w:firstLine="714"/>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lastRenderedPageBreak/>
        <w:t xml:space="preserve">                                                                                                    </w:t>
      </w:r>
    </w:p>
    <w:p w14:paraId="2EF8E5D9" w14:textId="77777777" w:rsidR="004A2843" w:rsidRPr="00AB66F7" w:rsidRDefault="004A2843" w:rsidP="00500BCA">
      <w:pPr>
        <w:shd w:val="clear" w:color="auto" w:fill="FFFFFF"/>
        <w:spacing w:after="0" w:line="240" w:lineRule="auto"/>
        <w:ind w:left="142" w:firstLine="572"/>
        <w:jc w:val="both"/>
      </w:pPr>
      <w:r w:rsidRPr="00AB66F7">
        <w:rPr>
          <w:rFonts w:ascii="Times New Roman" w:eastAsia="Times New Roman" w:hAnsi="Times New Roman" w:cs="Times New Roman"/>
          <w:sz w:val="24"/>
          <w:szCs w:val="24"/>
        </w:rPr>
        <w:t>Настоящее техническое задание (ТЗ) определяет требования к назначению, составу,</w:t>
      </w:r>
      <w:r w:rsidR="00500BCA" w:rsidRPr="00AB66F7">
        <w:rPr>
          <w:rFonts w:ascii="Times New Roman" w:eastAsia="Times New Roman" w:hAnsi="Times New Roman" w:cs="Times New Roman"/>
          <w:sz w:val="24"/>
          <w:szCs w:val="24"/>
        </w:rPr>
        <w:t xml:space="preserve"> </w:t>
      </w:r>
      <w:r w:rsidR="005877A8" w:rsidRPr="00AB66F7">
        <w:rPr>
          <w:rFonts w:ascii="Times New Roman" w:eastAsia="Times New Roman" w:hAnsi="Times New Roman" w:cs="Times New Roman"/>
          <w:sz w:val="24"/>
          <w:szCs w:val="24"/>
        </w:rPr>
        <w:t>т</w:t>
      </w:r>
      <w:r w:rsidRPr="00AB66F7">
        <w:rPr>
          <w:rFonts w:ascii="Times New Roman" w:eastAsia="Times New Roman" w:hAnsi="Times New Roman" w:cs="Times New Roman"/>
          <w:spacing w:val="-3"/>
          <w:sz w:val="24"/>
          <w:szCs w:val="24"/>
        </w:rPr>
        <w:t xml:space="preserve">ехническим и эксплуатационным характеристикам и разрабатываемой проектной документации </w:t>
      </w:r>
      <w:r w:rsidRPr="00AB66F7">
        <w:rPr>
          <w:rFonts w:ascii="Times New Roman" w:eastAsia="Times New Roman" w:hAnsi="Times New Roman" w:cs="Times New Roman"/>
          <w:sz w:val="24"/>
          <w:szCs w:val="24"/>
        </w:rPr>
        <w:t xml:space="preserve">на систему (СИКН) приемо-сдаточного пункта ПСП </w:t>
      </w:r>
      <w:r w:rsidR="00000437" w:rsidRPr="00AB66F7">
        <w:rPr>
          <w:rFonts w:ascii="Times New Roman" w:eastAsia="Times New Roman" w:hAnsi="Times New Roman" w:cs="Times New Roman"/>
          <w:sz w:val="24"/>
          <w:szCs w:val="24"/>
        </w:rPr>
        <w:t>«Губкинский» расположенной в районе пикета «68 км» магистрального нефтепровода «Тарасовское-Муравленковское» в Пуровском районе Тюменской области в десяти километрах северо-западнее города Губкинский.</w:t>
      </w:r>
    </w:p>
    <w:p w14:paraId="1D967526" w14:textId="77777777" w:rsidR="005877A8" w:rsidRPr="00AB66F7" w:rsidRDefault="005877A8" w:rsidP="004A2843">
      <w:pPr>
        <w:shd w:val="clear" w:color="auto" w:fill="FFFFFF"/>
        <w:spacing w:after="0" w:line="240" w:lineRule="auto"/>
        <w:ind w:left="1231"/>
        <w:rPr>
          <w:rFonts w:ascii="Times New Roman" w:eastAsia="Times New Roman" w:hAnsi="Times New Roman" w:cs="Times New Roman"/>
          <w:b/>
          <w:bCs/>
          <w:sz w:val="24"/>
          <w:szCs w:val="24"/>
        </w:rPr>
      </w:pPr>
    </w:p>
    <w:p w14:paraId="3018F8F0" w14:textId="77777777" w:rsidR="004A2843" w:rsidRPr="00AB66F7" w:rsidRDefault="004A2843" w:rsidP="004A2843">
      <w:pPr>
        <w:shd w:val="clear" w:color="auto" w:fill="FFFFFF"/>
        <w:spacing w:after="0" w:line="240" w:lineRule="auto"/>
        <w:ind w:left="1231"/>
      </w:pPr>
      <w:r w:rsidRPr="00AB66F7">
        <w:rPr>
          <w:rFonts w:ascii="Times New Roman" w:eastAsia="Times New Roman" w:hAnsi="Times New Roman" w:cs="Times New Roman"/>
          <w:b/>
          <w:bCs/>
          <w:sz w:val="24"/>
          <w:szCs w:val="24"/>
        </w:rPr>
        <w:t>Основание для проектирования</w:t>
      </w:r>
    </w:p>
    <w:p w14:paraId="4912E9A0"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Договор между _________________________________ и ________________________</w:t>
      </w:r>
    </w:p>
    <w:p w14:paraId="7599822D"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______________ от «___» ______________20___г.</w:t>
      </w:r>
    </w:p>
    <w:p w14:paraId="1D23FD7F"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 основе стратегических решений по капитальному строительству системы измерения количества и показателей качества нефти (далее - СИКН) рассмотренных и принятых на рабочем совещании</w:t>
      </w:r>
      <w:r w:rsidR="00A5181B" w:rsidRPr="00AB66F7">
        <w:rPr>
          <w:rFonts w:ascii="Times New Roman" w:eastAsia="Times New Roman" w:hAnsi="Times New Roman" w:cs="Times New Roman"/>
          <w:sz w:val="24"/>
          <w:szCs w:val="24"/>
        </w:rPr>
        <w:t>.</w:t>
      </w:r>
    </w:p>
    <w:p w14:paraId="08C0C270" w14:textId="77777777" w:rsidR="005877A8" w:rsidRPr="00AB66F7" w:rsidRDefault="005877A8" w:rsidP="005877A8">
      <w:pPr>
        <w:shd w:val="clear" w:color="auto" w:fill="FFFFFF"/>
        <w:spacing w:after="0" w:line="240" w:lineRule="auto"/>
        <w:ind w:left="142" w:firstLine="572"/>
        <w:jc w:val="both"/>
        <w:rPr>
          <w:rFonts w:ascii="Times New Roman" w:eastAsia="Times New Roman" w:hAnsi="Times New Roman" w:cs="Times New Roman"/>
          <w:sz w:val="24"/>
          <w:szCs w:val="24"/>
        </w:rPr>
      </w:pPr>
    </w:p>
    <w:p w14:paraId="65EFF93C" w14:textId="77777777" w:rsidR="004A2843" w:rsidRPr="00AB66F7" w:rsidRDefault="004A2843" w:rsidP="004A2843">
      <w:pPr>
        <w:shd w:val="clear" w:color="auto" w:fill="FFFFFF"/>
        <w:spacing w:before="115"/>
        <w:ind w:left="1231"/>
        <w:rPr>
          <w:b/>
        </w:rPr>
      </w:pPr>
      <w:r w:rsidRPr="00AB66F7">
        <w:rPr>
          <w:rFonts w:ascii="Times New Roman" w:eastAsia="Times New Roman" w:hAnsi="Times New Roman" w:cs="Times New Roman"/>
          <w:b/>
          <w:sz w:val="30"/>
          <w:szCs w:val="30"/>
        </w:rPr>
        <w:t>Сокращения</w:t>
      </w:r>
    </w:p>
    <w:p w14:paraId="423955A1"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 ТЗ приняты следующие сокращения: </w:t>
      </w:r>
    </w:p>
    <w:p w14:paraId="2C96CB5E"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БИК - блок измерений показателей качества нефти; </w:t>
      </w:r>
    </w:p>
    <w:p w14:paraId="3004B2BC"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БИЛ - блок измерительных линий; </w:t>
      </w:r>
    </w:p>
    <w:p w14:paraId="3F49AB1E"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БФ - блок фильтров;</w:t>
      </w:r>
    </w:p>
    <w:p w14:paraId="0836690E"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ГНМЦ - государственный научный метрологический центр; </w:t>
      </w:r>
    </w:p>
    <w:p w14:paraId="2A68F8AE"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ИЛ - измерительная линия; </w:t>
      </w:r>
    </w:p>
    <w:p w14:paraId="181906B3"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ЛВЖ - легковоспламеняющаяся жидкость; </w:t>
      </w:r>
    </w:p>
    <w:p w14:paraId="1322D28D"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МХ - метрологические характеристики; </w:t>
      </w:r>
    </w:p>
    <w:p w14:paraId="39F436AD"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НД - нормативные документы; </w:t>
      </w:r>
    </w:p>
    <w:p w14:paraId="68E26150"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НПВ - нижний предел взрываемости; </w:t>
      </w:r>
    </w:p>
    <w:p w14:paraId="4FBC2B6E"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ПР - преобразователь расхода; </w:t>
      </w:r>
    </w:p>
    <w:p w14:paraId="00DAEDFC"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ПУ - поверочная установка; </w:t>
      </w:r>
    </w:p>
    <w:p w14:paraId="69E899E9"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СИ - средство измерений;</w:t>
      </w:r>
    </w:p>
    <w:p w14:paraId="1B6576C9"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СИКН - система измерений количества и показателей качества нефти; </w:t>
      </w:r>
    </w:p>
    <w:p w14:paraId="1E8AB49E"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СОИ - система сбора и обработки информации; </w:t>
      </w:r>
    </w:p>
    <w:p w14:paraId="4A3FE2B2"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ТЗ - техническое задание</w:t>
      </w:r>
      <w:r w:rsidR="008478AD" w:rsidRPr="00AB66F7">
        <w:rPr>
          <w:rFonts w:ascii="Times New Roman" w:eastAsia="Times New Roman" w:hAnsi="Times New Roman" w:cs="Times New Roman"/>
          <w:sz w:val="24"/>
          <w:szCs w:val="24"/>
        </w:rPr>
        <w:t>;</w:t>
      </w:r>
    </w:p>
    <w:p w14:paraId="0FE8A394" w14:textId="77777777" w:rsidR="00043D7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ИВК - измерительно-вычислительном комплексе</w:t>
      </w:r>
      <w:r w:rsidR="00043D73" w:rsidRPr="00AB66F7">
        <w:rPr>
          <w:rFonts w:ascii="Times New Roman" w:eastAsia="Times New Roman" w:hAnsi="Times New Roman" w:cs="Times New Roman"/>
          <w:sz w:val="24"/>
          <w:szCs w:val="24"/>
        </w:rPr>
        <w:t>;</w:t>
      </w:r>
    </w:p>
    <w:p w14:paraId="6AD8213B"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ВА -</w:t>
      </w:r>
      <w:r w:rsidR="008478AD"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вторичная аппаратура</w:t>
      </w:r>
      <w:r w:rsidR="008478AD" w:rsidRPr="00AB66F7">
        <w:rPr>
          <w:rFonts w:ascii="Times New Roman" w:eastAsia="Times New Roman" w:hAnsi="Times New Roman" w:cs="Times New Roman"/>
          <w:sz w:val="24"/>
          <w:szCs w:val="24"/>
        </w:rPr>
        <w:t>;</w:t>
      </w:r>
    </w:p>
    <w:p w14:paraId="007FC4AE" w14:textId="77777777" w:rsidR="005877A8" w:rsidRPr="00AB66F7" w:rsidRDefault="008478AD"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ДМЗ - демилитаризованная зона.</w:t>
      </w:r>
    </w:p>
    <w:p w14:paraId="40A8FE95" w14:textId="77777777" w:rsidR="004A2843" w:rsidRPr="00AB66F7" w:rsidRDefault="004A2843" w:rsidP="00A0365E">
      <w:pPr>
        <w:pStyle w:val="1"/>
        <w:ind w:firstLine="709"/>
        <w:rPr>
          <w:rFonts w:ascii="Times New Roman" w:hAnsi="Times New Roman" w:cs="Times New Roman"/>
          <w:b/>
          <w:color w:val="auto"/>
          <w:sz w:val="24"/>
          <w:szCs w:val="24"/>
        </w:rPr>
      </w:pPr>
      <w:bookmarkStart w:id="0" w:name="_Toc141255812"/>
      <w:r w:rsidRPr="00AB66F7">
        <w:rPr>
          <w:rFonts w:ascii="Times New Roman" w:hAnsi="Times New Roman" w:cs="Times New Roman"/>
          <w:b/>
          <w:color w:val="auto"/>
          <w:sz w:val="24"/>
          <w:szCs w:val="24"/>
        </w:rPr>
        <w:t>1</w:t>
      </w:r>
      <w:r w:rsidRPr="00AB66F7">
        <w:rPr>
          <w:rFonts w:ascii="Times New Roman" w:hAnsi="Times New Roman" w:cs="Times New Roman"/>
          <w:b/>
          <w:color w:val="auto"/>
          <w:sz w:val="24"/>
          <w:szCs w:val="24"/>
        </w:rPr>
        <w:tab/>
      </w:r>
      <w:r w:rsidRPr="00AB66F7">
        <w:rPr>
          <w:rFonts w:ascii="Times New Roman" w:eastAsia="Times New Roman" w:hAnsi="Times New Roman" w:cs="Times New Roman"/>
          <w:b/>
          <w:color w:val="auto"/>
          <w:sz w:val="24"/>
          <w:szCs w:val="24"/>
        </w:rPr>
        <w:t>Назначение СИКН</w:t>
      </w:r>
      <w:bookmarkEnd w:id="0"/>
    </w:p>
    <w:p w14:paraId="2E3B7CE3" w14:textId="1FC1953B" w:rsidR="00F32490" w:rsidRPr="00AB66F7" w:rsidRDefault="004A2843" w:rsidP="00FF4C4C">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Проектируемый блок СИКН</w:t>
      </w:r>
      <w:r w:rsidR="00F32490" w:rsidRPr="00AB66F7">
        <w:rPr>
          <w:rFonts w:ascii="Times New Roman" w:eastAsia="Times New Roman" w:hAnsi="Times New Roman" w:cs="Times New Roman"/>
          <w:sz w:val="24"/>
          <w:szCs w:val="24"/>
        </w:rPr>
        <w:t xml:space="preserve"> №569а </w:t>
      </w:r>
      <w:r w:rsidRPr="00AB66F7">
        <w:rPr>
          <w:rFonts w:ascii="Times New Roman" w:eastAsia="Times New Roman" w:hAnsi="Times New Roman" w:cs="Times New Roman"/>
          <w:sz w:val="24"/>
          <w:szCs w:val="24"/>
        </w:rPr>
        <w:t xml:space="preserve">предназначен для </w:t>
      </w:r>
      <w:r w:rsidR="00F32490" w:rsidRPr="00AB66F7">
        <w:rPr>
          <w:rFonts w:ascii="Times New Roman" w:eastAsia="Times New Roman" w:hAnsi="Times New Roman" w:cs="Times New Roman"/>
          <w:sz w:val="24"/>
          <w:szCs w:val="24"/>
        </w:rPr>
        <w:t>измерения массы нефти прямым методом динамических измерений, определения показателей качества нефти при проведении учетных операций сдачи товарной нефти от АО «НК «Янгпур» в систему магистральных нефтепроводов АО «Транснефть-Сибирь» ПАО «Транснефть»</w:t>
      </w:r>
      <w:r w:rsidR="001A2084" w:rsidRPr="00AB66F7">
        <w:rPr>
          <w:rFonts w:ascii="Times New Roman" w:eastAsia="Times New Roman" w:hAnsi="Times New Roman" w:cs="Times New Roman"/>
          <w:sz w:val="24"/>
          <w:szCs w:val="24"/>
        </w:rPr>
        <w:t>.</w:t>
      </w:r>
    </w:p>
    <w:p w14:paraId="3B32DED7" w14:textId="77777777" w:rsidR="005877A8" w:rsidRPr="00AB66F7" w:rsidRDefault="005877A8" w:rsidP="00FF4C4C">
      <w:pPr>
        <w:shd w:val="clear" w:color="auto" w:fill="FFFFFF"/>
        <w:spacing w:after="0" w:line="240" w:lineRule="auto"/>
        <w:ind w:left="142" w:firstLine="572"/>
        <w:jc w:val="both"/>
        <w:rPr>
          <w:rFonts w:ascii="Times New Roman" w:eastAsia="Times New Roman" w:hAnsi="Times New Roman" w:cs="Times New Roman"/>
          <w:sz w:val="24"/>
          <w:szCs w:val="24"/>
        </w:rPr>
      </w:pPr>
    </w:p>
    <w:p w14:paraId="299BB7CC" w14:textId="77777777" w:rsidR="004A2843" w:rsidRPr="00AB66F7" w:rsidRDefault="004A2843" w:rsidP="00A0365E">
      <w:pPr>
        <w:pStyle w:val="1"/>
        <w:ind w:firstLine="709"/>
        <w:rPr>
          <w:rFonts w:ascii="Times New Roman" w:hAnsi="Times New Roman" w:cs="Times New Roman"/>
          <w:b/>
          <w:color w:val="auto"/>
          <w:sz w:val="24"/>
          <w:szCs w:val="24"/>
        </w:rPr>
      </w:pPr>
      <w:bookmarkStart w:id="1" w:name="_Toc141255813"/>
      <w:r w:rsidRPr="00AB66F7">
        <w:rPr>
          <w:rFonts w:ascii="Times New Roman" w:hAnsi="Times New Roman" w:cs="Times New Roman"/>
          <w:b/>
          <w:color w:val="auto"/>
          <w:sz w:val="24"/>
          <w:szCs w:val="24"/>
        </w:rPr>
        <w:t>2</w:t>
      </w:r>
      <w:r w:rsidRPr="00AB66F7">
        <w:rPr>
          <w:rFonts w:ascii="Times New Roman" w:hAnsi="Times New Roman" w:cs="Times New Roman"/>
          <w:b/>
          <w:color w:val="auto"/>
          <w:sz w:val="24"/>
          <w:szCs w:val="24"/>
        </w:rPr>
        <w:tab/>
        <w:t>Характеристика рабочей среды</w:t>
      </w:r>
      <w:bookmarkEnd w:id="1"/>
    </w:p>
    <w:p w14:paraId="55E6D0D8" w14:textId="77777777" w:rsidR="00E149A1"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Рабочая среда: </w:t>
      </w:r>
      <w:r w:rsidR="00E149A1" w:rsidRPr="00AB66F7">
        <w:rPr>
          <w:rFonts w:ascii="Times New Roman" w:eastAsia="Times New Roman" w:hAnsi="Times New Roman" w:cs="Times New Roman"/>
          <w:sz w:val="24"/>
          <w:szCs w:val="24"/>
        </w:rPr>
        <w:t>товарная нефть</w:t>
      </w:r>
      <w:r w:rsidRPr="00AB66F7">
        <w:rPr>
          <w:rFonts w:ascii="Times New Roman" w:eastAsia="Times New Roman" w:hAnsi="Times New Roman" w:cs="Times New Roman"/>
          <w:sz w:val="24"/>
          <w:szCs w:val="24"/>
        </w:rPr>
        <w:t xml:space="preserve"> по ГОСТ Р 51858</w:t>
      </w:r>
      <w:r w:rsidR="00A3294E" w:rsidRPr="00AB66F7">
        <w:rPr>
          <w:rFonts w:ascii="Times New Roman" w:eastAsia="Times New Roman" w:hAnsi="Times New Roman" w:cs="Times New Roman"/>
          <w:sz w:val="24"/>
          <w:szCs w:val="24"/>
        </w:rPr>
        <w:t>-20</w:t>
      </w:r>
      <w:r w:rsidR="00AF3ED0" w:rsidRPr="00AB66F7">
        <w:rPr>
          <w:rFonts w:ascii="Times New Roman" w:eastAsia="Times New Roman" w:hAnsi="Times New Roman" w:cs="Times New Roman"/>
          <w:sz w:val="24"/>
          <w:szCs w:val="24"/>
        </w:rPr>
        <w:t>20</w:t>
      </w:r>
      <w:r w:rsidR="00A3294E" w:rsidRPr="00AB66F7">
        <w:rPr>
          <w:rFonts w:ascii="Times New Roman" w:eastAsia="Times New Roman" w:hAnsi="Times New Roman" w:cs="Times New Roman"/>
          <w:sz w:val="24"/>
          <w:szCs w:val="24"/>
        </w:rPr>
        <w:t>.</w:t>
      </w:r>
    </w:p>
    <w:p w14:paraId="12E6D01A"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Физико-химические показатели нефти представлены в таблице 1.</w:t>
      </w:r>
    </w:p>
    <w:p w14:paraId="3BCA42EC" w14:textId="77777777" w:rsidR="004A2843" w:rsidRPr="00AB66F7" w:rsidRDefault="004A2843" w:rsidP="005877A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Таблица 1 </w:t>
      </w:r>
      <w:r w:rsidR="00E149A1"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w:t>
      </w:r>
      <w:r w:rsidR="00E149A1" w:rsidRPr="00AB66F7">
        <w:rPr>
          <w:rFonts w:ascii="Times New Roman" w:eastAsia="Times New Roman" w:hAnsi="Times New Roman" w:cs="Times New Roman"/>
          <w:sz w:val="24"/>
          <w:szCs w:val="24"/>
        </w:rPr>
        <w:t>Физико-химические показатели нефти</w:t>
      </w:r>
    </w:p>
    <w:tbl>
      <w:tblPr>
        <w:tblW w:w="0" w:type="auto"/>
        <w:tblInd w:w="182" w:type="dxa"/>
        <w:tblLayout w:type="fixed"/>
        <w:tblCellMar>
          <w:left w:w="40" w:type="dxa"/>
          <w:right w:w="40" w:type="dxa"/>
        </w:tblCellMar>
        <w:tblLook w:val="0000" w:firstRow="0" w:lastRow="0" w:firstColumn="0" w:lastColumn="0" w:noHBand="0" w:noVBand="0"/>
      </w:tblPr>
      <w:tblGrid>
        <w:gridCol w:w="7371"/>
        <w:gridCol w:w="2552"/>
      </w:tblGrid>
      <w:tr w:rsidR="004A2843" w:rsidRPr="00AB66F7" w14:paraId="340D1E92"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59762A87" w14:textId="77777777" w:rsidR="004A2843" w:rsidRPr="00AB66F7" w:rsidRDefault="004A2843" w:rsidP="00491575">
            <w:pPr>
              <w:shd w:val="clear" w:color="auto" w:fill="FFFFFF"/>
              <w:spacing w:after="0" w:line="240" w:lineRule="auto"/>
              <w:ind w:left="142" w:hanging="38"/>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lastRenderedPageBreak/>
              <w:t>Наименование показателя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254A723C" w14:textId="77777777" w:rsidR="004A2843" w:rsidRPr="00AB66F7" w:rsidRDefault="004A2843" w:rsidP="00491575">
            <w:pPr>
              <w:shd w:val="clear" w:color="auto" w:fill="FFFFFF"/>
              <w:spacing w:after="0" w:line="240" w:lineRule="auto"/>
              <w:ind w:left="142" w:hanging="38"/>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Значение показателя</w:t>
            </w:r>
          </w:p>
        </w:tc>
      </w:tr>
      <w:tr w:rsidR="004A2843" w:rsidRPr="00AB66F7" w14:paraId="6B8D3CF6"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765A9868" w14:textId="77777777" w:rsidR="00AE53B1" w:rsidRPr="00AB66F7" w:rsidRDefault="004A2843" w:rsidP="00D9213B">
            <w:pPr>
              <w:shd w:val="clear" w:color="auto" w:fill="FFFFFF"/>
              <w:spacing w:after="0" w:line="240" w:lineRule="auto"/>
              <w:ind w:left="142" w:firstLine="104"/>
              <w:rPr>
                <w:rFonts w:ascii="Times New Roman" w:eastAsia="Times New Roman" w:hAnsi="Times New Roman" w:cs="Times New Roman"/>
                <w:strike/>
                <w:sz w:val="24"/>
                <w:szCs w:val="24"/>
              </w:rPr>
            </w:pPr>
            <w:r w:rsidRPr="00AB66F7">
              <w:rPr>
                <w:rFonts w:ascii="Times New Roman" w:eastAsia="Times New Roman" w:hAnsi="Times New Roman" w:cs="Times New Roman"/>
                <w:sz w:val="24"/>
                <w:szCs w:val="24"/>
              </w:rPr>
              <w:t>1 Вязкос</w:t>
            </w:r>
            <w:r w:rsidR="00227971" w:rsidRPr="00AB66F7">
              <w:rPr>
                <w:rFonts w:ascii="Times New Roman" w:eastAsia="Times New Roman" w:hAnsi="Times New Roman" w:cs="Times New Roman"/>
                <w:sz w:val="24"/>
                <w:szCs w:val="24"/>
              </w:rPr>
              <w:t xml:space="preserve">ть кинематическая при 20 °С, </w:t>
            </w:r>
            <w:r w:rsidR="00733EF3" w:rsidRPr="00AB66F7">
              <w:rPr>
                <w:rFonts w:ascii="Times New Roman" w:eastAsia="Times New Roman" w:hAnsi="Times New Roman" w:cs="Times New Roman"/>
                <w:sz w:val="24"/>
                <w:szCs w:val="24"/>
              </w:rPr>
              <w:t>мм</w:t>
            </w:r>
            <w:r w:rsidR="00733EF3" w:rsidRPr="00AB66F7">
              <w:rPr>
                <w:rFonts w:ascii="Times New Roman" w:eastAsia="Times New Roman" w:hAnsi="Times New Roman" w:cs="Times New Roman"/>
                <w:sz w:val="24"/>
                <w:szCs w:val="24"/>
                <w:vertAlign w:val="superscript"/>
              </w:rPr>
              <w:t>2</w:t>
            </w:r>
            <w:r w:rsidR="00733EF3" w:rsidRPr="00AB66F7">
              <w:rPr>
                <w:rFonts w:ascii="Times New Roman" w:eastAsia="Times New Roman" w:hAnsi="Times New Roman" w:cs="Times New Roman"/>
                <w:sz w:val="24"/>
                <w:szCs w:val="24"/>
              </w:rPr>
              <w:t>/с</w:t>
            </w:r>
            <w:r w:rsidR="000943C0" w:rsidRPr="00AB66F7">
              <w:rPr>
                <w:rFonts w:ascii="Times New Roman" w:eastAsia="Times New Roman" w:hAnsi="Times New Roman" w:cs="Times New Roman"/>
                <w:sz w:val="24"/>
                <w:szCs w:val="24"/>
              </w:rPr>
              <w:t xml:space="preserve"> (</w:t>
            </w:r>
            <w:r w:rsidR="00227971" w:rsidRPr="00AB66F7">
              <w:rPr>
                <w:rFonts w:ascii="Times New Roman" w:eastAsia="Times New Roman" w:hAnsi="Times New Roman" w:cs="Times New Roman"/>
                <w:sz w:val="24"/>
                <w:szCs w:val="24"/>
              </w:rPr>
              <w:t>сСт</w:t>
            </w:r>
            <w:r w:rsidR="000943C0" w:rsidRPr="00AB66F7">
              <w:rPr>
                <w:rFonts w:ascii="Times New Roman" w:eastAsia="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0C95D807" w14:textId="28AACE93" w:rsidR="00E863A6" w:rsidRPr="00AB66F7" w:rsidRDefault="00DB5136" w:rsidP="00D9213B">
            <w:pPr>
              <w:shd w:val="clear" w:color="auto" w:fill="FFFFFF"/>
              <w:spacing w:after="0" w:line="240" w:lineRule="auto"/>
              <w:ind w:left="142" w:hanging="36"/>
              <w:jc w:val="center"/>
              <w:rPr>
                <w:rFonts w:ascii="Times New Roman" w:eastAsia="Times New Roman" w:hAnsi="Times New Roman" w:cs="Times New Roman"/>
                <w:strike/>
                <w:sz w:val="24"/>
                <w:szCs w:val="24"/>
              </w:rPr>
            </w:pPr>
            <w:r w:rsidRPr="00AB66F7">
              <w:rPr>
                <w:rFonts w:ascii="Times New Roman" w:eastAsia="Times New Roman" w:hAnsi="Times New Roman" w:cs="Times New Roman"/>
                <w:sz w:val="24"/>
                <w:szCs w:val="24"/>
              </w:rPr>
              <w:t>3,5 при плотности 825,2 кг/м</w:t>
            </w:r>
            <w:r w:rsidRPr="00AB66F7">
              <w:rPr>
                <w:rFonts w:ascii="Times New Roman" w:eastAsia="Times New Roman" w:hAnsi="Times New Roman" w:cs="Times New Roman"/>
                <w:sz w:val="24"/>
                <w:szCs w:val="24"/>
                <w:vertAlign w:val="superscript"/>
              </w:rPr>
              <w:t>3</w:t>
            </w:r>
            <w:r w:rsidRPr="00AB66F7">
              <w:rPr>
                <w:rFonts w:ascii="Times New Roman" w:eastAsia="Times New Roman" w:hAnsi="Times New Roman" w:cs="Times New Roman"/>
                <w:sz w:val="24"/>
                <w:szCs w:val="24"/>
              </w:rPr>
              <w:t>, но не более 25;</w:t>
            </w:r>
          </w:p>
        </w:tc>
      </w:tr>
      <w:tr w:rsidR="00AE53B1" w:rsidRPr="00AB66F7" w14:paraId="057EE916"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2468A0F4" w14:textId="77777777" w:rsidR="00AE53B1" w:rsidRPr="00AB66F7" w:rsidRDefault="00AE53B1"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2 Плотность в рабочем диапазоне температуры нефти, кг/м3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5CF38695" w14:textId="73B7C0EB" w:rsidR="00AE53B1" w:rsidRPr="00AB66F7" w:rsidRDefault="00DB5136" w:rsidP="00701866">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780-</w:t>
            </w:r>
            <w:r w:rsidR="00701866" w:rsidRPr="00AB66F7">
              <w:rPr>
                <w:rFonts w:ascii="Times New Roman" w:eastAsia="Times New Roman" w:hAnsi="Times New Roman" w:cs="Times New Roman"/>
                <w:sz w:val="24"/>
                <w:szCs w:val="24"/>
              </w:rPr>
              <w:t>839</w:t>
            </w:r>
          </w:p>
        </w:tc>
      </w:tr>
      <w:tr w:rsidR="00AE53B1" w:rsidRPr="00AB66F7" w14:paraId="3C141AEE"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70C09422" w14:textId="77777777" w:rsidR="00AE53B1" w:rsidRPr="00AB66F7" w:rsidRDefault="00AE53B1"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3 Температура сдаваемой нефти, °С</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26FFBD76" w14:textId="28F170C0" w:rsidR="00AE53B1" w:rsidRPr="00AB66F7" w:rsidRDefault="00AE53B1"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от +</w:t>
            </w:r>
            <w:r w:rsidR="00DB5136" w:rsidRPr="00AB66F7">
              <w:rPr>
                <w:rFonts w:ascii="Times New Roman" w:eastAsia="Times New Roman" w:hAnsi="Times New Roman" w:cs="Times New Roman"/>
                <w:sz w:val="24"/>
                <w:szCs w:val="24"/>
              </w:rPr>
              <w:t>6</w:t>
            </w:r>
            <w:r w:rsidRPr="00AB66F7">
              <w:rPr>
                <w:rFonts w:ascii="Times New Roman" w:eastAsia="Times New Roman" w:hAnsi="Times New Roman" w:cs="Times New Roman"/>
                <w:sz w:val="24"/>
                <w:szCs w:val="24"/>
              </w:rPr>
              <w:t xml:space="preserve"> до +</w:t>
            </w:r>
            <w:r w:rsidR="00DB5136" w:rsidRPr="00AB66F7">
              <w:rPr>
                <w:rFonts w:ascii="Times New Roman" w:eastAsia="Times New Roman" w:hAnsi="Times New Roman" w:cs="Times New Roman"/>
                <w:sz w:val="24"/>
                <w:szCs w:val="24"/>
              </w:rPr>
              <w:t>30</w:t>
            </w:r>
          </w:p>
        </w:tc>
      </w:tr>
      <w:tr w:rsidR="00AE53B1" w:rsidRPr="00AB66F7" w14:paraId="52F75E7E"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6A59E5BD" w14:textId="77777777" w:rsidR="00AE53B1"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w:t>
            </w:r>
            <w:r w:rsidR="00AE53B1" w:rsidRPr="00AB66F7">
              <w:rPr>
                <w:rFonts w:ascii="Times New Roman" w:eastAsia="Times New Roman" w:hAnsi="Times New Roman" w:cs="Times New Roman"/>
                <w:sz w:val="24"/>
                <w:szCs w:val="24"/>
              </w:rPr>
              <w:t xml:space="preserve"> Давление насыщенных паров при максимальной температуре</w:t>
            </w:r>
            <w:r w:rsidRPr="00AB66F7">
              <w:rPr>
                <w:rFonts w:ascii="Times New Roman" w:eastAsia="Times New Roman" w:hAnsi="Times New Roman" w:cs="Times New Roman"/>
                <w:sz w:val="24"/>
                <w:szCs w:val="24"/>
              </w:rPr>
              <w:t xml:space="preserve"> </w:t>
            </w:r>
            <w:r w:rsidR="00AE53B1" w:rsidRPr="00AB66F7">
              <w:rPr>
                <w:rFonts w:ascii="Times New Roman" w:eastAsia="Times New Roman" w:hAnsi="Times New Roman" w:cs="Times New Roman"/>
                <w:sz w:val="24"/>
                <w:szCs w:val="24"/>
              </w:rPr>
              <w:t>нефти, кПа (мм.рт.ст.)</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15CF763A" w14:textId="77777777" w:rsidR="00AE53B1" w:rsidRPr="00AB66F7" w:rsidRDefault="00AE53B1"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 более 66,7 (500)</w:t>
            </w:r>
          </w:p>
        </w:tc>
      </w:tr>
      <w:tr w:rsidR="00E863A6" w:rsidRPr="00AB66F7" w14:paraId="5893C41D"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76F0F64A"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5 Массовая доля воды,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15257204"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 более 0,5</w:t>
            </w:r>
          </w:p>
        </w:tc>
      </w:tr>
      <w:tr w:rsidR="00E863A6" w:rsidRPr="00AB66F7" w14:paraId="2A9AE1F0"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37D7835F"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6 Концентрация хлористых солей, мг/дм3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61D7B07F"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 более 100</w:t>
            </w:r>
          </w:p>
        </w:tc>
      </w:tr>
      <w:tr w:rsidR="00E863A6" w:rsidRPr="00AB66F7" w14:paraId="26CB60AD"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12DA79F3"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7 Массовая доля механических примесей,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628516DF"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 более 0,05</w:t>
            </w:r>
          </w:p>
        </w:tc>
      </w:tr>
      <w:tr w:rsidR="00E863A6" w:rsidRPr="00AB66F7" w14:paraId="56B28A8F"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63488365"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8 </w:t>
            </w:r>
            <w:r w:rsidR="00C54951" w:rsidRPr="00AB66F7">
              <w:rPr>
                <w:rFonts w:ascii="Times New Roman" w:eastAsia="Times New Roman" w:hAnsi="Times New Roman" w:cs="Times New Roman"/>
                <w:sz w:val="24"/>
                <w:szCs w:val="24"/>
              </w:rPr>
              <w:t>Массовая доля парафина</w:t>
            </w:r>
            <w:r w:rsidRPr="00AB66F7">
              <w:rPr>
                <w:rFonts w:ascii="Times New Roman" w:eastAsia="Times New Roman" w:hAnsi="Times New Roman" w:cs="Times New Roman"/>
                <w:sz w:val="24"/>
                <w:szCs w:val="24"/>
              </w:rPr>
              <w:t>,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6FE59C85"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 более 6</w:t>
            </w:r>
          </w:p>
        </w:tc>
      </w:tr>
      <w:tr w:rsidR="00E863A6" w:rsidRPr="00AB66F7" w14:paraId="460F40CA"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1A7A6DB0"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9 Массовая доля сероводорода, млн.-1 (ррm)</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65CEB554" w14:textId="77777777" w:rsidR="00E863A6" w:rsidRPr="00AB66F7" w:rsidRDefault="008C21C1"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 более 20</w:t>
            </w:r>
          </w:p>
        </w:tc>
      </w:tr>
      <w:tr w:rsidR="00E863A6" w:rsidRPr="00AB66F7" w14:paraId="2C71D426"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52356717"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10 Массовая доля серы,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65C0B1CC"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 более 0,35</w:t>
            </w:r>
          </w:p>
        </w:tc>
      </w:tr>
      <w:tr w:rsidR="00E863A6" w:rsidRPr="00AB66F7" w14:paraId="0E6269F4"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25E48501"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11 Массовая доля метил- и этил-меркаптанов в сумме, млн.-1 (ррm)</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4ACF50FA"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не более </w:t>
            </w:r>
            <w:r w:rsidR="00C54951" w:rsidRPr="00AB66F7">
              <w:rPr>
                <w:rFonts w:ascii="Times New Roman" w:eastAsia="Times New Roman" w:hAnsi="Times New Roman" w:cs="Times New Roman"/>
                <w:sz w:val="24"/>
                <w:szCs w:val="24"/>
              </w:rPr>
              <w:t>40</w:t>
            </w:r>
          </w:p>
        </w:tc>
      </w:tr>
      <w:tr w:rsidR="00E863A6" w:rsidRPr="00AB66F7" w14:paraId="29DF001F"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70877507"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12 Содержание свободного газа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17A18103"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 допускается</w:t>
            </w:r>
          </w:p>
        </w:tc>
      </w:tr>
      <w:tr w:rsidR="00E863A6" w:rsidRPr="00AB66F7" w14:paraId="071E2C2F"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6B14694B"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13 Температура застывания нефти, °С</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09185FC1"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 выше минус 2</w:t>
            </w:r>
          </w:p>
        </w:tc>
      </w:tr>
      <w:tr w:rsidR="00E863A6" w:rsidRPr="00AB66F7" w14:paraId="070440CA"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2B91BBFA"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14 Качество нефти по ГОСТ Р 51858-20</w:t>
            </w:r>
            <w:r w:rsidR="00164DDE" w:rsidRPr="00AB66F7">
              <w:rPr>
                <w:rFonts w:ascii="Times New Roman" w:eastAsia="Times New Roman" w:hAnsi="Times New Roman" w:cs="Times New Roman"/>
                <w:sz w:val="24"/>
                <w:szCs w:val="24"/>
              </w:rPr>
              <w:t>20</w:t>
            </w:r>
            <w:r w:rsidRPr="00AB66F7">
              <w:rPr>
                <w:rFonts w:ascii="Times New Roman" w:eastAsia="Times New Roman" w:hAnsi="Times New Roman" w:cs="Times New Roman"/>
                <w:sz w:val="24"/>
                <w:szCs w:val="24"/>
              </w:rPr>
              <w:t>:</w:t>
            </w:r>
          </w:p>
          <w:p w14:paraId="10E52271"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Класс</w:t>
            </w:r>
          </w:p>
          <w:p w14:paraId="4166FA81"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Тип</w:t>
            </w:r>
          </w:p>
          <w:p w14:paraId="26A4FC35"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Группа</w:t>
            </w:r>
          </w:p>
          <w:p w14:paraId="226C52D3" w14:textId="77777777" w:rsidR="00E863A6" w:rsidRPr="00AB66F7" w:rsidRDefault="00E863A6"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Вид</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30B22CC3"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p>
          <w:p w14:paraId="3E6C12F3"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w:t>
            </w:r>
          </w:p>
          <w:p w14:paraId="531FD383"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0</w:t>
            </w:r>
          </w:p>
          <w:p w14:paraId="07021D43"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w:t>
            </w:r>
          </w:p>
          <w:p w14:paraId="7729508E" w14:textId="77777777" w:rsidR="00E863A6" w:rsidRPr="00AB66F7" w:rsidRDefault="00E863A6"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w:t>
            </w:r>
          </w:p>
        </w:tc>
      </w:tr>
      <w:tr w:rsidR="008A6E75" w:rsidRPr="00AB66F7" w14:paraId="3CD2944C" w14:textId="77777777" w:rsidTr="00491575">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493639C2" w14:textId="77777777" w:rsidR="008A6E75" w:rsidRPr="00AB66F7" w:rsidRDefault="003A4018" w:rsidP="003A4018">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15 Массовая доля органических хлоридов во фракции, выкипающей до температуры 204°С, млн (</w:t>
            </w:r>
            <w:proofErr w:type="spellStart"/>
            <w:r w:rsidRPr="00AB66F7">
              <w:rPr>
                <w:rFonts w:ascii="Times New Roman" w:eastAsia="Times New Roman" w:hAnsi="Times New Roman" w:cs="Times New Roman"/>
                <w:sz w:val="24"/>
                <w:szCs w:val="24"/>
              </w:rPr>
              <w:t>ppm</w:t>
            </w:r>
            <w:proofErr w:type="spellEnd"/>
            <w:r w:rsidRPr="00AB66F7">
              <w:rPr>
                <w:rFonts w:ascii="Times New Roman" w:eastAsia="Times New Roman" w:hAnsi="Times New Roman" w:cs="Times New Roman"/>
                <w:sz w:val="24"/>
                <w:szCs w:val="24"/>
              </w:rPr>
              <w:t>), не более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4052A00B" w14:textId="77777777" w:rsidR="008A6E75" w:rsidRPr="00AB66F7" w:rsidRDefault="003D102A" w:rsidP="00491575">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6</w:t>
            </w:r>
          </w:p>
        </w:tc>
      </w:tr>
      <w:tr w:rsidR="00C841B9" w:rsidRPr="00AB66F7" w14:paraId="6F8E49F0" w14:textId="77777777" w:rsidTr="00C841B9">
        <w:trPr>
          <w:trHeight w:val="20"/>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758FFA54" w14:textId="77777777" w:rsidR="00C841B9" w:rsidRPr="00AB66F7" w:rsidRDefault="00C841B9" w:rsidP="00C841B9">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16. Выход фракций %</w:t>
            </w:r>
            <w:r w:rsidR="000C7497"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об. не менее до температуры</w:t>
            </w:r>
          </w:p>
          <w:p w14:paraId="2F8356BD" w14:textId="77777777" w:rsidR="00C841B9" w:rsidRPr="00AB66F7" w:rsidRDefault="00C841B9" w:rsidP="00C841B9">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200</w:t>
            </w:r>
            <w:r w:rsidR="006E75A1" w:rsidRPr="00AB66F7">
              <w:rPr>
                <w:rFonts w:ascii="Times New Roman" w:eastAsia="Times New Roman" w:hAnsi="Times New Roman" w:cs="Times New Roman"/>
                <w:sz w:val="24"/>
                <w:szCs w:val="24"/>
              </w:rPr>
              <w:t>̊°С</w:t>
            </w:r>
          </w:p>
          <w:p w14:paraId="5CA34BA1" w14:textId="77777777" w:rsidR="00C841B9" w:rsidRPr="00AB66F7" w:rsidRDefault="00C841B9" w:rsidP="00C841B9">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300</w:t>
            </w:r>
            <w:r w:rsidR="006E75A1" w:rsidRPr="00AB66F7">
              <w:rPr>
                <w:rFonts w:ascii="Times New Roman" w:eastAsia="Times New Roman" w:hAnsi="Times New Roman" w:cs="Times New Roman"/>
                <w:sz w:val="24"/>
                <w:szCs w:val="24"/>
              </w:rPr>
              <w:t>̊°С</w:t>
            </w:r>
          </w:p>
          <w:p w14:paraId="7F993773" w14:textId="77777777" w:rsidR="00C54951" w:rsidRPr="00AB66F7" w:rsidRDefault="00C54951" w:rsidP="00C841B9">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350℃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bottom"/>
          </w:tcPr>
          <w:p w14:paraId="33F1406C" w14:textId="77777777" w:rsidR="00C841B9" w:rsidRPr="00AB66F7" w:rsidRDefault="00C841B9" w:rsidP="00C841B9">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30</w:t>
            </w:r>
          </w:p>
          <w:p w14:paraId="49413CA3" w14:textId="77777777" w:rsidR="00C841B9" w:rsidRPr="00AB66F7" w:rsidRDefault="00C841B9" w:rsidP="00C841B9">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52</w:t>
            </w:r>
          </w:p>
          <w:p w14:paraId="66C0050A" w14:textId="77777777" w:rsidR="00C54951" w:rsidRPr="00AB66F7" w:rsidRDefault="00C54951" w:rsidP="00C841B9">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62</w:t>
            </w:r>
          </w:p>
        </w:tc>
      </w:tr>
    </w:tbl>
    <w:p w14:paraId="40B77F50" w14:textId="77777777" w:rsidR="00FA4F2F" w:rsidRPr="00AB66F7" w:rsidRDefault="00FA4F2F" w:rsidP="00FA4F2F">
      <w:pPr>
        <w:spacing w:line="240" w:lineRule="auto"/>
        <w:rPr>
          <w:rFonts w:ascii="Times New Roman" w:eastAsia="Times New Roman" w:hAnsi="Times New Roman" w:cs="Times New Roman"/>
          <w:b/>
          <w:bCs/>
          <w:sz w:val="24"/>
          <w:szCs w:val="24"/>
        </w:rPr>
      </w:pPr>
    </w:p>
    <w:p w14:paraId="5A9BF51B" w14:textId="77777777" w:rsidR="00913E9D" w:rsidRPr="00AB66F7" w:rsidRDefault="00913E9D" w:rsidP="00A0365E">
      <w:pPr>
        <w:pStyle w:val="1"/>
        <w:ind w:firstLine="709"/>
        <w:rPr>
          <w:rFonts w:ascii="Times New Roman" w:hAnsi="Times New Roman" w:cs="Times New Roman"/>
          <w:b/>
          <w:color w:val="auto"/>
          <w:sz w:val="24"/>
          <w:szCs w:val="24"/>
        </w:rPr>
      </w:pPr>
      <w:bookmarkStart w:id="2" w:name="_Toc141255814"/>
      <w:r w:rsidRPr="00AB66F7">
        <w:rPr>
          <w:rFonts w:ascii="Times New Roman" w:hAnsi="Times New Roman" w:cs="Times New Roman"/>
          <w:b/>
          <w:color w:val="auto"/>
          <w:sz w:val="24"/>
          <w:szCs w:val="24"/>
        </w:rPr>
        <w:t>3 Основные технические характеристики СИКН</w:t>
      </w:r>
      <w:bookmarkEnd w:id="2"/>
    </w:p>
    <w:p w14:paraId="2C16ECDE" w14:textId="77777777" w:rsidR="00671A21" w:rsidRPr="00AB66F7" w:rsidRDefault="00913E9D" w:rsidP="0049157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Основные технические характеристики СИКН представлены в табл</w:t>
      </w:r>
      <w:r w:rsidR="00491575" w:rsidRPr="00AB66F7">
        <w:rPr>
          <w:rFonts w:ascii="Times New Roman" w:eastAsia="Times New Roman" w:hAnsi="Times New Roman" w:cs="Times New Roman"/>
          <w:sz w:val="24"/>
          <w:szCs w:val="24"/>
        </w:rPr>
        <w:t>ице</w:t>
      </w:r>
      <w:r w:rsidRPr="00AB66F7">
        <w:rPr>
          <w:rFonts w:ascii="Times New Roman" w:eastAsia="Times New Roman" w:hAnsi="Times New Roman" w:cs="Times New Roman"/>
          <w:sz w:val="24"/>
          <w:szCs w:val="24"/>
        </w:rPr>
        <w:t xml:space="preserve"> 2. </w:t>
      </w:r>
    </w:p>
    <w:p w14:paraId="0689D53F" w14:textId="77777777" w:rsidR="00913E9D" w:rsidRPr="00AB66F7" w:rsidRDefault="00913E9D" w:rsidP="0049157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Таблица 2 - Основные технические характеристики СИКН</w:t>
      </w:r>
    </w:p>
    <w:tbl>
      <w:tblPr>
        <w:tblW w:w="9928" w:type="dxa"/>
        <w:tblInd w:w="182" w:type="dxa"/>
        <w:tblLayout w:type="fixed"/>
        <w:tblCellMar>
          <w:left w:w="40" w:type="dxa"/>
          <w:right w:w="40" w:type="dxa"/>
        </w:tblCellMar>
        <w:tblLook w:val="0000" w:firstRow="0" w:lastRow="0" w:firstColumn="0" w:lastColumn="0" w:noHBand="0" w:noVBand="0"/>
      </w:tblPr>
      <w:tblGrid>
        <w:gridCol w:w="4819"/>
        <w:gridCol w:w="2553"/>
        <w:gridCol w:w="2556"/>
      </w:tblGrid>
      <w:tr w:rsidR="00913E9D" w:rsidRPr="00AB66F7" w14:paraId="33B939ED" w14:textId="77777777" w:rsidTr="00E47BBF">
        <w:trPr>
          <w:trHeight w:val="20"/>
          <w:tblHeader/>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0C68822" w14:textId="77777777" w:rsidR="00913E9D" w:rsidRPr="00AB66F7" w:rsidRDefault="00913E9D" w:rsidP="00117823">
            <w:pPr>
              <w:shd w:val="clear" w:color="auto" w:fill="FFFFFF"/>
              <w:spacing w:after="0" w:line="240" w:lineRule="auto"/>
              <w:ind w:left="142" w:hanging="38"/>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Параметр, размерность</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616DAD" w14:textId="77777777" w:rsidR="00913E9D" w:rsidRPr="00AB66F7" w:rsidRDefault="00913E9D" w:rsidP="00117823">
            <w:pPr>
              <w:shd w:val="clear" w:color="auto" w:fill="FFFFFF"/>
              <w:spacing w:after="0" w:line="240" w:lineRule="auto"/>
              <w:ind w:left="142" w:hanging="38"/>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Значение параметра</w:t>
            </w:r>
          </w:p>
        </w:tc>
      </w:tr>
      <w:tr w:rsidR="006155BA" w:rsidRPr="00AB66F7" w14:paraId="4B5FB3D8"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63EFF5CA" w14:textId="65794752" w:rsidR="006155BA" w:rsidRPr="00AB66F7" w:rsidRDefault="006155BA"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Расход нефти через СИКН, м</w:t>
            </w:r>
            <w:r w:rsidRPr="00AB66F7">
              <w:rPr>
                <w:rFonts w:ascii="Times New Roman" w:eastAsia="Times New Roman" w:hAnsi="Times New Roman" w:cs="Times New Roman"/>
                <w:sz w:val="24"/>
                <w:szCs w:val="24"/>
                <w:vertAlign w:val="superscript"/>
              </w:rPr>
              <w:t>3</w:t>
            </w:r>
            <w:r w:rsidRPr="00AB66F7">
              <w:rPr>
                <w:rFonts w:ascii="Times New Roman" w:eastAsia="Times New Roman" w:hAnsi="Times New Roman" w:cs="Times New Roman"/>
                <w:sz w:val="24"/>
                <w:szCs w:val="24"/>
              </w:rPr>
              <w:t>/ч</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B5252C" w14:textId="5DAA4565" w:rsidR="006155BA" w:rsidRPr="00AB66F7" w:rsidRDefault="0014157D" w:rsidP="00117823">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От 30 до </w:t>
            </w:r>
            <w:r w:rsidR="00C210D9" w:rsidRPr="00AB66F7">
              <w:rPr>
                <w:rFonts w:ascii="Times New Roman" w:eastAsia="Times New Roman" w:hAnsi="Times New Roman" w:cs="Times New Roman"/>
                <w:sz w:val="24"/>
                <w:szCs w:val="24"/>
              </w:rPr>
              <w:t>100</w:t>
            </w:r>
          </w:p>
        </w:tc>
      </w:tr>
      <w:tr w:rsidR="006155BA" w:rsidRPr="00AB66F7" w14:paraId="4C284359"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31833B6A" w14:textId="77777777" w:rsidR="006155BA" w:rsidRPr="00AB66F7" w:rsidRDefault="006155BA"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lastRenderedPageBreak/>
              <w:t>Давление нефти, МПа:</w:t>
            </w:r>
          </w:p>
          <w:p w14:paraId="128B1219" w14:textId="77777777" w:rsidR="006155BA" w:rsidRPr="00AB66F7" w:rsidRDefault="006155BA"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-рабочее</w:t>
            </w:r>
          </w:p>
          <w:p w14:paraId="7C421295" w14:textId="77777777" w:rsidR="006155BA" w:rsidRPr="00AB66F7" w:rsidRDefault="006155BA"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-минимально допустимое</w:t>
            </w:r>
          </w:p>
          <w:p w14:paraId="0DCFE59A" w14:textId="77777777" w:rsidR="006155BA" w:rsidRPr="00AB66F7" w:rsidRDefault="006155BA"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-максимально допустимое</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A80801" w14:textId="77777777" w:rsidR="006155BA" w:rsidRPr="00AB66F7" w:rsidRDefault="006155BA" w:rsidP="00117823">
            <w:pPr>
              <w:shd w:val="clear" w:color="auto" w:fill="FFFFFF"/>
              <w:spacing w:after="0" w:line="240" w:lineRule="auto"/>
              <w:ind w:left="142" w:hanging="36"/>
              <w:jc w:val="center"/>
              <w:rPr>
                <w:rFonts w:ascii="Times New Roman" w:eastAsia="Times New Roman" w:hAnsi="Times New Roman" w:cs="Times New Roman"/>
                <w:sz w:val="24"/>
                <w:szCs w:val="24"/>
              </w:rPr>
            </w:pPr>
          </w:p>
          <w:p w14:paraId="7847FE01" w14:textId="1302648F" w:rsidR="006155BA" w:rsidRPr="00AB66F7" w:rsidRDefault="00020994" w:rsidP="00117823">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0,54</w:t>
            </w:r>
            <w:r w:rsidR="007D3311" w:rsidRPr="00AB66F7">
              <w:rPr>
                <w:rFonts w:ascii="Times New Roman" w:eastAsia="Times New Roman" w:hAnsi="Times New Roman" w:cs="Times New Roman"/>
                <w:sz w:val="24"/>
                <w:szCs w:val="24"/>
              </w:rPr>
              <w:t>-3,76</w:t>
            </w:r>
          </w:p>
          <w:p w14:paraId="7CE85F13" w14:textId="6EEA384B" w:rsidR="006155BA" w:rsidRPr="00AB66F7" w:rsidRDefault="0014157D" w:rsidP="00117823">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0,54</w:t>
            </w:r>
          </w:p>
          <w:p w14:paraId="79945FB3" w14:textId="77777777" w:rsidR="006155BA" w:rsidRPr="00AB66F7" w:rsidRDefault="006155BA" w:rsidP="00117823">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4,0</w:t>
            </w:r>
          </w:p>
        </w:tc>
      </w:tr>
      <w:tr w:rsidR="006155BA" w:rsidRPr="00AB66F7" w14:paraId="5C1D798B"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3FAC87C5" w14:textId="77777777" w:rsidR="006155BA" w:rsidRPr="00AB66F7" w:rsidRDefault="006155BA"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Режим работы СИКН</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E1739F" w14:textId="77777777" w:rsidR="006155BA" w:rsidRPr="00AB66F7" w:rsidRDefault="006155BA" w:rsidP="00117823">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периодический, автоматизированный</w:t>
            </w:r>
          </w:p>
        </w:tc>
      </w:tr>
      <w:tr w:rsidR="00B63515" w:rsidRPr="00AB66F7" w14:paraId="52738011"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71CCC114" w14:textId="77777777" w:rsidR="00B63515" w:rsidRPr="00AB66F7" w:rsidRDefault="00B63515"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Уровень ответственности зданий и сооружений по ФЗ-384</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181892" w14:textId="77777777" w:rsidR="00B63515" w:rsidRPr="00AB66F7" w:rsidRDefault="00B0400B" w:rsidP="00117823">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w:t>
            </w:r>
            <w:r w:rsidR="00B63515" w:rsidRPr="00AB66F7">
              <w:rPr>
                <w:rFonts w:ascii="Times New Roman" w:eastAsia="Times New Roman" w:hAnsi="Times New Roman" w:cs="Times New Roman"/>
                <w:sz w:val="24"/>
                <w:szCs w:val="24"/>
              </w:rPr>
              <w:t>ормальный</w:t>
            </w:r>
          </w:p>
        </w:tc>
      </w:tr>
      <w:tr w:rsidR="006155BA" w:rsidRPr="00AB66F7" w14:paraId="241865AF"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3404DCA6" w14:textId="77777777" w:rsidR="006155BA" w:rsidRPr="00AB66F7" w:rsidRDefault="006155BA"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Режим работы поверочной установки (ПУ) первого разряда</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91A94B" w14:textId="77777777" w:rsidR="006155BA" w:rsidRPr="00AB66F7" w:rsidRDefault="001F7CF6" w:rsidP="00117823">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А</w:t>
            </w:r>
            <w:r w:rsidR="006155BA" w:rsidRPr="00AB66F7">
              <w:rPr>
                <w:rFonts w:ascii="Times New Roman" w:eastAsia="Times New Roman" w:hAnsi="Times New Roman" w:cs="Times New Roman"/>
                <w:sz w:val="24"/>
                <w:szCs w:val="24"/>
              </w:rPr>
              <w:t>втоматизированный</w:t>
            </w:r>
            <w:r w:rsidRPr="00AB66F7">
              <w:rPr>
                <w:rFonts w:ascii="Times New Roman" w:eastAsia="Times New Roman" w:hAnsi="Times New Roman" w:cs="Times New Roman"/>
                <w:sz w:val="24"/>
                <w:szCs w:val="24"/>
              </w:rPr>
              <w:t>*</w:t>
            </w:r>
          </w:p>
        </w:tc>
      </w:tr>
      <w:tr w:rsidR="000366A5" w:rsidRPr="00AB66F7" w14:paraId="1F992B68"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5701B055" w14:textId="77777777" w:rsidR="000366A5" w:rsidRPr="00AB66F7" w:rsidRDefault="000366A5"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Способ поверки ПУ</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D68AD6" w14:textId="77777777" w:rsidR="000366A5" w:rsidRPr="00AB66F7" w:rsidRDefault="000366A5" w:rsidP="00117823">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ПУ на базе весов или мерников</w:t>
            </w:r>
          </w:p>
        </w:tc>
      </w:tr>
      <w:tr w:rsidR="000366A5" w:rsidRPr="00AB66F7" w14:paraId="4381021A"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5222EB67" w14:textId="77777777" w:rsidR="000366A5" w:rsidRPr="00AB66F7" w:rsidRDefault="000366A5" w:rsidP="00491575">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Электропитание </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ADB838" w14:textId="77777777" w:rsidR="000366A5" w:rsidRPr="00AB66F7" w:rsidRDefault="000366A5" w:rsidP="00117823">
            <w:pPr>
              <w:shd w:val="clear" w:color="auto" w:fill="FFFFFF"/>
              <w:spacing w:after="0" w:line="240" w:lineRule="auto"/>
              <w:ind w:left="142" w:hanging="36"/>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Трехфазное 380 В, 50Гц</w:t>
            </w:r>
          </w:p>
        </w:tc>
      </w:tr>
      <w:tr w:rsidR="000366A5" w:rsidRPr="00AB66F7" w14:paraId="09E06C2E"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473A7D68" w14:textId="77777777" w:rsidR="000366A5" w:rsidRPr="00AB66F7" w:rsidRDefault="000366A5"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Диаметр подводящего/отводящего трубопровода, мм</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E9D015" w14:textId="77777777" w:rsidR="000366A5" w:rsidRPr="00AB66F7" w:rsidRDefault="001F7CF6" w:rsidP="00117823">
            <w:pPr>
              <w:shd w:val="clear" w:color="auto" w:fill="FFFFFF"/>
              <w:spacing w:after="0" w:line="240" w:lineRule="auto"/>
              <w:ind w:left="142" w:firstLine="104"/>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150</w:t>
            </w:r>
            <w:r w:rsidR="000366A5" w:rsidRPr="00AB66F7">
              <w:rPr>
                <w:rFonts w:ascii="Times New Roman" w:eastAsia="Times New Roman" w:hAnsi="Times New Roman" w:cs="Times New Roman"/>
                <w:sz w:val="24"/>
                <w:szCs w:val="24"/>
              </w:rPr>
              <w:t>/150</w:t>
            </w:r>
          </w:p>
        </w:tc>
      </w:tr>
      <w:tr w:rsidR="00981076" w:rsidRPr="00AB66F7" w14:paraId="4866C27E"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1A2DD2F" w14:textId="77777777" w:rsidR="00981076" w:rsidRPr="00AB66F7" w:rsidRDefault="00981076"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Функциональные потоки</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14:paraId="600BF797" w14:textId="77777777" w:rsidR="004572C3" w:rsidRPr="00AB66F7" w:rsidRDefault="00981076" w:rsidP="00117823">
            <w:pPr>
              <w:shd w:val="clear" w:color="auto" w:fill="FFFFFF"/>
              <w:spacing w:after="0" w:line="240" w:lineRule="auto"/>
              <w:ind w:left="142" w:hanging="33"/>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Блок</w:t>
            </w:r>
          </w:p>
          <w:p w14:paraId="46263971" w14:textId="77777777" w:rsidR="00981076" w:rsidRPr="00AB66F7" w:rsidRDefault="00981076" w:rsidP="00117823">
            <w:pPr>
              <w:shd w:val="clear" w:color="auto" w:fill="FFFFFF"/>
              <w:spacing w:after="0" w:line="240" w:lineRule="auto"/>
              <w:ind w:left="142" w:hanging="33"/>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измерительных</w:t>
            </w:r>
            <w:r w:rsidR="004572C3"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линий</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43768455" w14:textId="77777777" w:rsidR="004572C3" w:rsidRPr="00AB66F7" w:rsidRDefault="00981076" w:rsidP="00117823">
            <w:pPr>
              <w:shd w:val="clear" w:color="auto" w:fill="FFFFFF"/>
              <w:spacing w:after="0" w:line="240" w:lineRule="auto"/>
              <w:ind w:left="142" w:hanging="33"/>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Блок измерения</w:t>
            </w:r>
          </w:p>
          <w:p w14:paraId="34BF9A61" w14:textId="77777777" w:rsidR="004572C3" w:rsidRPr="00AB66F7" w:rsidRDefault="00981076" w:rsidP="00117823">
            <w:pPr>
              <w:shd w:val="clear" w:color="auto" w:fill="FFFFFF"/>
              <w:spacing w:after="0" w:line="240" w:lineRule="auto"/>
              <w:ind w:left="142" w:hanging="33"/>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показателей качества</w:t>
            </w:r>
          </w:p>
          <w:p w14:paraId="35924B7D" w14:textId="77777777" w:rsidR="00981076" w:rsidRPr="00AB66F7" w:rsidRDefault="00981076" w:rsidP="00117823">
            <w:pPr>
              <w:shd w:val="clear" w:color="auto" w:fill="FFFFFF"/>
              <w:spacing w:after="0" w:line="240" w:lineRule="auto"/>
              <w:ind w:left="142" w:hanging="33"/>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нефти</w:t>
            </w:r>
          </w:p>
        </w:tc>
      </w:tr>
      <w:tr w:rsidR="00981076" w:rsidRPr="00AB66F7" w14:paraId="20C5F480"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29402B93" w14:textId="77777777" w:rsidR="00981076" w:rsidRPr="00AB66F7" w:rsidRDefault="00981076"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Производительность, м</w:t>
            </w:r>
            <w:r w:rsidRPr="00AB66F7">
              <w:rPr>
                <w:rFonts w:ascii="Times New Roman" w:eastAsia="Times New Roman" w:hAnsi="Times New Roman" w:cs="Times New Roman"/>
                <w:sz w:val="24"/>
                <w:szCs w:val="24"/>
                <w:vertAlign w:val="superscript"/>
              </w:rPr>
              <w:t>3</w:t>
            </w:r>
            <w:r w:rsidRPr="00AB66F7">
              <w:rPr>
                <w:rFonts w:ascii="Times New Roman" w:eastAsia="Times New Roman" w:hAnsi="Times New Roman" w:cs="Times New Roman"/>
                <w:sz w:val="24"/>
                <w:szCs w:val="24"/>
              </w:rPr>
              <w:t>/ч</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14:paraId="1DD46B0A" w14:textId="17386CC1" w:rsidR="00981076" w:rsidRPr="00AB66F7" w:rsidRDefault="003D102A" w:rsidP="00117823">
            <w:pPr>
              <w:shd w:val="clear" w:color="auto" w:fill="FFFFFF"/>
              <w:spacing w:after="0" w:line="240" w:lineRule="auto"/>
              <w:ind w:left="142" w:firstLine="104"/>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30</w:t>
            </w:r>
            <w:r w:rsidR="00934D18" w:rsidRPr="00AB66F7">
              <w:rPr>
                <w:rFonts w:ascii="Times New Roman" w:eastAsia="Times New Roman" w:hAnsi="Times New Roman" w:cs="Times New Roman"/>
                <w:sz w:val="24"/>
                <w:szCs w:val="24"/>
              </w:rPr>
              <w:t>-</w:t>
            </w:r>
            <w:r w:rsidR="00C210D9" w:rsidRPr="00AB66F7">
              <w:rPr>
                <w:rFonts w:ascii="Times New Roman" w:eastAsia="Times New Roman" w:hAnsi="Times New Roman" w:cs="Times New Roman"/>
                <w:sz w:val="24"/>
                <w:szCs w:val="24"/>
              </w:rPr>
              <w:t>100</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4BF96933" w14:textId="77777777" w:rsidR="00981076" w:rsidRPr="00AB66F7" w:rsidRDefault="00981076" w:rsidP="00117823">
            <w:pPr>
              <w:shd w:val="clear" w:color="auto" w:fill="FFFFFF"/>
              <w:spacing w:after="0" w:line="240" w:lineRule="auto"/>
              <w:ind w:left="142" w:firstLine="104"/>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Расход должен</w:t>
            </w:r>
            <w:r w:rsidR="00C56DD1"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соответствовать</w:t>
            </w:r>
            <w:r w:rsidR="00C56DD1"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требованиям</w:t>
            </w:r>
            <w:r w:rsidR="00C56DD1"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эксплуатационной</w:t>
            </w:r>
            <w:r w:rsidR="00C56DD1"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документации на поточные</w:t>
            </w:r>
            <w:r w:rsidR="00C56DD1"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преобразователи</w:t>
            </w:r>
            <w:r w:rsidR="00C56DD1"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(плотности, влагосодержания)</w:t>
            </w:r>
            <w:r w:rsidR="00DE55A4" w:rsidRPr="00AB66F7">
              <w:rPr>
                <w:rFonts w:ascii="Times New Roman" w:eastAsia="Times New Roman" w:hAnsi="Times New Roman" w:cs="Times New Roman"/>
                <w:sz w:val="24"/>
                <w:szCs w:val="24"/>
              </w:rPr>
              <w:t>.</w:t>
            </w:r>
          </w:p>
          <w:p w14:paraId="791B20CB" w14:textId="041914CA" w:rsidR="00DE55A4" w:rsidRPr="00AB66F7" w:rsidRDefault="00DE55A4" w:rsidP="00117823">
            <w:pPr>
              <w:shd w:val="clear" w:color="auto" w:fill="FFFFFF"/>
              <w:spacing w:after="0" w:line="240" w:lineRule="auto"/>
              <w:ind w:left="142" w:firstLine="104"/>
              <w:jc w:val="center"/>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Отбор проб по ГОСТ 2517-</w:t>
            </w:r>
            <w:r w:rsidR="001A2084" w:rsidRPr="00AB66F7">
              <w:rPr>
                <w:rFonts w:ascii="Times New Roman" w:eastAsia="Times New Roman" w:hAnsi="Times New Roman" w:cs="Times New Roman"/>
                <w:sz w:val="24"/>
                <w:szCs w:val="24"/>
              </w:rPr>
              <w:t>2012</w:t>
            </w:r>
            <w:r w:rsidRPr="00AB66F7">
              <w:rPr>
                <w:rFonts w:ascii="Times New Roman" w:eastAsia="Times New Roman" w:hAnsi="Times New Roman" w:cs="Times New Roman"/>
                <w:sz w:val="24"/>
                <w:szCs w:val="24"/>
              </w:rPr>
              <w:t>.</w:t>
            </w:r>
          </w:p>
        </w:tc>
      </w:tr>
      <w:tr w:rsidR="00981076" w:rsidRPr="00AB66F7" w14:paraId="7FF61AEA"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65418393" w14:textId="77777777" w:rsidR="000934B2" w:rsidRPr="00AB66F7" w:rsidRDefault="000934B2"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Количество измерительных линий, шт:</w:t>
            </w:r>
          </w:p>
          <w:p w14:paraId="1D619DA2" w14:textId="77777777" w:rsidR="000934B2" w:rsidRPr="00AB66F7" w:rsidRDefault="00117823"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 </w:t>
            </w:r>
            <w:r w:rsidR="000934B2" w:rsidRPr="00AB66F7">
              <w:rPr>
                <w:rFonts w:ascii="Times New Roman" w:eastAsia="Times New Roman" w:hAnsi="Times New Roman" w:cs="Times New Roman"/>
                <w:sz w:val="24"/>
                <w:szCs w:val="24"/>
              </w:rPr>
              <w:t>рабочих</w:t>
            </w:r>
          </w:p>
          <w:p w14:paraId="44E913A9" w14:textId="77777777" w:rsidR="000934B2" w:rsidRPr="00AB66F7" w:rsidRDefault="00117823"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 </w:t>
            </w:r>
            <w:r w:rsidR="000934B2" w:rsidRPr="00AB66F7">
              <w:rPr>
                <w:rFonts w:ascii="Times New Roman" w:eastAsia="Times New Roman" w:hAnsi="Times New Roman" w:cs="Times New Roman"/>
                <w:sz w:val="24"/>
                <w:szCs w:val="24"/>
              </w:rPr>
              <w:t>резервных</w:t>
            </w:r>
          </w:p>
          <w:p w14:paraId="3CA422FF" w14:textId="77777777" w:rsidR="00981076" w:rsidRPr="00AB66F7" w:rsidRDefault="00117823" w:rsidP="00117823">
            <w:pPr>
              <w:shd w:val="clear" w:color="auto" w:fill="FFFFFF"/>
              <w:spacing w:after="0" w:line="240" w:lineRule="auto"/>
              <w:ind w:left="142" w:right="266"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 </w:t>
            </w:r>
            <w:r w:rsidR="000934B2" w:rsidRPr="00AB66F7">
              <w:rPr>
                <w:rFonts w:ascii="Times New Roman" w:eastAsia="Times New Roman" w:hAnsi="Times New Roman" w:cs="Times New Roman"/>
                <w:sz w:val="24"/>
                <w:szCs w:val="24"/>
              </w:rPr>
              <w:t>контрольно-резервных</w:t>
            </w:r>
          </w:p>
        </w:tc>
        <w:tc>
          <w:tcPr>
            <w:tcW w:w="2553" w:type="dxa"/>
            <w:tcBorders>
              <w:top w:val="single" w:sz="6" w:space="0" w:color="auto"/>
              <w:left w:val="single" w:sz="6" w:space="0" w:color="auto"/>
              <w:bottom w:val="single" w:sz="6" w:space="0" w:color="auto"/>
              <w:right w:val="single" w:sz="6" w:space="0" w:color="auto"/>
            </w:tcBorders>
            <w:shd w:val="clear" w:color="auto" w:fill="FFFFFF"/>
          </w:tcPr>
          <w:p w14:paraId="7FDF59FD" w14:textId="77777777" w:rsidR="000934B2" w:rsidRPr="00AB66F7" w:rsidRDefault="000934B2" w:rsidP="00616B11">
            <w:pPr>
              <w:shd w:val="clear" w:color="auto" w:fill="FFFFFF"/>
              <w:spacing w:after="0" w:line="240" w:lineRule="auto"/>
              <w:jc w:val="center"/>
              <w:rPr>
                <w:rFonts w:ascii="Times New Roman" w:hAnsi="Times New Roman" w:cs="Times New Roman"/>
                <w:sz w:val="24"/>
                <w:szCs w:val="24"/>
              </w:rPr>
            </w:pPr>
          </w:p>
          <w:p w14:paraId="368C3872" w14:textId="77777777" w:rsidR="000934B2" w:rsidRPr="00B924B4" w:rsidRDefault="000934B2" w:rsidP="00616B11">
            <w:pPr>
              <w:shd w:val="clear" w:color="auto" w:fill="FFFFFF"/>
              <w:spacing w:after="0" w:line="240" w:lineRule="auto"/>
              <w:jc w:val="center"/>
              <w:rPr>
                <w:rFonts w:ascii="Times New Roman" w:hAnsi="Times New Roman" w:cs="Times New Roman"/>
                <w:sz w:val="24"/>
                <w:szCs w:val="24"/>
                <w:highlight w:val="green"/>
              </w:rPr>
            </w:pPr>
            <w:r w:rsidRPr="00B924B4">
              <w:rPr>
                <w:rFonts w:ascii="Times New Roman" w:hAnsi="Times New Roman" w:cs="Times New Roman"/>
                <w:sz w:val="24"/>
                <w:szCs w:val="24"/>
                <w:highlight w:val="green"/>
              </w:rPr>
              <w:t>1</w:t>
            </w:r>
          </w:p>
          <w:p w14:paraId="3C5E38DE" w14:textId="25C0D688" w:rsidR="000934B2" w:rsidRPr="00B924B4" w:rsidRDefault="00AB66F7" w:rsidP="00616B11">
            <w:pPr>
              <w:shd w:val="clear" w:color="auto" w:fill="FFFFFF"/>
              <w:spacing w:after="0" w:line="240" w:lineRule="auto"/>
              <w:jc w:val="center"/>
              <w:rPr>
                <w:rFonts w:ascii="Times New Roman" w:hAnsi="Times New Roman" w:cs="Times New Roman"/>
                <w:sz w:val="24"/>
                <w:szCs w:val="24"/>
                <w:highlight w:val="green"/>
              </w:rPr>
            </w:pPr>
            <w:r w:rsidRPr="00B924B4">
              <w:rPr>
                <w:rFonts w:ascii="Times New Roman" w:hAnsi="Times New Roman" w:cs="Times New Roman"/>
                <w:sz w:val="24"/>
                <w:szCs w:val="24"/>
                <w:highlight w:val="green"/>
              </w:rPr>
              <w:t>1</w:t>
            </w:r>
          </w:p>
          <w:p w14:paraId="05B8731F" w14:textId="77777777" w:rsidR="00981076" w:rsidRPr="00AB66F7" w:rsidRDefault="000934B2" w:rsidP="00616B11">
            <w:pPr>
              <w:shd w:val="clear" w:color="auto" w:fill="FFFFFF"/>
              <w:spacing w:after="0" w:line="240" w:lineRule="auto"/>
              <w:jc w:val="center"/>
            </w:pPr>
            <w:r w:rsidRPr="00B924B4">
              <w:rPr>
                <w:rFonts w:ascii="Times New Roman" w:hAnsi="Times New Roman" w:cs="Times New Roman"/>
                <w:sz w:val="24"/>
                <w:szCs w:val="24"/>
                <w:highlight w:val="green"/>
              </w:rPr>
              <w:t>1</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14:paraId="102510E8" w14:textId="77777777" w:rsidR="00616B11" w:rsidRPr="00AB66F7" w:rsidRDefault="00616B11" w:rsidP="00616B11">
            <w:pPr>
              <w:shd w:val="clear" w:color="auto" w:fill="FFFFFF"/>
              <w:spacing w:after="0" w:line="240" w:lineRule="auto"/>
              <w:jc w:val="center"/>
              <w:rPr>
                <w:rFonts w:ascii="Times New Roman" w:hAnsi="Times New Roman" w:cs="Times New Roman"/>
                <w:sz w:val="24"/>
                <w:szCs w:val="24"/>
              </w:rPr>
            </w:pPr>
          </w:p>
          <w:p w14:paraId="790640EF" w14:textId="77777777" w:rsidR="00981076" w:rsidRPr="00AB66F7" w:rsidRDefault="00616B11" w:rsidP="00616B11">
            <w:pPr>
              <w:shd w:val="clear" w:color="auto" w:fill="FFFFFF"/>
              <w:spacing w:after="0" w:line="240" w:lineRule="auto"/>
              <w:jc w:val="center"/>
              <w:rPr>
                <w:rFonts w:ascii="Times New Roman" w:hAnsi="Times New Roman" w:cs="Times New Roman"/>
                <w:sz w:val="24"/>
                <w:szCs w:val="24"/>
              </w:rPr>
            </w:pPr>
            <w:r w:rsidRPr="00AB66F7">
              <w:rPr>
                <w:rFonts w:ascii="Times New Roman" w:hAnsi="Times New Roman" w:cs="Times New Roman"/>
                <w:sz w:val="24"/>
                <w:szCs w:val="24"/>
              </w:rPr>
              <w:t>1</w:t>
            </w:r>
          </w:p>
        </w:tc>
      </w:tr>
      <w:tr w:rsidR="00981076" w:rsidRPr="00AB66F7" w14:paraId="41F3CD37"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1F737A39" w14:textId="77777777" w:rsidR="00981076" w:rsidRPr="00AB66F7" w:rsidRDefault="00981076"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Давление расчетное, МПа</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14:paraId="2C248FE2" w14:textId="77777777" w:rsidR="00981076" w:rsidRPr="00AB66F7" w:rsidRDefault="008B1C10" w:rsidP="00117823">
            <w:pPr>
              <w:shd w:val="clear" w:color="auto" w:fill="FFFFFF"/>
              <w:spacing w:after="0" w:line="240" w:lineRule="auto"/>
              <w:ind w:left="-42"/>
              <w:jc w:val="center"/>
            </w:pPr>
            <w:r w:rsidRPr="00AB66F7">
              <w:rPr>
                <w:rFonts w:ascii="Times New Roman" w:hAnsi="Times New Roman" w:cs="Times New Roman"/>
                <w:sz w:val="24"/>
                <w:szCs w:val="24"/>
              </w:rPr>
              <w:t>4</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11B0AD44" w14:textId="77777777" w:rsidR="00981076" w:rsidRPr="00AB66F7" w:rsidRDefault="008B1C10" w:rsidP="00117823">
            <w:pPr>
              <w:shd w:val="clear" w:color="auto" w:fill="FFFFFF"/>
              <w:spacing w:after="0" w:line="240" w:lineRule="auto"/>
              <w:ind w:left="-42"/>
              <w:jc w:val="center"/>
            </w:pPr>
            <w:r w:rsidRPr="00AB66F7">
              <w:rPr>
                <w:rFonts w:ascii="Times New Roman" w:hAnsi="Times New Roman" w:cs="Times New Roman"/>
                <w:sz w:val="24"/>
                <w:szCs w:val="24"/>
              </w:rPr>
              <w:t>4</w:t>
            </w:r>
          </w:p>
        </w:tc>
      </w:tr>
      <w:tr w:rsidR="001F7CF6" w:rsidRPr="00AB66F7" w14:paraId="6270E8E4" w14:textId="77777777" w:rsidTr="0045707C">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411483B5" w14:textId="77777777" w:rsidR="001F7CF6" w:rsidRPr="00AB66F7" w:rsidRDefault="001F7CF6"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Давление рабочее на входе, МПа</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B0D9098" w14:textId="4FF3B087" w:rsidR="001F7CF6" w:rsidRPr="00AB66F7" w:rsidRDefault="0014157D" w:rsidP="00117823">
            <w:pPr>
              <w:shd w:val="clear" w:color="auto" w:fill="FFFFFF"/>
              <w:spacing w:after="0" w:line="240" w:lineRule="auto"/>
              <w:ind w:left="-42"/>
              <w:jc w:val="center"/>
            </w:pPr>
            <w:r w:rsidRPr="00AB66F7">
              <w:rPr>
                <w:rFonts w:ascii="Times New Roman" w:hAnsi="Times New Roman" w:cs="Times New Roman"/>
                <w:sz w:val="24"/>
                <w:szCs w:val="24"/>
              </w:rPr>
              <w:t>0,74</w:t>
            </w:r>
            <w:r w:rsidR="001F7CF6" w:rsidRPr="00AB66F7">
              <w:rPr>
                <w:rFonts w:ascii="Times New Roman" w:hAnsi="Times New Roman" w:cs="Times New Roman"/>
                <w:sz w:val="24"/>
                <w:szCs w:val="24"/>
              </w:rPr>
              <w:t>-3,</w:t>
            </w:r>
            <w:r w:rsidRPr="00AB66F7">
              <w:rPr>
                <w:rFonts w:ascii="Times New Roman" w:hAnsi="Times New Roman" w:cs="Times New Roman"/>
                <w:sz w:val="24"/>
                <w:szCs w:val="24"/>
              </w:rPr>
              <w:t>76</w:t>
            </w:r>
          </w:p>
        </w:tc>
      </w:tr>
      <w:tr w:rsidR="006B0178" w:rsidRPr="00AB66F7" w14:paraId="7A9482CA" w14:textId="77777777" w:rsidTr="006B0178">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20A34C38" w14:textId="77777777" w:rsidR="006B0178" w:rsidRPr="00AB66F7" w:rsidRDefault="006B0178"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Потери давления в блоке в рабочем режиме, не более, МПа</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AFCE92" w14:textId="77777777" w:rsidR="006B0178" w:rsidRPr="00AB66F7" w:rsidRDefault="006B0178" w:rsidP="006B0178">
            <w:pPr>
              <w:shd w:val="clear" w:color="auto" w:fill="FFFFFF"/>
              <w:spacing w:after="0" w:line="240" w:lineRule="auto"/>
              <w:ind w:left="-42"/>
              <w:jc w:val="center"/>
              <w:rPr>
                <w:rFonts w:ascii="Times New Roman" w:hAnsi="Times New Roman" w:cs="Times New Roman"/>
                <w:sz w:val="24"/>
                <w:szCs w:val="24"/>
              </w:rPr>
            </w:pPr>
            <w:r w:rsidRPr="00AB66F7">
              <w:rPr>
                <w:rFonts w:ascii="Times New Roman" w:hAnsi="Times New Roman" w:cs="Times New Roman"/>
                <w:sz w:val="24"/>
                <w:szCs w:val="24"/>
              </w:rPr>
              <w:t>0,2</w:t>
            </w:r>
          </w:p>
        </w:tc>
      </w:tr>
      <w:tr w:rsidR="006B0178" w:rsidRPr="00AB66F7" w14:paraId="55B1B19D" w14:textId="77777777" w:rsidTr="006B0178">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2E6A71BA" w14:textId="77777777" w:rsidR="006B0178" w:rsidRPr="00AB66F7" w:rsidRDefault="006B0178"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Потери давления в блоке в режиме поверки, не более, МПа</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99A73D" w14:textId="77777777" w:rsidR="006B0178" w:rsidRPr="00AB66F7" w:rsidRDefault="006B0178" w:rsidP="00117823">
            <w:pPr>
              <w:shd w:val="clear" w:color="auto" w:fill="FFFFFF"/>
              <w:spacing w:after="0" w:line="240" w:lineRule="auto"/>
              <w:ind w:left="-42"/>
              <w:jc w:val="center"/>
              <w:rPr>
                <w:rFonts w:ascii="Times New Roman" w:hAnsi="Times New Roman" w:cs="Times New Roman"/>
                <w:sz w:val="24"/>
                <w:szCs w:val="24"/>
              </w:rPr>
            </w:pPr>
            <w:r w:rsidRPr="00AB66F7">
              <w:rPr>
                <w:rFonts w:ascii="Times New Roman" w:hAnsi="Times New Roman" w:cs="Times New Roman"/>
                <w:sz w:val="24"/>
                <w:szCs w:val="24"/>
              </w:rPr>
              <w:t>0,4</w:t>
            </w:r>
          </w:p>
        </w:tc>
      </w:tr>
      <w:tr w:rsidR="00981076" w:rsidRPr="00AB66F7" w14:paraId="2B9F0722"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1CF7C7CD" w14:textId="77777777" w:rsidR="00981076" w:rsidRPr="00AB66F7" w:rsidRDefault="00981076"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lastRenderedPageBreak/>
              <w:t>Диапазон измерения массового расхода (одного массового расходомера), т/час</w:t>
            </w:r>
          </w:p>
        </w:tc>
        <w:tc>
          <w:tcPr>
            <w:tcW w:w="2553" w:type="dxa"/>
            <w:tcBorders>
              <w:top w:val="single" w:sz="6" w:space="0" w:color="auto"/>
              <w:left w:val="single" w:sz="6" w:space="0" w:color="auto"/>
              <w:bottom w:val="single" w:sz="6" w:space="0" w:color="auto"/>
              <w:right w:val="single" w:sz="6" w:space="0" w:color="auto"/>
            </w:tcBorders>
            <w:shd w:val="clear" w:color="auto" w:fill="auto"/>
            <w:vAlign w:val="center"/>
          </w:tcPr>
          <w:p w14:paraId="68B8CF4C" w14:textId="4679C392" w:rsidR="00981076" w:rsidRPr="00AB66F7" w:rsidRDefault="003D102A" w:rsidP="00117823">
            <w:pPr>
              <w:shd w:val="clear" w:color="auto" w:fill="FFFFFF"/>
              <w:spacing w:after="0" w:line="240" w:lineRule="auto"/>
              <w:ind w:left="-42"/>
              <w:jc w:val="center"/>
              <w:rPr>
                <w:rFonts w:ascii="Times New Roman" w:hAnsi="Times New Roman" w:cs="Times New Roman"/>
                <w:sz w:val="24"/>
                <w:szCs w:val="24"/>
              </w:rPr>
            </w:pPr>
            <w:r w:rsidRPr="00AB66F7">
              <w:rPr>
                <w:rFonts w:ascii="Times New Roman" w:hAnsi="Times New Roman" w:cs="Times New Roman"/>
                <w:sz w:val="24"/>
                <w:szCs w:val="24"/>
              </w:rPr>
              <w:t>2</w:t>
            </w:r>
            <w:r w:rsidR="0014157D" w:rsidRPr="00AB66F7">
              <w:rPr>
                <w:rFonts w:ascii="Times New Roman" w:hAnsi="Times New Roman" w:cs="Times New Roman"/>
                <w:sz w:val="24"/>
                <w:szCs w:val="24"/>
              </w:rPr>
              <w:t>0</w:t>
            </w:r>
            <w:r w:rsidRPr="00AB66F7">
              <w:rPr>
                <w:rFonts w:ascii="Times New Roman" w:hAnsi="Times New Roman" w:cs="Times New Roman"/>
                <w:sz w:val="24"/>
                <w:szCs w:val="24"/>
              </w:rPr>
              <w:t>-8</w:t>
            </w:r>
            <w:r w:rsidR="0014157D" w:rsidRPr="00AB66F7">
              <w:rPr>
                <w:rFonts w:ascii="Times New Roman" w:hAnsi="Times New Roman" w:cs="Times New Roman"/>
                <w:sz w:val="24"/>
                <w:szCs w:val="24"/>
              </w:rPr>
              <w:t>8</w:t>
            </w:r>
          </w:p>
        </w:tc>
        <w:tc>
          <w:tcPr>
            <w:tcW w:w="2556" w:type="dxa"/>
            <w:tcBorders>
              <w:top w:val="single" w:sz="6" w:space="0" w:color="auto"/>
              <w:left w:val="single" w:sz="6" w:space="0" w:color="auto"/>
              <w:bottom w:val="single" w:sz="6" w:space="0" w:color="auto"/>
              <w:right w:val="single" w:sz="6" w:space="0" w:color="auto"/>
            </w:tcBorders>
            <w:shd w:val="clear" w:color="auto" w:fill="auto"/>
            <w:vAlign w:val="center"/>
          </w:tcPr>
          <w:p w14:paraId="14F58FEC" w14:textId="77777777" w:rsidR="00981076" w:rsidRPr="00AB66F7" w:rsidRDefault="00981076" w:rsidP="00117823">
            <w:pPr>
              <w:shd w:val="clear" w:color="auto" w:fill="FFFFFF"/>
              <w:spacing w:after="0" w:line="240" w:lineRule="auto"/>
              <w:jc w:val="center"/>
              <w:rPr>
                <w:rFonts w:ascii="Times New Roman" w:hAnsi="Times New Roman" w:cs="Times New Roman"/>
                <w:sz w:val="24"/>
                <w:szCs w:val="24"/>
              </w:rPr>
            </w:pPr>
            <w:r w:rsidRPr="00AB66F7">
              <w:rPr>
                <w:rFonts w:ascii="Times New Roman" w:hAnsi="Times New Roman" w:cs="Times New Roman"/>
                <w:sz w:val="24"/>
                <w:szCs w:val="24"/>
              </w:rPr>
              <w:t>-</w:t>
            </w:r>
          </w:p>
        </w:tc>
      </w:tr>
      <w:tr w:rsidR="00981076" w:rsidRPr="00AB66F7" w14:paraId="6C19483F"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0EE17840" w14:textId="77777777" w:rsidR="00981076" w:rsidRPr="00AB66F7" w:rsidRDefault="00981076"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Диапазон измерения плотности, кг/м</w:t>
            </w:r>
            <w:r w:rsidRPr="00AB66F7">
              <w:rPr>
                <w:rFonts w:ascii="Times New Roman" w:eastAsia="Times New Roman" w:hAnsi="Times New Roman" w:cs="Times New Roman"/>
                <w:sz w:val="24"/>
                <w:szCs w:val="24"/>
                <w:vertAlign w:val="superscript"/>
              </w:rPr>
              <w:t>3</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14:paraId="7ACEDB01" w14:textId="77777777" w:rsidR="00981076" w:rsidRPr="00AB66F7" w:rsidRDefault="00981076" w:rsidP="00117823">
            <w:pPr>
              <w:shd w:val="clear" w:color="auto" w:fill="FFFFFF"/>
              <w:spacing w:after="0" w:line="240" w:lineRule="auto"/>
              <w:jc w:val="center"/>
              <w:rPr>
                <w:rFonts w:ascii="Times New Roman" w:hAnsi="Times New Roman" w:cs="Times New Roman"/>
                <w:sz w:val="24"/>
                <w:szCs w:val="24"/>
              </w:rPr>
            </w:pPr>
            <w:r w:rsidRPr="00AB66F7">
              <w:rPr>
                <w:rFonts w:ascii="Times New Roman" w:hAnsi="Times New Roman" w:cs="Times New Roman"/>
                <w:sz w:val="24"/>
                <w:szCs w:val="24"/>
              </w:rPr>
              <w:t>-</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6CB4B88F" w14:textId="77777777" w:rsidR="00981076" w:rsidRPr="00AB66F7" w:rsidRDefault="00616B11" w:rsidP="00117823">
            <w:pPr>
              <w:shd w:val="clear" w:color="auto" w:fill="FFFFFF"/>
              <w:spacing w:after="0" w:line="240" w:lineRule="auto"/>
              <w:jc w:val="center"/>
              <w:rPr>
                <w:rFonts w:ascii="Times New Roman" w:hAnsi="Times New Roman" w:cs="Times New Roman"/>
                <w:sz w:val="24"/>
                <w:szCs w:val="24"/>
              </w:rPr>
            </w:pPr>
            <w:r w:rsidRPr="00AB66F7">
              <w:rPr>
                <w:rFonts w:ascii="Times New Roman" w:hAnsi="Times New Roman" w:cs="Times New Roman"/>
                <w:sz w:val="24"/>
                <w:szCs w:val="24"/>
              </w:rPr>
              <w:t>600-1100</w:t>
            </w:r>
          </w:p>
        </w:tc>
      </w:tr>
      <w:tr w:rsidR="000366A5" w:rsidRPr="00AB66F7" w14:paraId="224121CE"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20F5944C" w14:textId="77777777" w:rsidR="000366A5" w:rsidRPr="00AB66F7" w:rsidRDefault="000366A5"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Диапазон измерения давления, МПа</w:t>
            </w:r>
          </w:p>
        </w:tc>
        <w:tc>
          <w:tcPr>
            <w:tcW w:w="51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46E162" w14:textId="77777777" w:rsidR="000366A5" w:rsidRPr="00AB66F7" w:rsidRDefault="000366A5" w:rsidP="00117823">
            <w:pPr>
              <w:shd w:val="clear" w:color="auto" w:fill="FFFFFF"/>
              <w:spacing w:after="0" w:line="240" w:lineRule="auto"/>
              <w:jc w:val="center"/>
              <w:rPr>
                <w:sz w:val="24"/>
                <w:szCs w:val="24"/>
              </w:rPr>
            </w:pPr>
            <w:r w:rsidRPr="00AB66F7">
              <w:rPr>
                <w:rFonts w:ascii="Times New Roman" w:hAnsi="Times New Roman" w:cs="Times New Roman"/>
                <w:sz w:val="24"/>
                <w:szCs w:val="24"/>
              </w:rPr>
              <w:t>0...</w:t>
            </w:r>
            <w:r w:rsidR="008B1C10" w:rsidRPr="00AB66F7">
              <w:rPr>
                <w:rFonts w:ascii="Times New Roman" w:hAnsi="Times New Roman" w:cs="Times New Roman"/>
                <w:sz w:val="24"/>
                <w:szCs w:val="24"/>
              </w:rPr>
              <w:t>4</w:t>
            </w:r>
          </w:p>
        </w:tc>
      </w:tr>
      <w:tr w:rsidR="00981076" w:rsidRPr="00AB66F7" w14:paraId="505AE483"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37BA8DF7" w14:textId="77777777" w:rsidR="00981076" w:rsidRPr="00AB66F7" w:rsidRDefault="00981076"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Диапазон измерения температуры, °С</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14:paraId="0AE50411" w14:textId="77777777" w:rsidR="00981076" w:rsidRPr="00AB66F7" w:rsidRDefault="001F258E" w:rsidP="00117823">
            <w:pPr>
              <w:shd w:val="clear" w:color="auto" w:fill="FFFFFF"/>
              <w:spacing w:after="0" w:line="240" w:lineRule="auto"/>
              <w:ind w:left="-42"/>
              <w:jc w:val="center"/>
              <w:rPr>
                <w:sz w:val="24"/>
                <w:szCs w:val="24"/>
              </w:rPr>
            </w:pPr>
            <w:r w:rsidRPr="00AB66F7">
              <w:rPr>
                <w:rFonts w:ascii="Times New Roman" w:hAnsi="Times New Roman" w:cs="Times New Roman"/>
                <w:sz w:val="24"/>
                <w:szCs w:val="24"/>
              </w:rPr>
              <w:t>0</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0ED9B0A8" w14:textId="77777777" w:rsidR="00981076" w:rsidRPr="00AB66F7" w:rsidRDefault="001F7CF6" w:rsidP="00117823">
            <w:pPr>
              <w:shd w:val="clear" w:color="auto" w:fill="FFFFFF"/>
              <w:spacing w:after="0" w:line="240" w:lineRule="auto"/>
              <w:jc w:val="center"/>
              <w:rPr>
                <w:sz w:val="24"/>
                <w:szCs w:val="24"/>
              </w:rPr>
            </w:pPr>
            <w:r w:rsidRPr="00AB66F7">
              <w:rPr>
                <w:rFonts w:ascii="Times New Roman" w:hAnsi="Times New Roman" w:cs="Times New Roman"/>
                <w:sz w:val="24"/>
                <w:szCs w:val="24"/>
              </w:rPr>
              <w:t>80</w:t>
            </w:r>
          </w:p>
        </w:tc>
      </w:tr>
      <w:tr w:rsidR="00981076" w:rsidRPr="00AB66F7" w14:paraId="2F5D765B" w14:textId="77777777" w:rsidTr="00C10DA4">
        <w:trPr>
          <w:trHeight w:val="20"/>
        </w:trPr>
        <w:tc>
          <w:tcPr>
            <w:tcW w:w="4819" w:type="dxa"/>
            <w:tcBorders>
              <w:top w:val="single" w:sz="6" w:space="0" w:color="auto"/>
              <w:left w:val="single" w:sz="6" w:space="0" w:color="auto"/>
              <w:bottom w:val="single" w:sz="6" w:space="0" w:color="auto"/>
              <w:right w:val="single" w:sz="6" w:space="0" w:color="auto"/>
            </w:tcBorders>
            <w:shd w:val="clear" w:color="auto" w:fill="FFFFFF"/>
          </w:tcPr>
          <w:p w14:paraId="49FD5A5E" w14:textId="77777777" w:rsidR="00981076" w:rsidRPr="00AB66F7" w:rsidRDefault="00981076" w:rsidP="00117823">
            <w:pPr>
              <w:shd w:val="clear" w:color="auto" w:fill="FFFFFF"/>
              <w:spacing w:after="0" w:line="240" w:lineRule="auto"/>
              <w:ind w:left="142" w:firstLine="104"/>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Диапазон измерения </w:t>
            </w:r>
            <w:r w:rsidR="00524A52" w:rsidRPr="00AB66F7">
              <w:rPr>
                <w:rFonts w:ascii="Times New Roman" w:eastAsia="Times New Roman" w:hAnsi="Times New Roman" w:cs="Times New Roman"/>
                <w:sz w:val="24"/>
                <w:szCs w:val="24"/>
              </w:rPr>
              <w:t>объемной</w:t>
            </w:r>
            <w:r w:rsidRPr="00AB66F7">
              <w:rPr>
                <w:rFonts w:ascii="Times New Roman" w:eastAsia="Times New Roman" w:hAnsi="Times New Roman" w:cs="Times New Roman"/>
                <w:sz w:val="24"/>
                <w:szCs w:val="24"/>
              </w:rPr>
              <w:t xml:space="preserve"> доли воды, %</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14:paraId="1780ADC1" w14:textId="77777777" w:rsidR="00981076" w:rsidRPr="00AB66F7" w:rsidRDefault="00981076" w:rsidP="00117823">
            <w:pPr>
              <w:shd w:val="clear" w:color="auto" w:fill="FFFFFF"/>
              <w:spacing w:after="0" w:line="240" w:lineRule="auto"/>
              <w:jc w:val="center"/>
              <w:rPr>
                <w:rFonts w:ascii="Times New Roman" w:hAnsi="Times New Roman" w:cs="Times New Roman"/>
                <w:sz w:val="24"/>
                <w:szCs w:val="24"/>
              </w:rPr>
            </w:pPr>
            <w:r w:rsidRPr="00AB66F7">
              <w:rPr>
                <w:rFonts w:ascii="Times New Roman" w:hAnsi="Times New Roman" w:cs="Times New Roman"/>
                <w:sz w:val="24"/>
                <w:szCs w:val="24"/>
              </w:rPr>
              <w:t>-</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3E968447" w14:textId="77777777" w:rsidR="00981076" w:rsidRPr="00AB66F7" w:rsidRDefault="00524A52" w:rsidP="00117823">
            <w:pPr>
              <w:shd w:val="clear" w:color="auto" w:fill="FFFFFF"/>
              <w:spacing w:after="0" w:line="240" w:lineRule="auto"/>
              <w:jc w:val="center"/>
              <w:rPr>
                <w:sz w:val="24"/>
                <w:szCs w:val="24"/>
              </w:rPr>
            </w:pPr>
            <w:r w:rsidRPr="00AB66F7">
              <w:rPr>
                <w:rFonts w:ascii="Times New Roman" w:hAnsi="Times New Roman" w:cs="Times New Roman"/>
                <w:sz w:val="24"/>
                <w:szCs w:val="24"/>
              </w:rPr>
              <w:t>0-2</w:t>
            </w:r>
          </w:p>
        </w:tc>
      </w:tr>
    </w:tbl>
    <w:p w14:paraId="2F923D61" w14:textId="77777777" w:rsidR="00D92C53" w:rsidRPr="00AB66F7" w:rsidRDefault="001F7CF6" w:rsidP="00500BCA">
      <w:pPr>
        <w:shd w:val="clear" w:color="auto" w:fill="FFFFFF"/>
        <w:spacing w:before="166"/>
        <w:ind w:left="142" w:firstLine="425"/>
        <w:rPr>
          <w:rFonts w:ascii="Times New Roman" w:hAnsi="Times New Roman" w:cs="Times New Roman"/>
          <w:b/>
          <w:bCs/>
          <w:sz w:val="24"/>
          <w:szCs w:val="24"/>
        </w:rPr>
      </w:pPr>
      <w:r w:rsidRPr="00AB66F7">
        <w:rPr>
          <w:rFonts w:ascii="Times New Roman" w:hAnsi="Times New Roman" w:cs="Times New Roman"/>
          <w:b/>
          <w:bCs/>
          <w:sz w:val="24"/>
          <w:szCs w:val="24"/>
        </w:rPr>
        <w:t>*</w:t>
      </w:r>
      <w:r w:rsidR="00960EF3" w:rsidRPr="00AB66F7">
        <w:rPr>
          <w:rFonts w:ascii="Times New Roman" w:hAnsi="Times New Roman" w:cs="Times New Roman"/>
          <w:b/>
          <w:bCs/>
          <w:sz w:val="24"/>
          <w:szCs w:val="24"/>
        </w:rPr>
        <w:t>Поверочная установка ТПУ первого разряда «Сапфир МН-100-4,0-0,05» в наличии у Заказчика.</w:t>
      </w:r>
    </w:p>
    <w:p w14:paraId="18496E2F" w14:textId="77777777" w:rsidR="008E6714" w:rsidRPr="00AB66F7" w:rsidRDefault="008E6714" w:rsidP="00A0365E">
      <w:pPr>
        <w:pStyle w:val="1"/>
        <w:ind w:firstLine="709"/>
        <w:rPr>
          <w:rFonts w:ascii="Times New Roman" w:hAnsi="Times New Roman" w:cs="Times New Roman"/>
          <w:b/>
          <w:color w:val="auto"/>
          <w:sz w:val="24"/>
          <w:szCs w:val="24"/>
        </w:rPr>
      </w:pPr>
      <w:bookmarkStart w:id="3" w:name="_Toc141255815"/>
      <w:r w:rsidRPr="00AB66F7">
        <w:rPr>
          <w:rFonts w:ascii="Times New Roman" w:hAnsi="Times New Roman" w:cs="Times New Roman"/>
          <w:b/>
          <w:color w:val="auto"/>
          <w:sz w:val="24"/>
          <w:szCs w:val="24"/>
        </w:rPr>
        <w:t>4 Технические требования</w:t>
      </w:r>
      <w:bookmarkEnd w:id="3"/>
    </w:p>
    <w:p w14:paraId="5414C08A" w14:textId="405195F2" w:rsidR="00EF70B0" w:rsidRPr="00AB66F7" w:rsidRDefault="008E6714" w:rsidP="00FF4C4C">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Состав СИКН и устанавливаемое оборудование должно соответствовать </w:t>
      </w:r>
      <w:r w:rsidR="00EF70B0" w:rsidRPr="00AB66F7">
        <w:rPr>
          <w:rFonts w:ascii="Times New Roman" w:eastAsia="Times New Roman" w:hAnsi="Times New Roman" w:cs="Times New Roman"/>
          <w:sz w:val="24"/>
          <w:szCs w:val="24"/>
        </w:rPr>
        <w:t>требованиям ГОСТ 34396-2018,</w:t>
      </w:r>
      <w:r w:rsidR="007A493C" w:rsidRPr="00AB66F7">
        <w:rPr>
          <w:rFonts w:ascii="Times New Roman" w:eastAsia="Times New Roman" w:hAnsi="Times New Roman" w:cs="Times New Roman"/>
          <w:sz w:val="24"/>
          <w:szCs w:val="24"/>
        </w:rPr>
        <w:t xml:space="preserve"> ГОСТ 8.587-2019,</w:t>
      </w:r>
      <w:r w:rsidR="00EF70B0" w:rsidRPr="00AB66F7">
        <w:rPr>
          <w:rFonts w:ascii="Times New Roman" w:eastAsia="Times New Roman" w:hAnsi="Times New Roman" w:cs="Times New Roman"/>
          <w:sz w:val="24"/>
          <w:szCs w:val="24"/>
        </w:rPr>
        <w:t xml:space="preserve"> МИ 2837-2003, МИ 3532-2015.</w:t>
      </w:r>
    </w:p>
    <w:p w14:paraId="3B2B4234" w14:textId="38A41F93" w:rsidR="00936170" w:rsidRPr="00AB66F7" w:rsidRDefault="00361843" w:rsidP="00FF4C4C">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 проектной документации предусмотреть проведение работ по утверждению типа СИКН согласно МИ 2773-2002. </w:t>
      </w:r>
      <w:r w:rsidR="005C7511" w:rsidRPr="00AB66F7">
        <w:rPr>
          <w:rFonts w:ascii="Times New Roman" w:eastAsia="Times New Roman" w:hAnsi="Times New Roman" w:cs="Times New Roman"/>
          <w:sz w:val="24"/>
          <w:szCs w:val="24"/>
        </w:rPr>
        <w:t>Необходимо провести утверждение типа СИКН с применением методов динамических измерений с внесением в Федеральный информационный фонд по обеспечению единства измерений</w:t>
      </w:r>
      <w:r w:rsidR="007A493C" w:rsidRPr="00AB66F7">
        <w:rPr>
          <w:rFonts w:ascii="Times New Roman" w:eastAsia="Times New Roman" w:hAnsi="Times New Roman" w:cs="Times New Roman"/>
          <w:sz w:val="24"/>
          <w:szCs w:val="24"/>
        </w:rPr>
        <w:t xml:space="preserve"> (ФИФОЕИ)</w:t>
      </w:r>
      <w:r w:rsidR="00936170" w:rsidRPr="00AB66F7">
        <w:rPr>
          <w:rFonts w:ascii="Times New Roman" w:eastAsia="Times New Roman" w:hAnsi="Times New Roman" w:cs="Times New Roman"/>
          <w:sz w:val="24"/>
          <w:szCs w:val="24"/>
        </w:rPr>
        <w:t xml:space="preserve"> с предоставлением заказчику подлинника свидетельства об утверждении типа СИКН. При проведении испытаний с целью утверждения типа СИКН присутствие представителя принимающей нефть стороны АО «ТН-Сибирь» обязательно.</w:t>
      </w:r>
    </w:p>
    <w:p w14:paraId="05979717" w14:textId="77777777" w:rsidR="005C7511" w:rsidRPr="00AB66F7" w:rsidRDefault="005C7511" w:rsidP="00FF4C4C">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Приемку СИКН в промышленную эксплуатацию осуществить в установленном порядке согласно МИ 2773-2002, МИ 3532-2015.</w:t>
      </w:r>
    </w:p>
    <w:p w14:paraId="238C0ACC" w14:textId="04485D62" w:rsidR="005C7511" w:rsidRPr="00AB66F7" w:rsidRDefault="00D36DC4" w:rsidP="00FF4C4C">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 проектной документации предусмотреть проведение работ по разработке МИ плотности нефти, МИ массы нефти согласно ГОСТ Р 8.563-2009, ГОСТ Р 8.587-2019, Р 50.2.040-2004. </w:t>
      </w:r>
      <w:r w:rsidR="007A493C" w:rsidRPr="00AB66F7">
        <w:rPr>
          <w:rFonts w:ascii="Times New Roman" w:eastAsia="Times New Roman" w:hAnsi="Times New Roman" w:cs="Times New Roman"/>
          <w:sz w:val="24"/>
          <w:szCs w:val="24"/>
        </w:rPr>
        <w:t>В</w:t>
      </w:r>
      <w:r w:rsidR="00E068A4" w:rsidRPr="00AB66F7">
        <w:rPr>
          <w:rFonts w:ascii="Times New Roman" w:eastAsia="Times New Roman" w:hAnsi="Times New Roman" w:cs="Times New Roman"/>
          <w:sz w:val="24"/>
          <w:szCs w:val="24"/>
        </w:rPr>
        <w:t xml:space="preserve"> СИКН </w:t>
      </w:r>
      <w:r w:rsidR="00936170" w:rsidRPr="00AB66F7">
        <w:rPr>
          <w:rFonts w:ascii="Times New Roman" w:eastAsia="Times New Roman" w:hAnsi="Times New Roman" w:cs="Times New Roman"/>
          <w:sz w:val="24"/>
          <w:szCs w:val="24"/>
        </w:rPr>
        <w:t xml:space="preserve">должны быть применены </w:t>
      </w:r>
      <w:r w:rsidR="00E068A4" w:rsidRPr="00AB66F7">
        <w:rPr>
          <w:rFonts w:ascii="Times New Roman" w:eastAsia="Times New Roman" w:hAnsi="Times New Roman" w:cs="Times New Roman"/>
          <w:sz w:val="24"/>
          <w:szCs w:val="24"/>
        </w:rPr>
        <w:t>средств</w:t>
      </w:r>
      <w:r w:rsidR="00936170" w:rsidRPr="00AB66F7">
        <w:rPr>
          <w:rFonts w:ascii="Times New Roman" w:eastAsia="Times New Roman" w:hAnsi="Times New Roman" w:cs="Times New Roman"/>
          <w:sz w:val="24"/>
          <w:szCs w:val="24"/>
        </w:rPr>
        <w:t>а</w:t>
      </w:r>
      <w:r w:rsidR="00E068A4" w:rsidRPr="00AB66F7">
        <w:rPr>
          <w:rFonts w:ascii="Times New Roman" w:eastAsia="Times New Roman" w:hAnsi="Times New Roman" w:cs="Times New Roman"/>
          <w:sz w:val="24"/>
          <w:szCs w:val="24"/>
        </w:rPr>
        <w:t xml:space="preserve"> измерени</w:t>
      </w:r>
      <w:r w:rsidR="00936170" w:rsidRPr="00AB66F7">
        <w:rPr>
          <w:rFonts w:ascii="Times New Roman" w:eastAsia="Times New Roman" w:hAnsi="Times New Roman" w:cs="Times New Roman"/>
          <w:sz w:val="24"/>
          <w:szCs w:val="24"/>
        </w:rPr>
        <w:t>я</w:t>
      </w:r>
      <w:r w:rsidR="00E068A4" w:rsidRPr="00AB66F7">
        <w:rPr>
          <w:rFonts w:ascii="Times New Roman" w:eastAsia="Times New Roman" w:hAnsi="Times New Roman" w:cs="Times New Roman"/>
          <w:sz w:val="24"/>
          <w:szCs w:val="24"/>
        </w:rPr>
        <w:t>, типы которых утверждены и допущены к применению в установленном порядке. Обеспечить наличие действующих свидетельств о поверке средств измерений на момент ввода в эксплуатацию СИКН.</w:t>
      </w:r>
    </w:p>
    <w:p w14:paraId="4E870BDA" w14:textId="77777777" w:rsidR="008E6714" w:rsidRPr="00AB66F7" w:rsidRDefault="008E6714" w:rsidP="0014060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Все узлы отбора давления для подключения манометров и датчиков давления должны обеспечивать проверку «нуля» давления (разгрузка давления со стороны датчика давления, манометра). Преобразователи температуры и термометры установить в термокарманы</w:t>
      </w:r>
      <w:r w:rsidR="00895D8C" w:rsidRPr="00AB66F7">
        <w:rPr>
          <w:rFonts w:ascii="Times New Roman" w:eastAsia="Times New Roman" w:hAnsi="Times New Roman" w:cs="Times New Roman"/>
          <w:sz w:val="24"/>
          <w:szCs w:val="24"/>
        </w:rPr>
        <w:t xml:space="preserve"> (гильзы)</w:t>
      </w:r>
      <w:r w:rsidRPr="00AB66F7">
        <w:rPr>
          <w:rFonts w:ascii="Times New Roman" w:eastAsia="Times New Roman" w:hAnsi="Times New Roman" w:cs="Times New Roman"/>
          <w:sz w:val="24"/>
          <w:szCs w:val="24"/>
        </w:rPr>
        <w:t>.</w:t>
      </w:r>
    </w:p>
    <w:p w14:paraId="2DDE7892" w14:textId="77777777" w:rsidR="008E6714" w:rsidRPr="00AB66F7" w:rsidRDefault="008E6714" w:rsidP="0014060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Применить показывающие манометры МТИ класса точности не ниже 0,6. Применяемая запорная арматура должна позволять производить пломбирование для исключения несанкционированных переключений потока нефти.</w:t>
      </w:r>
    </w:p>
    <w:p w14:paraId="4AC452BA" w14:textId="77777777" w:rsidR="005B5E01" w:rsidRPr="00AB66F7" w:rsidRDefault="008E6714" w:rsidP="0014060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 средства измерений, запорную арматуру, оборудование и трубопроводы должны быть нанесены технологические обозначения. Направление потока должно быть обозначено стрелками</w:t>
      </w:r>
      <w:r w:rsidR="00513FBF"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на трубопроводах.</w:t>
      </w:r>
    </w:p>
    <w:p w14:paraId="68A693AB" w14:textId="77777777" w:rsidR="008E6714" w:rsidRPr="00AB66F7" w:rsidRDefault="008E6714" w:rsidP="0014060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 входном и выходном коллекторах СИКН для подключения к технологическим трубопроводам по месту эксплуатации предусмотреть фланцевые соединения расчётного диаметра и исполнения. В комплект поставки СИКН включить ответные части фланцевых соединений, а также необходимое количество шпилек, гаек, шайб и прокладок для их сборки.</w:t>
      </w:r>
    </w:p>
    <w:p w14:paraId="597BE8C0" w14:textId="77777777" w:rsidR="008E6714" w:rsidRPr="00AB66F7" w:rsidRDefault="004366BB" w:rsidP="00513FBF">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Технологическая схема должна предусматривать как одновременную работу всех комплектов средств измерений блока, так и </w:t>
      </w:r>
      <w:r w:rsidR="007E65E4" w:rsidRPr="00AB66F7">
        <w:rPr>
          <w:rFonts w:ascii="Times New Roman" w:eastAsia="Times New Roman" w:hAnsi="Times New Roman" w:cs="Times New Roman"/>
          <w:sz w:val="24"/>
          <w:szCs w:val="24"/>
        </w:rPr>
        <w:t>отключение,</w:t>
      </w:r>
      <w:r w:rsidRPr="00AB66F7">
        <w:rPr>
          <w:rFonts w:ascii="Times New Roman" w:eastAsia="Times New Roman" w:hAnsi="Times New Roman" w:cs="Times New Roman"/>
          <w:sz w:val="24"/>
          <w:szCs w:val="24"/>
        </w:rPr>
        <w:t xml:space="preserve"> и демонтаж одного из средств измерений без нарушения работы остальных средств измерений и оборудования блока.</w:t>
      </w:r>
    </w:p>
    <w:p w14:paraId="019D0198" w14:textId="77777777" w:rsidR="008E6714" w:rsidRPr="00AB66F7" w:rsidRDefault="008E6714" w:rsidP="001C3839">
      <w:pPr>
        <w:shd w:val="clear" w:color="auto" w:fill="FFFFFF"/>
        <w:spacing w:after="0" w:line="240" w:lineRule="auto"/>
        <w:ind w:left="142" w:firstLine="572"/>
        <w:jc w:val="both"/>
        <w:rPr>
          <w:rFonts w:ascii="Times New Roman" w:eastAsia="Times New Roman" w:hAnsi="Times New Roman" w:cs="Times New Roman"/>
          <w:sz w:val="24"/>
          <w:szCs w:val="24"/>
        </w:rPr>
      </w:pPr>
    </w:p>
    <w:p w14:paraId="7F52D0A6" w14:textId="77777777" w:rsidR="008E6714" w:rsidRPr="00AB66F7" w:rsidRDefault="008E6714" w:rsidP="00A0365E">
      <w:pPr>
        <w:pStyle w:val="1"/>
        <w:ind w:firstLine="709"/>
        <w:rPr>
          <w:rFonts w:ascii="Times New Roman" w:hAnsi="Times New Roman" w:cs="Times New Roman"/>
          <w:b/>
          <w:color w:val="auto"/>
          <w:sz w:val="24"/>
          <w:szCs w:val="24"/>
        </w:rPr>
      </w:pPr>
      <w:bookmarkStart w:id="4" w:name="_Toc141255816"/>
      <w:r w:rsidRPr="00AB66F7">
        <w:rPr>
          <w:rFonts w:ascii="Times New Roman" w:hAnsi="Times New Roman" w:cs="Times New Roman"/>
          <w:b/>
          <w:color w:val="auto"/>
          <w:sz w:val="24"/>
          <w:szCs w:val="24"/>
        </w:rPr>
        <w:t>4.1 Требования к функциональным возможностям СИКН</w:t>
      </w:r>
      <w:bookmarkEnd w:id="4"/>
    </w:p>
    <w:p w14:paraId="271B657F" w14:textId="77777777" w:rsidR="008E6714" w:rsidRPr="00AB66F7" w:rsidRDefault="008E6714" w:rsidP="000D77F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Вводимые, измеряемые, расчетные и отображаемые параметры в СИКН должны быть </w:t>
      </w:r>
      <w:r w:rsidRPr="00AB66F7">
        <w:rPr>
          <w:rFonts w:ascii="Times New Roman" w:eastAsia="Times New Roman" w:hAnsi="Times New Roman" w:cs="Times New Roman"/>
          <w:sz w:val="24"/>
          <w:szCs w:val="24"/>
        </w:rPr>
        <w:lastRenderedPageBreak/>
        <w:t>представлены в единицах величин:</w:t>
      </w:r>
    </w:p>
    <w:p w14:paraId="61117B72" w14:textId="77777777" w:rsidR="008E6714" w:rsidRPr="00AB66F7" w:rsidRDefault="008E6714"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масса, т</w:t>
      </w:r>
      <w:r w:rsidR="00513FBF" w:rsidRPr="00AB66F7">
        <w:rPr>
          <w:rFonts w:ascii="Times New Roman" w:eastAsia="Times New Roman" w:hAnsi="Times New Roman" w:cs="Times New Roman"/>
          <w:sz w:val="24"/>
          <w:szCs w:val="24"/>
        </w:rPr>
        <w:t>;</w:t>
      </w:r>
    </w:p>
    <w:p w14:paraId="76B9BB19" w14:textId="77777777" w:rsidR="008E6714" w:rsidRPr="00AB66F7" w:rsidRDefault="008E6714"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объем, м</w:t>
      </w:r>
      <w:r w:rsidR="000D77F4" w:rsidRPr="00AB66F7">
        <w:rPr>
          <w:rFonts w:ascii="Times New Roman" w:eastAsia="Times New Roman" w:hAnsi="Times New Roman" w:cs="Times New Roman"/>
          <w:sz w:val="24"/>
          <w:szCs w:val="24"/>
          <w:vertAlign w:val="superscript"/>
        </w:rPr>
        <w:t>3</w:t>
      </w:r>
      <w:r w:rsidR="00513FBF" w:rsidRPr="00AB66F7">
        <w:rPr>
          <w:rFonts w:ascii="Times New Roman" w:eastAsia="Times New Roman" w:hAnsi="Times New Roman" w:cs="Times New Roman"/>
          <w:sz w:val="24"/>
          <w:szCs w:val="24"/>
        </w:rPr>
        <w:t>;</w:t>
      </w:r>
    </w:p>
    <w:p w14:paraId="4E4BA37E" w14:textId="77777777" w:rsidR="008E6714" w:rsidRPr="00AB66F7" w:rsidRDefault="008E6714"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расход т/ч, м</w:t>
      </w:r>
      <w:r w:rsidRPr="00AB66F7">
        <w:rPr>
          <w:rFonts w:ascii="Times New Roman" w:eastAsia="Times New Roman" w:hAnsi="Times New Roman" w:cs="Times New Roman"/>
          <w:sz w:val="24"/>
          <w:szCs w:val="24"/>
          <w:vertAlign w:val="superscript"/>
        </w:rPr>
        <w:t>3</w:t>
      </w:r>
      <w:r w:rsidRPr="00AB66F7">
        <w:rPr>
          <w:rFonts w:ascii="Times New Roman" w:eastAsia="Times New Roman" w:hAnsi="Times New Roman" w:cs="Times New Roman"/>
          <w:sz w:val="24"/>
          <w:szCs w:val="24"/>
        </w:rPr>
        <w:t>/ч</w:t>
      </w:r>
      <w:r w:rsidR="00513FBF" w:rsidRPr="00AB66F7">
        <w:rPr>
          <w:rFonts w:ascii="Times New Roman" w:eastAsia="Times New Roman" w:hAnsi="Times New Roman" w:cs="Times New Roman"/>
          <w:sz w:val="24"/>
          <w:szCs w:val="24"/>
        </w:rPr>
        <w:t>;</w:t>
      </w:r>
    </w:p>
    <w:p w14:paraId="46CC0AE4" w14:textId="77777777" w:rsidR="008E6714" w:rsidRPr="00AB66F7" w:rsidRDefault="0079653E"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плотность</w:t>
      </w:r>
      <w:r w:rsidR="00B0400B"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w:t>
      </w:r>
      <w:r w:rsidR="008E6714" w:rsidRPr="00AB66F7">
        <w:rPr>
          <w:rFonts w:ascii="Times New Roman" w:eastAsia="Times New Roman" w:hAnsi="Times New Roman" w:cs="Times New Roman"/>
          <w:sz w:val="24"/>
          <w:szCs w:val="24"/>
        </w:rPr>
        <w:t>кг/м</w:t>
      </w:r>
      <w:r w:rsidR="00513FBF" w:rsidRPr="00AB66F7">
        <w:rPr>
          <w:rFonts w:ascii="Times New Roman" w:eastAsia="Times New Roman" w:hAnsi="Times New Roman" w:cs="Times New Roman"/>
          <w:sz w:val="24"/>
          <w:szCs w:val="24"/>
          <w:vertAlign w:val="superscript"/>
        </w:rPr>
        <w:t>3</w:t>
      </w:r>
      <w:r w:rsidR="00513FBF" w:rsidRPr="00AB66F7">
        <w:rPr>
          <w:rFonts w:ascii="Times New Roman" w:eastAsia="Times New Roman" w:hAnsi="Times New Roman" w:cs="Times New Roman"/>
          <w:sz w:val="24"/>
          <w:szCs w:val="24"/>
        </w:rPr>
        <w:t>;</w:t>
      </w:r>
    </w:p>
    <w:p w14:paraId="1CCA98CF" w14:textId="77777777" w:rsidR="008E6714" w:rsidRPr="00AB66F7" w:rsidRDefault="008E6714"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давление, МПа</w:t>
      </w:r>
      <w:r w:rsidR="00513FBF" w:rsidRPr="00AB66F7">
        <w:rPr>
          <w:rFonts w:ascii="Times New Roman" w:eastAsia="Times New Roman" w:hAnsi="Times New Roman" w:cs="Times New Roman"/>
          <w:sz w:val="24"/>
          <w:szCs w:val="24"/>
        </w:rPr>
        <w:t>;</w:t>
      </w:r>
    </w:p>
    <w:p w14:paraId="2354F7B8" w14:textId="77777777" w:rsidR="008E6714" w:rsidRPr="00AB66F7" w:rsidRDefault="008E6714"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температура, °С</w:t>
      </w:r>
      <w:r w:rsidR="00513FBF" w:rsidRPr="00AB66F7">
        <w:rPr>
          <w:rFonts w:ascii="Times New Roman" w:eastAsia="Times New Roman" w:hAnsi="Times New Roman" w:cs="Times New Roman"/>
          <w:sz w:val="24"/>
          <w:szCs w:val="24"/>
        </w:rPr>
        <w:t>;</w:t>
      </w:r>
    </w:p>
    <w:p w14:paraId="0DB0225E" w14:textId="77777777" w:rsidR="008E6714" w:rsidRPr="00AB66F7" w:rsidRDefault="008E6714"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массовая доля воды, %</w:t>
      </w:r>
      <w:r w:rsidR="00513FBF" w:rsidRPr="00AB66F7">
        <w:rPr>
          <w:rFonts w:ascii="Times New Roman" w:eastAsia="Times New Roman" w:hAnsi="Times New Roman" w:cs="Times New Roman"/>
          <w:sz w:val="24"/>
          <w:szCs w:val="24"/>
        </w:rPr>
        <w:t>;</w:t>
      </w:r>
    </w:p>
    <w:p w14:paraId="39231F6E" w14:textId="77777777" w:rsidR="008E6714" w:rsidRPr="00AB66F7" w:rsidRDefault="008E6714"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массовая доля серы, %</w:t>
      </w:r>
      <w:r w:rsidR="00513FBF" w:rsidRPr="00AB66F7">
        <w:rPr>
          <w:rFonts w:ascii="Times New Roman" w:eastAsia="Times New Roman" w:hAnsi="Times New Roman" w:cs="Times New Roman"/>
          <w:sz w:val="24"/>
          <w:szCs w:val="24"/>
        </w:rPr>
        <w:t>;</w:t>
      </w:r>
    </w:p>
    <w:p w14:paraId="13798A0B" w14:textId="77777777" w:rsidR="0075524E" w:rsidRPr="00AB66F7" w:rsidRDefault="0075524E"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массовая доля хлористых солей, %;</w:t>
      </w:r>
    </w:p>
    <w:p w14:paraId="38B17B9F" w14:textId="77777777" w:rsidR="0075524E" w:rsidRPr="00AB66F7" w:rsidRDefault="0075524E"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массовая доля механических примесей, %;</w:t>
      </w:r>
    </w:p>
    <w:p w14:paraId="0BE06260" w14:textId="77777777" w:rsidR="0075524E" w:rsidRPr="00AB66F7" w:rsidRDefault="0075524E"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массовая доля балласта нефти, %;</w:t>
      </w:r>
    </w:p>
    <w:p w14:paraId="3A2AA7A9" w14:textId="77777777" w:rsidR="000D77F4" w:rsidRPr="00AB66F7" w:rsidRDefault="008E6714" w:rsidP="0079653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положение </w:t>
      </w:r>
      <w:r w:rsidR="00C10DA4" w:rsidRPr="00AB66F7">
        <w:rPr>
          <w:rFonts w:ascii="Times New Roman" w:eastAsia="Times New Roman" w:hAnsi="Times New Roman" w:cs="Times New Roman"/>
          <w:sz w:val="24"/>
          <w:szCs w:val="24"/>
        </w:rPr>
        <w:t>запорно-регулирую</w:t>
      </w:r>
      <w:r w:rsidR="00410BD6" w:rsidRPr="00AB66F7">
        <w:rPr>
          <w:rFonts w:ascii="Times New Roman" w:eastAsia="Times New Roman" w:hAnsi="Times New Roman" w:cs="Times New Roman"/>
          <w:sz w:val="24"/>
          <w:szCs w:val="24"/>
        </w:rPr>
        <w:t>щей</w:t>
      </w:r>
      <w:r w:rsidR="00C10DA4" w:rsidRPr="00AB66F7">
        <w:rPr>
          <w:rFonts w:ascii="Times New Roman" w:eastAsia="Times New Roman" w:hAnsi="Times New Roman" w:cs="Times New Roman"/>
          <w:sz w:val="24"/>
          <w:szCs w:val="24"/>
        </w:rPr>
        <w:t xml:space="preserve"> арматуры</w:t>
      </w:r>
      <w:r w:rsidRPr="00AB66F7">
        <w:rPr>
          <w:rFonts w:ascii="Times New Roman" w:eastAsia="Times New Roman" w:hAnsi="Times New Roman" w:cs="Times New Roman"/>
          <w:sz w:val="24"/>
          <w:szCs w:val="24"/>
        </w:rPr>
        <w:t>, %.</w:t>
      </w:r>
    </w:p>
    <w:p w14:paraId="116ECD5F" w14:textId="77777777" w:rsidR="0079653E" w:rsidRPr="00AB66F7" w:rsidRDefault="0079653E" w:rsidP="000D77F4">
      <w:pPr>
        <w:shd w:val="clear" w:color="auto" w:fill="FFFFFF"/>
        <w:spacing w:after="0" w:line="240" w:lineRule="auto"/>
        <w:ind w:left="142" w:firstLine="572"/>
        <w:jc w:val="both"/>
        <w:rPr>
          <w:rFonts w:ascii="Times New Roman" w:eastAsia="Times New Roman" w:hAnsi="Times New Roman" w:cs="Times New Roman"/>
          <w:i/>
          <w:iCs/>
          <w:spacing w:val="-3"/>
          <w:sz w:val="24"/>
          <w:szCs w:val="24"/>
        </w:rPr>
      </w:pPr>
    </w:p>
    <w:p w14:paraId="62C97A38" w14:textId="77777777" w:rsidR="008E6714" w:rsidRPr="00AB66F7" w:rsidRDefault="008E6714" w:rsidP="000D77F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СИКН должна обеспечивать:</w:t>
      </w:r>
    </w:p>
    <w:p w14:paraId="6662A5D6" w14:textId="620D2150" w:rsidR="008E6714" w:rsidRPr="00B924B4" w:rsidRDefault="008E6714" w:rsidP="00043D73">
      <w:pPr>
        <w:pStyle w:val="a9"/>
        <w:numPr>
          <w:ilvl w:val="0"/>
          <w:numId w:val="25"/>
        </w:numPr>
        <w:shd w:val="clear" w:color="auto" w:fill="FFFFFF"/>
        <w:spacing w:after="0" w:line="240" w:lineRule="auto"/>
        <w:jc w:val="both"/>
        <w:rPr>
          <w:rFonts w:ascii="Times New Roman" w:eastAsia="Times New Roman" w:hAnsi="Times New Roman" w:cs="Times New Roman"/>
          <w:sz w:val="24"/>
          <w:szCs w:val="24"/>
          <w:highlight w:val="green"/>
        </w:rPr>
      </w:pPr>
      <w:r w:rsidRPr="00AB66F7">
        <w:rPr>
          <w:rFonts w:ascii="Times New Roman" w:eastAsia="Times New Roman" w:hAnsi="Times New Roman" w:cs="Times New Roman"/>
          <w:sz w:val="24"/>
          <w:szCs w:val="24"/>
        </w:rPr>
        <w:t xml:space="preserve">измерение массы </w:t>
      </w:r>
      <w:r w:rsidR="00FC0010" w:rsidRPr="00AB66F7">
        <w:rPr>
          <w:rFonts w:ascii="Times New Roman" w:eastAsia="Times New Roman" w:hAnsi="Times New Roman" w:cs="Times New Roman"/>
          <w:sz w:val="24"/>
          <w:szCs w:val="24"/>
        </w:rPr>
        <w:t>брутто</w:t>
      </w:r>
      <w:r w:rsidRPr="00AB66F7">
        <w:rPr>
          <w:rFonts w:ascii="Times New Roman" w:eastAsia="Times New Roman" w:hAnsi="Times New Roman" w:cs="Times New Roman"/>
          <w:sz w:val="24"/>
          <w:szCs w:val="24"/>
        </w:rPr>
        <w:t xml:space="preserve"> нефти за установленные (назначенные) интервалы </w:t>
      </w:r>
      <w:r w:rsidRPr="00B924B4">
        <w:rPr>
          <w:rFonts w:ascii="Times New Roman" w:eastAsia="Times New Roman" w:hAnsi="Times New Roman" w:cs="Times New Roman"/>
          <w:sz w:val="24"/>
          <w:szCs w:val="24"/>
          <w:highlight w:val="green"/>
        </w:rPr>
        <w:t>времени</w:t>
      </w:r>
      <w:r w:rsidR="00FC0010" w:rsidRPr="00B924B4">
        <w:rPr>
          <w:rFonts w:ascii="Times New Roman" w:eastAsia="Times New Roman" w:hAnsi="Times New Roman" w:cs="Times New Roman"/>
          <w:sz w:val="24"/>
          <w:szCs w:val="24"/>
          <w:highlight w:val="green"/>
        </w:rPr>
        <w:t xml:space="preserve"> по каждой ИЛ из последнего сформированного отчета за 2 часа, за смену, за сутки;</w:t>
      </w:r>
    </w:p>
    <w:p w14:paraId="7180E75E" w14:textId="77777777" w:rsidR="003A09D4" w:rsidRPr="00AB66F7" w:rsidRDefault="008E6714" w:rsidP="00043D73">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измерение температуры нефти</w:t>
      </w:r>
      <w:r w:rsidR="00FC0010" w:rsidRPr="00AB66F7">
        <w:rPr>
          <w:rFonts w:ascii="Times New Roman" w:eastAsia="Times New Roman" w:hAnsi="Times New Roman" w:cs="Times New Roman"/>
          <w:sz w:val="24"/>
          <w:szCs w:val="24"/>
        </w:rPr>
        <w:t xml:space="preserve"> по каждой ИЛ и в БИК;</w:t>
      </w:r>
    </w:p>
    <w:p w14:paraId="7938FF2D" w14:textId="77777777" w:rsidR="008E6714" w:rsidRPr="00AB66F7" w:rsidRDefault="003A09D4" w:rsidP="00043D73">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измерение давления нефти</w:t>
      </w:r>
      <w:r w:rsidR="00FC0010" w:rsidRPr="00AB66F7">
        <w:rPr>
          <w:rFonts w:ascii="Times New Roman" w:eastAsia="Times New Roman" w:hAnsi="Times New Roman" w:cs="Times New Roman"/>
          <w:sz w:val="24"/>
          <w:szCs w:val="24"/>
        </w:rPr>
        <w:t xml:space="preserve"> по каждой ИЛ, на входном и выходном коллекторах и в БИК;</w:t>
      </w:r>
    </w:p>
    <w:p w14:paraId="1AA24F45" w14:textId="77777777" w:rsidR="003A09D4" w:rsidRPr="00AB66F7" w:rsidRDefault="003A09D4" w:rsidP="003A09D4">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измерение </w:t>
      </w:r>
      <w:r w:rsidR="00FC0010" w:rsidRPr="00AB66F7">
        <w:rPr>
          <w:rFonts w:ascii="Times New Roman" w:eastAsia="Times New Roman" w:hAnsi="Times New Roman" w:cs="Times New Roman"/>
          <w:sz w:val="24"/>
          <w:szCs w:val="24"/>
        </w:rPr>
        <w:t xml:space="preserve">объемной доли </w:t>
      </w:r>
      <w:r w:rsidRPr="00AB66F7">
        <w:rPr>
          <w:rFonts w:ascii="Times New Roman" w:eastAsia="Times New Roman" w:hAnsi="Times New Roman" w:cs="Times New Roman"/>
          <w:sz w:val="24"/>
          <w:szCs w:val="24"/>
        </w:rPr>
        <w:t>воды</w:t>
      </w:r>
      <w:r w:rsidR="003678EE" w:rsidRPr="00AB66F7">
        <w:rPr>
          <w:rFonts w:ascii="Times New Roman" w:eastAsia="Times New Roman" w:hAnsi="Times New Roman" w:cs="Times New Roman"/>
          <w:sz w:val="24"/>
          <w:szCs w:val="24"/>
        </w:rPr>
        <w:t xml:space="preserve"> (массовая вычисляется)</w:t>
      </w:r>
      <w:r w:rsidRPr="00AB66F7">
        <w:rPr>
          <w:rFonts w:ascii="Times New Roman" w:eastAsia="Times New Roman" w:hAnsi="Times New Roman" w:cs="Times New Roman"/>
          <w:sz w:val="24"/>
          <w:szCs w:val="24"/>
        </w:rPr>
        <w:t>;</w:t>
      </w:r>
    </w:p>
    <w:p w14:paraId="5FC7CF86" w14:textId="77777777" w:rsidR="00FC0010" w:rsidRPr="00AB66F7" w:rsidRDefault="00FC0010" w:rsidP="00043D73">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измерение плотности в БИК</w:t>
      </w:r>
      <w:r w:rsidR="00F722B5" w:rsidRPr="00AB66F7">
        <w:rPr>
          <w:rFonts w:ascii="Times New Roman" w:eastAsia="Times New Roman" w:hAnsi="Times New Roman" w:cs="Times New Roman"/>
          <w:sz w:val="24"/>
          <w:szCs w:val="24"/>
        </w:rPr>
        <w:t xml:space="preserve">, приведенной к </w:t>
      </w:r>
      <w:r w:rsidR="003678EE" w:rsidRPr="00AB66F7">
        <w:rPr>
          <w:rFonts w:ascii="Times New Roman" w:eastAsia="Times New Roman" w:hAnsi="Times New Roman" w:cs="Times New Roman"/>
          <w:sz w:val="24"/>
          <w:szCs w:val="24"/>
        </w:rPr>
        <w:t>стандартным условиям</w:t>
      </w:r>
      <w:r w:rsidR="00F722B5" w:rsidRPr="00AB66F7">
        <w:rPr>
          <w:rFonts w:ascii="Times New Roman" w:eastAsia="Times New Roman" w:hAnsi="Times New Roman" w:cs="Times New Roman"/>
          <w:sz w:val="24"/>
          <w:szCs w:val="24"/>
        </w:rPr>
        <w:t xml:space="preserve"> из последнего сформированного отчета за 2 часа, за смену, за сутки;</w:t>
      </w:r>
    </w:p>
    <w:p w14:paraId="0F713022" w14:textId="77777777" w:rsidR="00FC0010" w:rsidRPr="00AB66F7" w:rsidRDefault="008E6714" w:rsidP="00043D73">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автоматический отбор объединенной пробы, как пропорционально количеству</w:t>
      </w:r>
      <w:r w:rsidR="003A09D4"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перекачиваемой за смену нефти, так и пропорционально времени</w:t>
      </w:r>
      <w:r w:rsidR="00FC0010" w:rsidRPr="00AB66F7">
        <w:rPr>
          <w:rFonts w:ascii="Times New Roman" w:eastAsia="Times New Roman" w:hAnsi="Times New Roman" w:cs="Times New Roman"/>
          <w:sz w:val="24"/>
          <w:szCs w:val="24"/>
        </w:rPr>
        <w:t xml:space="preserve"> транспортирования;</w:t>
      </w:r>
    </w:p>
    <w:p w14:paraId="045043C6" w14:textId="77777777" w:rsidR="008E6714" w:rsidRPr="00AB66F7" w:rsidRDefault="008E6714" w:rsidP="00043D73">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ручной отбор </w:t>
      </w:r>
      <w:r w:rsidR="00043D73" w:rsidRPr="00AB66F7">
        <w:rPr>
          <w:rFonts w:ascii="Times New Roman" w:eastAsia="Times New Roman" w:hAnsi="Times New Roman" w:cs="Times New Roman"/>
          <w:sz w:val="24"/>
          <w:szCs w:val="24"/>
        </w:rPr>
        <w:t>пробы</w:t>
      </w:r>
      <w:r w:rsidRPr="00AB66F7">
        <w:rPr>
          <w:rFonts w:ascii="Times New Roman" w:eastAsia="Times New Roman" w:hAnsi="Times New Roman" w:cs="Times New Roman"/>
          <w:sz w:val="24"/>
          <w:szCs w:val="24"/>
        </w:rPr>
        <w:t>;</w:t>
      </w:r>
    </w:p>
    <w:p w14:paraId="1644B7FB" w14:textId="77777777" w:rsidR="008E6714" w:rsidRPr="00AB66F7" w:rsidRDefault="008E6714" w:rsidP="00043D73">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ручной отбор точечной пробы в соответствие с ГОСТ 2517 для составления объединённой пробы;</w:t>
      </w:r>
    </w:p>
    <w:p w14:paraId="6552E2BC" w14:textId="77777777" w:rsidR="008E6714" w:rsidRPr="00AB66F7" w:rsidRDefault="008E6714" w:rsidP="00043D73">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поверку массовых преобразователей расхода при помощи стационарной поверочной установки в автоматическом режиме;</w:t>
      </w:r>
    </w:p>
    <w:p w14:paraId="37D13C3C" w14:textId="34344B46" w:rsidR="008E6714" w:rsidRPr="00AB66F7" w:rsidRDefault="00043D73" w:rsidP="00043D73">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контроль метрологи</w:t>
      </w:r>
      <w:r w:rsidR="002473B9" w:rsidRPr="00AB66F7">
        <w:rPr>
          <w:rFonts w:ascii="Times New Roman" w:eastAsia="Times New Roman" w:hAnsi="Times New Roman" w:cs="Times New Roman"/>
          <w:sz w:val="24"/>
          <w:szCs w:val="24"/>
        </w:rPr>
        <w:t>ческих характеристик (КМХ)</w:t>
      </w:r>
      <w:r w:rsidR="008E6714" w:rsidRPr="00AB66F7">
        <w:rPr>
          <w:rFonts w:ascii="Times New Roman" w:eastAsia="Times New Roman" w:hAnsi="Times New Roman" w:cs="Times New Roman"/>
          <w:sz w:val="24"/>
          <w:szCs w:val="24"/>
        </w:rPr>
        <w:t xml:space="preserve"> рабочего массового преобразователя расхода при помощи контрольн</w:t>
      </w:r>
      <w:r w:rsidR="0014157D" w:rsidRPr="00AB66F7">
        <w:rPr>
          <w:rFonts w:ascii="Times New Roman" w:eastAsia="Times New Roman" w:hAnsi="Times New Roman" w:cs="Times New Roman"/>
          <w:sz w:val="24"/>
          <w:szCs w:val="24"/>
        </w:rPr>
        <w:t xml:space="preserve">о-резервного </w:t>
      </w:r>
      <w:r w:rsidR="008E6714" w:rsidRPr="00AB66F7">
        <w:rPr>
          <w:rFonts w:ascii="Times New Roman" w:eastAsia="Times New Roman" w:hAnsi="Times New Roman" w:cs="Times New Roman"/>
          <w:sz w:val="24"/>
          <w:szCs w:val="24"/>
        </w:rPr>
        <w:t>массового преобразователя расхода в автоматическом режиме</w:t>
      </w:r>
      <w:r w:rsidR="00C10DA4" w:rsidRPr="00AB66F7">
        <w:rPr>
          <w:rFonts w:ascii="Times New Roman" w:eastAsia="Times New Roman" w:hAnsi="Times New Roman" w:cs="Times New Roman"/>
          <w:sz w:val="24"/>
          <w:szCs w:val="24"/>
        </w:rPr>
        <w:t>;</w:t>
      </w:r>
    </w:p>
    <w:p w14:paraId="71009FE3" w14:textId="77777777" w:rsidR="001103EC" w:rsidRPr="00AB66F7" w:rsidRDefault="00C10DA4" w:rsidP="00C10DA4">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контроль метрологических характеристик массовых преобразователей расхода при помощи стационарной поверочной установки в автоматическом режиме.</w:t>
      </w:r>
    </w:p>
    <w:p w14:paraId="4002BC5A" w14:textId="77777777" w:rsidR="003678EE" w:rsidRPr="00AB66F7" w:rsidRDefault="0020771D" w:rsidP="00C10DA4">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w:t>
      </w:r>
      <w:r w:rsidR="003678EE" w:rsidRPr="00AB66F7">
        <w:rPr>
          <w:rFonts w:ascii="Times New Roman" w:eastAsia="Times New Roman" w:hAnsi="Times New Roman" w:cs="Times New Roman"/>
          <w:sz w:val="24"/>
          <w:szCs w:val="24"/>
        </w:rPr>
        <w:t>естный контроль герметичности запорной арматуры</w:t>
      </w:r>
      <w:r w:rsidRPr="00AB66F7">
        <w:rPr>
          <w:rFonts w:ascii="Times New Roman" w:eastAsia="Times New Roman" w:hAnsi="Times New Roman" w:cs="Times New Roman"/>
          <w:sz w:val="24"/>
          <w:szCs w:val="24"/>
        </w:rPr>
        <w:t>,</w:t>
      </w:r>
      <w:r w:rsidR="003678EE" w:rsidRPr="00AB66F7">
        <w:rPr>
          <w:rFonts w:ascii="Times New Roman" w:eastAsia="Times New Roman" w:hAnsi="Times New Roman" w:cs="Times New Roman"/>
          <w:sz w:val="24"/>
          <w:szCs w:val="24"/>
        </w:rPr>
        <w:t xml:space="preserve"> применяемой при поверке и КМХ, а также в основной технологической схеме </w:t>
      </w:r>
      <w:r w:rsidRPr="00AB66F7">
        <w:rPr>
          <w:rFonts w:ascii="Times New Roman" w:eastAsia="Times New Roman" w:hAnsi="Times New Roman" w:cs="Times New Roman"/>
          <w:sz w:val="24"/>
          <w:szCs w:val="24"/>
        </w:rPr>
        <w:t>СИКН, оказывающей влияние на достоверность результатов измерения количества нефти;</w:t>
      </w:r>
    </w:p>
    <w:p w14:paraId="4400B052" w14:textId="77777777" w:rsidR="0020771D" w:rsidRPr="00AB66F7" w:rsidRDefault="0020771D" w:rsidP="00C10DA4">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регистрацию результатов измерений и вычислений, хранение и передачу в систему верхнего уровня;</w:t>
      </w:r>
    </w:p>
    <w:p w14:paraId="69791BA5" w14:textId="77777777" w:rsidR="0020771D" w:rsidRPr="00AB66F7" w:rsidRDefault="0020771D" w:rsidP="00C10DA4">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формирование отчетов в автоматическом режиме;</w:t>
      </w:r>
    </w:p>
    <w:p w14:paraId="66266B52" w14:textId="77777777" w:rsidR="0020771D" w:rsidRPr="00AB66F7" w:rsidRDefault="0020771D" w:rsidP="00C10DA4">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учет и формирование журнала событий СИКН.</w:t>
      </w:r>
    </w:p>
    <w:p w14:paraId="6AF01595" w14:textId="77777777" w:rsidR="001150BE" w:rsidRPr="00AB66F7" w:rsidRDefault="001150BE" w:rsidP="001150BE">
      <w:pPr>
        <w:shd w:val="clear" w:color="auto" w:fill="FFFFFF"/>
        <w:spacing w:after="0" w:line="240" w:lineRule="auto"/>
        <w:ind w:left="714"/>
        <w:jc w:val="both"/>
        <w:rPr>
          <w:rFonts w:ascii="Times New Roman" w:eastAsia="Times New Roman" w:hAnsi="Times New Roman" w:cs="Times New Roman"/>
          <w:sz w:val="24"/>
          <w:szCs w:val="24"/>
        </w:rPr>
      </w:pPr>
    </w:p>
    <w:p w14:paraId="1778EB72" w14:textId="77777777" w:rsidR="008E6714" w:rsidRPr="00AB66F7" w:rsidRDefault="008E6714" w:rsidP="001150BE">
      <w:pPr>
        <w:widowControl w:val="0"/>
        <w:shd w:val="clear" w:color="auto" w:fill="FFFFFF"/>
        <w:tabs>
          <w:tab w:val="left" w:pos="1289"/>
        </w:tabs>
        <w:autoSpaceDE w:val="0"/>
        <w:autoSpaceDN w:val="0"/>
        <w:adjustRightInd w:val="0"/>
        <w:spacing w:before="22" w:after="0" w:line="389" w:lineRule="exact"/>
        <w:ind w:left="720"/>
        <w:rPr>
          <w:rFonts w:ascii="Times New Roman" w:eastAsiaTheme="minorEastAsia" w:hAnsi="Times New Roman" w:cs="Times New Roman"/>
          <w:spacing w:val="-5"/>
          <w:sz w:val="24"/>
          <w:szCs w:val="24"/>
          <w:lang w:eastAsia="ru-RU"/>
        </w:rPr>
      </w:pPr>
      <w:r w:rsidRPr="00AB66F7">
        <w:rPr>
          <w:rFonts w:ascii="Times New Roman" w:eastAsiaTheme="minorEastAsia" w:hAnsi="Times New Roman" w:cs="Times New Roman"/>
          <w:spacing w:val="-5"/>
          <w:sz w:val="24"/>
          <w:szCs w:val="24"/>
          <w:lang w:eastAsia="ru-RU"/>
        </w:rPr>
        <w:t>СИКН должна обеспечивать автоматизированное управление:</w:t>
      </w:r>
    </w:p>
    <w:p w14:paraId="14ED20B3" w14:textId="77777777" w:rsidR="0045707C" w:rsidRPr="00AB66F7" w:rsidRDefault="0045707C" w:rsidP="00C3552D">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дистанционное и местное управление запорной арматурой с сигнализацией положения</w:t>
      </w:r>
      <w:r w:rsidR="00C3552D" w:rsidRPr="00AB66F7">
        <w:rPr>
          <w:rFonts w:ascii="Times New Roman" w:eastAsia="Times New Roman" w:hAnsi="Times New Roman" w:cs="Times New Roman"/>
          <w:sz w:val="24"/>
          <w:szCs w:val="24"/>
        </w:rPr>
        <w:t>;</w:t>
      </w:r>
    </w:p>
    <w:p w14:paraId="680C33EA" w14:textId="77777777" w:rsidR="008E6714" w:rsidRPr="00AB66F7" w:rsidRDefault="0045707C" w:rsidP="001150B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регулирование</w:t>
      </w:r>
      <w:r w:rsidR="008E6714" w:rsidRPr="00AB66F7">
        <w:rPr>
          <w:rFonts w:ascii="Times New Roman" w:eastAsia="Times New Roman" w:hAnsi="Times New Roman" w:cs="Times New Roman"/>
          <w:sz w:val="24"/>
          <w:szCs w:val="24"/>
        </w:rPr>
        <w:t xml:space="preserve"> расхода </w:t>
      </w:r>
      <w:r w:rsidRPr="00AB66F7">
        <w:rPr>
          <w:rFonts w:ascii="Times New Roman" w:eastAsia="Times New Roman" w:hAnsi="Times New Roman" w:cs="Times New Roman"/>
          <w:sz w:val="24"/>
          <w:szCs w:val="24"/>
        </w:rPr>
        <w:t xml:space="preserve">нефти </w:t>
      </w:r>
      <w:r w:rsidR="008E6714" w:rsidRPr="00AB66F7">
        <w:rPr>
          <w:rFonts w:ascii="Times New Roman" w:eastAsia="Times New Roman" w:hAnsi="Times New Roman" w:cs="Times New Roman"/>
          <w:sz w:val="24"/>
          <w:szCs w:val="24"/>
        </w:rPr>
        <w:t>через БИК</w:t>
      </w:r>
      <w:r w:rsidR="00C3552D" w:rsidRPr="00AB66F7">
        <w:rPr>
          <w:rFonts w:ascii="Times New Roman" w:eastAsia="Times New Roman" w:hAnsi="Times New Roman" w:cs="Times New Roman"/>
          <w:sz w:val="24"/>
          <w:szCs w:val="24"/>
        </w:rPr>
        <w:t>;</w:t>
      </w:r>
    </w:p>
    <w:p w14:paraId="37307D63" w14:textId="77777777" w:rsidR="00C3552D" w:rsidRPr="00AB66F7" w:rsidRDefault="00C3552D" w:rsidP="001150BE">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дистанционное и местное управление насосами БИК.</w:t>
      </w:r>
    </w:p>
    <w:p w14:paraId="5A470F96" w14:textId="77777777" w:rsidR="00F958A4" w:rsidRPr="00AB66F7" w:rsidRDefault="00F958A4" w:rsidP="00F958A4">
      <w:pPr>
        <w:shd w:val="clear" w:color="auto" w:fill="FFFFFF"/>
        <w:spacing w:after="0" w:line="240" w:lineRule="auto"/>
        <w:ind w:left="1074"/>
        <w:jc w:val="both"/>
        <w:rPr>
          <w:rFonts w:ascii="Times New Roman" w:eastAsia="Times New Roman" w:hAnsi="Times New Roman" w:cs="Times New Roman"/>
          <w:sz w:val="24"/>
          <w:szCs w:val="24"/>
        </w:rPr>
      </w:pPr>
    </w:p>
    <w:p w14:paraId="732DD869" w14:textId="77777777" w:rsidR="008E6714" w:rsidRPr="00AB66F7" w:rsidRDefault="008E6714" w:rsidP="0084711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lastRenderedPageBreak/>
        <w:t>СИКН должна обеспечивать автоматический контроль, индикацию и</w:t>
      </w:r>
      <w:r w:rsidR="001150BE"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сигнализацию предельных значений параметров:</w:t>
      </w:r>
    </w:p>
    <w:p w14:paraId="40D43C11" w14:textId="77777777" w:rsidR="008E6714" w:rsidRPr="00AB66F7" w:rsidRDefault="0090618A" w:rsidP="00801254">
      <w:pPr>
        <w:pStyle w:val="a9"/>
        <w:numPr>
          <w:ilvl w:val="0"/>
          <w:numId w:val="25"/>
        </w:numPr>
        <w:shd w:val="clear" w:color="auto" w:fill="FFFFFF"/>
        <w:spacing w:after="0" w:line="240" w:lineRule="auto"/>
        <w:jc w:val="both"/>
        <w:rPr>
          <w:rFonts w:ascii="Times New Roman" w:eastAsiaTheme="minorEastAsia" w:hAnsi="Times New Roman" w:cs="Times New Roman"/>
          <w:sz w:val="24"/>
          <w:szCs w:val="24"/>
          <w:lang w:eastAsia="ru-RU"/>
        </w:rPr>
      </w:pPr>
      <w:r w:rsidRPr="00AB66F7">
        <w:rPr>
          <w:rFonts w:ascii="Times New Roman" w:eastAsia="Times New Roman" w:hAnsi="Times New Roman" w:cs="Times New Roman"/>
          <w:spacing w:val="-1"/>
          <w:sz w:val="24"/>
          <w:szCs w:val="24"/>
          <w:lang w:eastAsia="ru-RU"/>
        </w:rPr>
        <w:t xml:space="preserve">массовый </w:t>
      </w:r>
      <w:r w:rsidR="008E6714" w:rsidRPr="00AB66F7">
        <w:rPr>
          <w:rFonts w:ascii="Times New Roman" w:eastAsia="Times New Roman" w:hAnsi="Times New Roman" w:cs="Times New Roman"/>
          <w:spacing w:val="-1"/>
          <w:sz w:val="24"/>
          <w:szCs w:val="24"/>
          <w:lang w:eastAsia="ru-RU"/>
        </w:rPr>
        <w:t xml:space="preserve">расход нефти по каждой </w:t>
      </w:r>
      <w:r w:rsidR="00C3552D" w:rsidRPr="00AB66F7">
        <w:rPr>
          <w:rFonts w:ascii="Times New Roman" w:eastAsia="Times New Roman" w:hAnsi="Times New Roman" w:cs="Times New Roman"/>
          <w:spacing w:val="-1"/>
          <w:sz w:val="24"/>
          <w:szCs w:val="24"/>
          <w:lang w:eastAsia="ru-RU"/>
        </w:rPr>
        <w:t>ИЛ</w:t>
      </w:r>
      <w:r w:rsidRPr="00AB66F7">
        <w:rPr>
          <w:rFonts w:ascii="Times New Roman" w:eastAsia="Times New Roman" w:hAnsi="Times New Roman" w:cs="Times New Roman"/>
          <w:spacing w:val="-1"/>
          <w:sz w:val="24"/>
          <w:szCs w:val="24"/>
          <w:lang w:eastAsia="ru-RU"/>
        </w:rPr>
        <w:t xml:space="preserve"> и СИКН в целом</w:t>
      </w:r>
      <w:r w:rsidR="00864D52" w:rsidRPr="00AB66F7">
        <w:rPr>
          <w:rFonts w:ascii="Times New Roman" w:eastAsia="Times New Roman" w:hAnsi="Times New Roman" w:cs="Times New Roman"/>
          <w:spacing w:val="-1"/>
          <w:sz w:val="24"/>
          <w:szCs w:val="24"/>
          <w:lang w:eastAsia="ru-RU"/>
        </w:rPr>
        <w:t>;</w:t>
      </w:r>
    </w:p>
    <w:p w14:paraId="29111ED6" w14:textId="77777777" w:rsidR="008E6714" w:rsidRPr="00AB66F7" w:rsidRDefault="008E6714" w:rsidP="00BA0F41">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температур</w:t>
      </w:r>
      <w:r w:rsidR="00C3552D" w:rsidRPr="00AB66F7">
        <w:rPr>
          <w:rFonts w:ascii="Times New Roman" w:eastAsia="Times New Roman" w:hAnsi="Times New Roman" w:cs="Times New Roman"/>
          <w:sz w:val="24"/>
          <w:szCs w:val="24"/>
        </w:rPr>
        <w:t>а</w:t>
      </w:r>
      <w:r w:rsidRPr="00AB66F7">
        <w:rPr>
          <w:rFonts w:ascii="Times New Roman" w:eastAsia="Times New Roman" w:hAnsi="Times New Roman" w:cs="Times New Roman"/>
          <w:sz w:val="24"/>
          <w:szCs w:val="24"/>
        </w:rPr>
        <w:t xml:space="preserve"> нефти </w:t>
      </w:r>
      <w:r w:rsidR="00C3552D" w:rsidRPr="00AB66F7">
        <w:rPr>
          <w:rFonts w:ascii="Times New Roman" w:eastAsia="Times New Roman" w:hAnsi="Times New Roman" w:cs="Times New Roman"/>
          <w:sz w:val="24"/>
          <w:szCs w:val="24"/>
        </w:rPr>
        <w:t>по каждой</w:t>
      </w:r>
      <w:r w:rsidRPr="00AB66F7">
        <w:rPr>
          <w:rFonts w:ascii="Times New Roman" w:eastAsia="Times New Roman" w:hAnsi="Times New Roman" w:cs="Times New Roman"/>
          <w:sz w:val="24"/>
          <w:szCs w:val="24"/>
        </w:rPr>
        <w:t xml:space="preserve"> ИЛ</w:t>
      </w:r>
      <w:r w:rsidR="00C3552D" w:rsidRPr="00AB66F7">
        <w:rPr>
          <w:rFonts w:ascii="Times New Roman" w:eastAsia="Times New Roman" w:hAnsi="Times New Roman" w:cs="Times New Roman"/>
          <w:sz w:val="24"/>
          <w:szCs w:val="24"/>
        </w:rPr>
        <w:t xml:space="preserve"> и в </w:t>
      </w:r>
      <w:r w:rsidRPr="00AB66F7">
        <w:rPr>
          <w:rFonts w:ascii="Times New Roman" w:eastAsia="Times New Roman" w:hAnsi="Times New Roman" w:cs="Times New Roman"/>
          <w:sz w:val="24"/>
          <w:szCs w:val="24"/>
        </w:rPr>
        <w:t>БИК;</w:t>
      </w:r>
    </w:p>
    <w:p w14:paraId="10D8B63C" w14:textId="77777777" w:rsidR="008E6714" w:rsidRPr="00AB66F7" w:rsidRDefault="008E6714" w:rsidP="00BA0F41">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перепад давления на фильтрах</w:t>
      </w:r>
      <w:r w:rsidR="00C3552D" w:rsidRPr="00AB66F7">
        <w:rPr>
          <w:rFonts w:ascii="Times New Roman" w:eastAsia="Times New Roman" w:hAnsi="Times New Roman" w:cs="Times New Roman"/>
          <w:sz w:val="24"/>
          <w:szCs w:val="24"/>
        </w:rPr>
        <w:t xml:space="preserve"> ИЛ и БИК</w:t>
      </w:r>
      <w:r w:rsidRPr="00AB66F7">
        <w:rPr>
          <w:rFonts w:ascii="Times New Roman" w:eastAsia="Times New Roman" w:hAnsi="Times New Roman" w:cs="Times New Roman"/>
          <w:sz w:val="24"/>
          <w:szCs w:val="24"/>
        </w:rPr>
        <w:t xml:space="preserve"> и на насосах БИК;</w:t>
      </w:r>
    </w:p>
    <w:p w14:paraId="64D3E201" w14:textId="77777777" w:rsidR="008E6714" w:rsidRPr="00AB66F7" w:rsidRDefault="008E6714" w:rsidP="00B85CDC">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давлени</w:t>
      </w:r>
      <w:r w:rsidR="00C3552D" w:rsidRPr="00AB66F7">
        <w:rPr>
          <w:rFonts w:ascii="Times New Roman" w:eastAsia="Times New Roman" w:hAnsi="Times New Roman" w:cs="Times New Roman"/>
          <w:sz w:val="24"/>
          <w:szCs w:val="24"/>
        </w:rPr>
        <w:t>е</w:t>
      </w:r>
      <w:r w:rsidRPr="00AB66F7">
        <w:rPr>
          <w:rFonts w:ascii="Times New Roman" w:eastAsia="Times New Roman" w:hAnsi="Times New Roman" w:cs="Times New Roman"/>
          <w:sz w:val="24"/>
          <w:szCs w:val="24"/>
        </w:rPr>
        <w:t xml:space="preserve"> </w:t>
      </w:r>
      <w:r w:rsidR="00C3552D" w:rsidRPr="00AB66F7">
        <w:rPr>
          <w:rFonts w:ascii="Times New Roman" w:eastAsia="Times New Roman" w:hAnsi="Times New Roman" w:cs="Times New Roman"/>
          <w:sz w:val="24"/>
          <w:szCs w:val="24"/>
        </w:rPr>
        <w:t>нефти по каждой</w:t>
      </w:r>
      <w:r w:rsidRPr="00AB66F7">
        <w:rPr>
          <w:rFonts w:ascii="Times New Roman" w:eastAsia="Times New Roman" w:hAnsi="Times New Roman" w:cs="Times New Roman"/>
          <w:sz w:val="24"/>
          <w:szCs w:val="24"/>
        </w:rPr>
        <w:t xml:space="preserve"> ИЛ</w:t>
      </w:r>
      <w:r w:rsidR="00C3552D"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на входном и выходном коллекторах;</w:t>
      </w:r>
    </w:p>
    <w:p w14:paraId="2F9221C5" w14:textId="77777777" w:rsidR="00C3552D" w:rsidRPr="00AB66F7" w:rsidRDefault="00C3552D" w:rsidP="00B85CDC">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давление нефти в БИК;</w:t>
      </w:r>
    </w:p>
    <w:p w14:paraId="14266181" w14:textId="77777777" w:rsidR="0006208B" w:rsidRPr="00AB66F7" w:rsidRDefault="0090618A" w:rsidP="00B85CDC">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объемный расход нефти в БИК;</w:t>
      </w:r>
    </w:p>
    <w:p w14:paraId="1F774AA9" w14:textId="77777777" w:rsidR="0090618A" w:rsidRDefault="0090618A" w:rsidP="00B85CDC">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B924B4">
        <w:rPr>
          <w:rFonts w:ascii="Times New Roman" w:eastAsia="Times New Roman" w:hAnsi="Times New Roman" w:cs="Times New Roman"/>
          <w:sz w:val="24"/>
          <w:szCs w:val="24"/>
          <w:highlight w:val="green"/>
        </w:rPr>
        <w:t>объемная</w:t>
      </w:r>
      <w:r w:rsidRPr="00AB66F7">
        <w:rPr>
          <w:rFonts w:ascii="Times New Roman" w:eastAsia="Times New Roman" w:hAnsi="Times New Roman" w:cs="Times New Roman"/>
          <w:sz w:val="24"/>
          <w:szCs w:val="24"/>
        </w:rPr>
        <w:t xml:space="preserve"> доля воды;</w:t>
      </w:r>
    </w:p>
    <w:p w14:paraId="4B60651C" w14:textId="2A83A211" w:rsidR="00353B7F" w:rsidRPr="00AB66F7" w:rsidRDefault="00353B7F" w:rsidP="00B85CDC">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массовая доля воды;</w:t>
      </w:r>
    </w:p>
    <w:p w14:paraId="3E780318" w14:textId="77777777" w:rsidR="0090618A" w:rsidRPr="00AB66F7" w:rsidRDefault="0090618A" w:rsidP="00B85CDC">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плотность нефти;</w:t>
      </w:r>
    </w:p>
    <w:p w14:paraId="1D1B976C" w14:textId="77777777" w:rsidR="008E6714" w:rsidRDefault="00C3552D" w:rsidP="00BA0F41">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предупредительный и предаварийный уровень</w:t>
      </w:r>
      <w:r w:rsidR="008E6714" w:rsidRPr="00AB66F7">
        <w:rPr>
          <w:rFonts w:ascii="Times New Roman" w:eastAsia="Times New Roman" w:hAnsi="Times New Roman" w:cs="Times New Roman"/>
          <w:sz w:val="24"/>
          <w:szCs w:val="24"/>
        </w:rPr>
        <w:t xml:space="preserve"> загазованности помещения СИКН;</w:t>
      </w:r>
    </w:p>
    <w:p w14:paraId="16ED3A66" w14:textId="2170141B" w:rsidR="00353B7F" w:rsidRPr="00AB66F7" w:rsidRDefault="00353B7F" w:rsidP="00BA0F41">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температура воздуха в технологическом блок-боксе;</w:t>
      </w:r>
    </w:p>
    <w:p w14:paraId="468CCCB2" w14:textId="77777777" w:rsidR="008E6714" w:rsidRPr="00AB66F7" w:rsidRDefault="008E6714" w:rsidP="00BA0F41">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пожарная сигнализация</w:t>
      </w:r>
      <w:r w:rsidR="00960EF3" w:rsidRPr="00AB66F7">
        <w:rPr>
          <w:rFonts w:ascii="Times New Roman" w:eastAsia="Times New Roman" w:hAnsi="Times New Roman" w:cs="Times New Roman"/>
          <w:sz w:val="24"/>
          <w:szCs w:val="24"/>
        </w:rPr>
        <w:t>.</w:t>
      </w:r>
    </w:p>
    <w:p w14:paraId="2295A6ED" w14:textId="77777777" w:rsidR="00960EF3" w:rsidRPr="00AB66F7" w:rsidRDefault="00960EF3" w:rsidP="00960EF3">
      <w:pPr>
        <w:shd w:val="clear" w:color="auto" w:fill="FFFFFF"/>
        <w:spacing w:after="0" w:line="240" w:lineRule="auto"/>
        <w:ind w:left="1074"/>
        <w:jc w:val="both"/>
        <w:rPr>
          <w:rFonts w:ascii="Times New Roman" w:eastAsia="Times New Roman" w:hAnsi="Times New Roman" w:cs="Times New Roman"/>
          <w:sz w:val="24"/>
          <w:szCs w:val="24"/>
        </w:rPr>
      </w:pPr>
    </w:p>
    <w:p w14:paraId="623198E7" w14:textId="77777777" w:rsidR="00F86EB0" w:rsidRPr="00AB66F7" w:rsidRDefault="00F86EB0" w:rsidP="00960EF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СИКН должна обеспечивать индикацию </w:t>
      </w:r>
      <w:r w:rsidR="00903CDC" w:rsidRPr="00AB66F7">
        <w:rPr>
          <w:rFonts w:ascii="Times New Roman" w:eastAsia="Times New Roman" w:hAnsi="Times New Roman" w:cs="Times New Roman"/>
          <w:sz w:val="24"/>
          <w:szCs w:val="24"/>
        </w:rPr>
        <w:t xml:space="preserve">и автоматическое обновление </w:t>
      </w:r>
      <w:r w:rsidRPr="00AB66F7">
        <w:rPr>
          <w:rFonts w:ascii="Times New Roman" w:eastAsia="Times New Roman" w:hAnsi="Times New Roman" w:cs="Times New Roman"/>
          <w:sz w:val="24"/>
          <w:szCs w:val="24"/>
        </w:rPr>
        <w:t>значений измеряемых величин на мнемосхеме АРМ оператора:</w:t>
      </w:r>
    </w:p>
    <w:p w14:paraId="23C3C8B6" w14:textId="77777777" w:rsidR="00F86EB0" w:rsidRPr="00AB66F7" w:rsidRDefault="00F86EB0" w:rsidP="007D680F">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накопленная масса перекаченной за текущие сутки нефти;</w:t>
      </w:r>
    </w:p>
    <w:p w14:paraId="28F7AC16" w14:textId="77777777" w:rsidR="00F86EB0" w:rsidRPr="00AB66F7" w:rsidRDefault="00F86EB0" w:rsidP="007D680F">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мгновенный массовый расход по каждой </w:t>
      </w:r>
      <w:r w:rsidR="00903CDC" w:rsidRPr="00AB66F7">
        <w:rPr>
          <w:rFonts w:ascii="Times New Roman" w:eastAsia="Times New Roman" w:hAnsi="Times New Roman" w:cs="Times New Roman"/>
          <w:sz w:val="24"/>
          <w:szCs w:val="24"/>
        </w:rPr>
        <w:t>ИЛ и СИКН в целом</w:t>
      </w:r>
      <w:r w:rsidRPr="00AB66F7">
        <w:rPr>
          <w:rFonts w:ascii="Times New Roman" w:eastAsia="Times New Roman" w:hAnsi="Times New Roman" w:cs="Times New Roman"/>
          <w:sz w:val="24"/>
          <w:szCs w:val="24"/>
        </w:rPr>
        <w:t>;</w:t>
      </w:r>
    </w:p>
    <w:p w14:paraId="409183C9" w14:textId="77777777" w:rsidR="00F86EB0" w:rsidRPr="00AB66F7" w:rsidRDefault="00F86EB0" w:rsidP="007D680F">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давление нефти;</w:t>
      </w:r>
    </w:p>
    <w:p w14:paraId="29798DEA" w14:textId="77777777" w:rsidR="00F86EB0" w:rsidRPr="00AB66F7" w:rsidRDefault="00F86EB0" w:rsidP="007D680F">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температура нефти;</w:t>
      </w:r>
    </w:p>
    <w:p w14:paraId="3745FFF5" w14:textId="77777777" w:rsidR="00903CDC" w:rsidRPr="00AB66F7" w:rsidRDefault="00903CDC" w:rsidP="007D680F">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плотность нефти;</w:t>
      </w:r>
    </w:p>
    <w:p w14:paraId="13792B74" w14:textId="77777777" w:rsidR="00903CDC" w:rsidRPr="00AB66F7" w:rsidRDefault="00903CDC" w:rsidP="007D680F">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содержание воды в нефти;</w:t>
      </w:r>
    </w:p>
    <w:p w14:paraId="2A84C5A0" w14:textId="77777777" w:rsidR="00F86EB0" w:rsidRPr="00AB66F7" w:rsidRDefault="00153836" w:rsidP="007D680F">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w:t>
      </w:r>
      <w:r w:rsidR="00F86EB0" w:rsidRPr="00AB66F7">
        <w:rPr>
          <w:rFonts w:ascii="Times New Roman" w:eastAsia="Times New Roman" w:hAnsi="Times New Roman" w:cs="Times New Roman"/>
          <w:sz w:val="24"/>
          <w:szCs w:val="24"/>
        </w:rPr>
        <w:t>оличество отобранных точечных проб и расчётный процент заполнения пробоотборного баллона;</w:t>
      </w:r>
    </w:p>
    <w:p w14:paraId="429E65B7" w14:textId="77777777" w:rsidR="00F86EB0" w:rsidRPr="00AB66F7" w:rsidRDefault="00F86EB0" w:rsidP="007D680F">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работающий ИВК (основной или резервный);</w:t>
      </w:r>
    </w:p>
    <w:p w14:paraId="51B0E81C" w14:textId="77777777" w:rsidR="00F86EB0" w:rsidRPr="00AB66F7" w:rsidRDefault="00F86EB0" w:rsidP="007D680F">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состояние пробоотборников (включен/выключен).</w:t>
      </w:r>
    </w:p>
    <w:p w14:paraId="0AC550B8" w14:textId="77777777" w:rsidR="00F86EB0" w:rsidRPr="00AB66F7" w:rsidRDefault="00936170" w:rsidP="00A0365E">
      <w:pPr>
        <w:pStyle w:val="1"/>
        <w:ind w:firstLine="709"/>
        <w:rPr>
          <w:rFonts w:ascii="Times New Roman" w:hAnsi="Times New Roman" w:cs="Times New Roman"/>
          <w:b/>
          <w:color w:val="auto"/>
          <w:sz w:val="24"/>
          <w:szCs w:val="24"/>
        </w:rPr>
      </w:pPr>
      <w:bookmarkStart w:id="5" w:name="_Toc141255817"/>
      <w:r w:rsidRPr="00AB66F7">
        <w:rPr>
          <w:rFonts w:ascii="Times New Roman" w:hAnsi="Times New Roman" w:cs="Times New Roman"/>
          <w:b/>
          <w:color w:val="auto"/>
          <w:sz w:val="24"/>
          <w:szCs w:val="24"/>
        </w:rPr>
        <w:t>4.2 Требования</w:t>
      </w:r>
      <w:r w:rsidR="00F86EB0" w:rsidRPr="00AB66F7">
        <w:rPr>
          <w:rFonts w:ascii="Times New Roman" w:hAnsi="Times New Roman" w:cs="Times New Roman"/>
          <w:b/>
          <w:color w:val="auto"/>
          <w:sz w:val="24"/>
          <w:szCs w:val="24"/>
        </w:rPr>
        <w:t xml:space="preserve"> к составу СИКН</w:t>
      </w:r>
      <w:bookmarkEnd w:id="5"/>
    </w:p>
    <w:p w14:paraId="4EB64E74" w14:textId="77777777" w:rsidR="009F3D62" w:rsidRPr="00AB66F7" w:rsidRDefault="009F3D62" w:rsidP="00F86EB0">
      <w:pPr>
        <w:spacing w:after="0" w:line="360" w:lineRule="auto"/>
        <w:ind w:left="709"/>
        <w:rPr>
          <w:rFonts w:ascii="Times New Roman" w:hAnsi="Times New Roman" w:cs="Times New Roman"/>
          <w:sz w:val="24"/>
          <w:szCs w:val="24"/>
        </w:rPr>
      </w:pPr>
      <w:r w:rsidRPr="00AB66F7">
        <w:rPr>
          <w:rFonts w:ascii="Times New Roman" w:hAnsi="Times New Roman" w:cs="Times New Roman"/>
          <w:sz w:val="24"/>
          <w:szCs w:val="24"/>
        </w:rPr>
        <w:t>Состав технологической части:</w:t>
      </w:r>
    </w:p>
    <w:p w14:paraId="42EC870A" w14:textId="77777777" w:rsidR="00621886" w:rsidRPr="00AB66F7" w:rsidRDefault="00621886" w:rsidP="00621886">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блок фильтров (БФ); </w:t>
      </w:r>
    </w:p>
    <w:p w14:paraId="07056EBE" w14:textId="77777777" w:rsidR="00D402AD" w:rsidRPr="00AB66F7" w:rsidRDefault="00D402AD" w:rsidP="00D402AD">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блок измерительных линий (БИЛ);</w:t>
      </w:r>
    </w:p>
    <w:p w14:paraId="767615E9" w14:textId="77777777" w:rsidR="00D402AD" w:rsidRPr="00AB66F7" w:rsidRDefault="00D402AD" w:rsidP="00D402AD">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блок измерений показателей качества нефти (БИК); </w:t>
      </w:r>
    </w:p>
    <w:p w14:paraId="2B336FE6" w14:textId="77777777" w:rsidR="00D402AD" w:rsidRPr="00AB66F7" w:rsidRDefault="00D402AD" w:rsidP="00D402AD">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пробозаборное устройство; </w:t>
      </w:r>
    </w:p>
    <w:p w14:paraId="6F58A5E4" w14:textId="77777777" w:rsidR="00D402AD" w:rsidRPr="00AB66F7" w:rsidRDefault="00D402AD" w:rsidP="00D402AD">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узел подключения стационарной ПУ;</w:t>
      </w:r>
    </w:p>
    <w:p w14:paraId="36E105C7" w14:textId="77777777" w:rsidR="00D402AD" w:rsidRPr="00AB66F7" w:rsidRDefault="00D402AD" w:rsidP="00D402AD">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узел регулирования давления и расхода через СИКН;</w:t>
      </w:r>
    </w:p>
    <w:p w14:paraId="71A77723" w14:textId="37257B12" w:rsidR="00D402AD" w:rsidRPr="00AB66F7" w:rsidRDefault="00BC3DAA" w:rsidP="00D402AD">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технологические и дренажные трубопроводы</w:t>
      </w:r>
      <w:r w:rsidR="001A2084" w:rsidRPr="00AB66F7">
        <w:rPr>
          <w:rFonts w:ascii="Times New Roman" w:eastAsia="Times New Roman" w:hAnsi="Times New Roman" w:cs="Times New Roman"/>
          <w:sz w:val="24"/>
          <w:szCs w:val="24"/>
        </w:rPr>
        <w:t xml:space="preserve"> (дренажная система</w:t>
      </w:r>
      <w:r w:rsidR="00680E7B" w:rsidRPr="00AB66F7">
        <w:rPr>
          <w:rFonts w:ascii="Times New Roman" w:eastAsia="Times New Roman" w:hAnsi="Times New Roman" w:cs="Times New Roman"/>
          <w:sz w:val="24"/>
          <w:szCs w:val="24"/>
        </w:rPr>
        <w:t xml:space="preserve"> должна быть </w:t>
      </w:r>
      <w:r w:rsidR="001A2084" w:rsidRPr="00AB66F7">
        <w:rPr>
          <w:rFonts w:ascii="Times New Roman" w:eastAsia="Times New Roman" w:hAnsi="Times New Roman" w:cs="Times New Roman"/>
          <w:sz w:val="24"/>
          <w:szCs w:val="24"/>
        </w:rPr>
        <w:t>закрытого типа)</w:t>
      </w:r>
      <w:r w:rsidR="00D402AD" w:rsidRPr="00AB66F7">
        <w:rPr>
          <w:rFonts w:ascii="Times New Roman" w:eastAsia="Times New Roman" w:hAnsi="Times New Roman" w:cs="Times New Roman"/>
          <w:sz w:val="24"/>
          <w:szCs w:val="24"/>
        </w:rPr>
        <w:t>;</w:t>
      </w:r>
    </w:p>
    <w:p w14:paraId="40925D5F" w14:textId="77777777" w:rsidR="00D402AD" w:rsidRPr="00AB66F7" w:rsidRDefault="00D402AD" w:rsidP="00D402AD">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система сбора и обработки информации СОИ.</w:t>
      </w:r>
    </w:p>
    <w:p w14:paraId="4A14CF77" w14:textId="77777777" w:rsidR="00EB0F33" w:rsidRPr="00AB66F7" w:rsidRDefault="00EB0F33" w:rsidP="00EB0F33">
      <w:pPr>
        <w:shd w:val="clear" w:color="auto" w:fill="FFFFFF"/>
        <w:spacing w:after="0" w:line="240" w:lineRule="auto"/>
        <w:ind w:left="1074"/>
        <w:jc w:val="both"/>
        <w:rPr>
          <w:rFonts w:ascii="Times New Roman" w:eastAsia="Times New Roman" w:hAnsi="Times New Roman" w:cs="Times New Roman"/>
          <w:sz w:val="24"/>
          <w:szCs w:val="24"/>
        </w:rPr>
      </w:pPr>
    </w:p>
    <w:p w14:paraId="1B67ECC9" w14:textId="77777777" w:rsidR="00EB0F33" w:rsidRPr="00AB66F7" w:rsidRDefault="00AB7C63" w:rsidP="000D239C">
      <w:pPr>
        <w:pStyle w:val="1"/>
        <w:ind w:firstLine="709"/>
        <w:rPr>
          <w:rFonts w:ascii="Times New Roman" w:hAnsi="Times New Roman" w:cs="Times New Roman"/>
          <w:b/>
          <w:color w:val="auto"/>
          <w:sz w:val="24"/>
          <w:szCs w:val="24"/>
        </w:rPr>
      </w:pPr>
      <w:bookmarkStart w:id="6" w:name="_Toc141255818"/>
      <w:r w:rsidRPr="00AB66F7">
        <w:rPr>
          <w:rFonts w:ascii="Times New Roman" w:hAnsi="Times New Roman" w:cs="Times New Roman"/>
          <w:b/>
          <w:color w:val="auto"/>
          <w:sz w:val="24"/>
          <w:szCs w:val="24"/>
        </w:rPr>
        <w:t xml:space="preserve">4.2.1 </w:t>
      </w:r>
      <w:r w:rsidR="00EB0F33" w:rsidRPr="00AB66F7">
        <w:rPr>
          <w:rFonts w:ascii="Times New Roman" w:hAnsi="Times New Roman" w:cs="Times New Roman"/>
          <w:b/>
          <w:color w:val="auto"/>
          <w:sz w:val="24"/>
          <w:szCs w:val="24"/>
        </w:rPr>
        <w:t>Блок фильтров</w:t>
      </w:r>
      <w:bookmarkEnd w:id="6"/>
    </w:p>
    <w:p w14:paraId="7CF3ABB7" w14:textId="77777777" w:rsidR="00EB0F33" w:rsidRPr="00AB66F7" w:rsidRDefault="00EB0F33" w:rsidP="00EB0F33">
      <w:pPr>
        <w:shd w:val="clear" w:color="auto" w:fill="FFFFFF"/>
        <w:spacing w:after="0" w:line="240" w:lineRule="auto"/>
        <w:jc w:val="both"/>
        <w:rPr>
          <w:rFonts w:ascii="Times New Roman" w:eastAsia="Times New Roman" w:hAnsi="Times New Roman" w:cs="Times New Roman"/>
          <w:sz w:val="24"/>
          <w:szCs w:val="24"/>
        </w:rPr>
      </w:pPr>
    </w:p>
    <w:p w14:paraId="2B0F7D60" w14:textId="77777777" w:rsidR="008C21C1" w:rsidRPr="00AB66F7" w:rsidRDefault="00AB7C63" w:rsidP="008C21C1">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Блок фильтров должен состоять из двух филь</w:t>
      </w:r>
      <w:r w:rsidR="0076138B" w:rsidRPr="00AB66F7">
        <w:rPr>
          <w:rFonts w:ascii="Times New Roman" w:eastAsia="Times New Roman" w:hAnsi="Times New Roman" w:cs="Times New Roman"/>
          <w:sz w:val="24"/>
          <w:szCs w:val="24"/>
        </w:rPr>
        <w:t>т</w:t>
      </w:r>
      <w:r w:rsidRPr="00AB66F7">
        <w:rPr>
          <w:rFonts w:ascii="Times New Roman" w:eastAsia="Times New Roman" w:hAnsi="Times New Roman" w:cs="Times New Roman"/>
          <w:sz w:val="24"/>
          <w:szCs w:val="24"/>
        </w:rPr>
        <w:t>ров (рабочего и резервного)</w:t>
      </w:r>
      <w:r w:rsidR="00854AEB" w:rsidRPr="00AB66F7">
        <w:rPr>
          <w:rFonts w:ascii="Times New Roman" w:eastAsia="Times New Roman" w:hAnsi="Times New Roman" w:cs="Times New Roman"/>
          <w:sz w:val="24"/>
          <w:szCs w:val="24"/>
        </w:rPr>
        <w:t>.</w:t>
      </w:r>
      <w:r w:rsidR="008C21C1" w:rsidRPr="00AB66F7">
        <w:rPr>
          <w:rFonts w:ascii="Times New Roman" w:eastAsia="Times New Roman" w:hAnsi="Times New Roman" w:cs="Times New Roman"/>
          <w:sz w:val="24"/>
          <w:szCs w:val="24"/>
        </w:rPr>
        <w:t xml:space="preserve"> Фильтры должны обеспечивать:</w:t>
      </w:r>
    </w:p>
    <w:p w14:paraId="0C4982F3" w14:textId="77777777" w:rsidR="00EB0F33" w:rsidRPr="00AB66F7" w:rsidRDefault="00EB0F33" w:rsidP="00EB0F33">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тонкость фильтрации достаточная для обеспечения работоспособности всех СИ и оборудования СИКН;</w:t>
      </w:r>
    </w:p>
    <w:p w14:paraId="7B316B28" w14:textId="77777777" w:rsidR="00EB0F33" w:rsidRPr="00AB66F7" w:rsidRDefault="00EB0F33" w:rsidP="00EB0F33">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диаметр фильтров рассчитать из условия обеспечения максимальной производительности ИЛ при общем перепаде давления на фильтре не более 0,05 МПа;</w:t>
      </w:r>
    </w:p>
    <w:p w14:paraId="31E8D74A" w14:textId="77777777" w:rsidR="00EB0F33" w:rsidRPr="00AB66F7" w:rsidRDefault="00EB0F33" w:rsidP="00EB0F33">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применять фильтры с быстросъемными крышками, фильтрующими элементами;</w:t>
      </w:r>
    </w:p>
    <w:p w14:paraId="4C98122A" w14:textId="77777777" w:rsidR="00EB0F33" w:rsidRPr="00AB66F7" w:rsidRDefault="00EB0F33" w:rsidP="00EB0F33">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lastRenderedPageBreak/>
        <w:t>фильтрующий элемент следует выбирать исходя из условия обеспечения необходимой степени фильтрации с учетом показателей качества нефти.</w:t>
      </w:r>
    </w:p>
    <w:p w14:paraId="00FDBEC3" w14:textId="77777777" w:rsidR="00EB0F33" w:rsidRPr="00AB66F7" w:rsidRDefault="00EB0F33" w:rsidP="00EB0F33">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фильтр оснастить дренажным краном, краном-воздушником, преобразователем перепада давления и манометрами</w:t>
      </w:r>
      <w:r w:rsidR="00AB7C63" w:rsidRPr="00AB66F7">
        <w:rPr>
          <w:rFonts w:ascii="Times New Roman" w:hAnsi="Times New Roman" w:cs="Times New Roman"/>
          <w:sz w:val="24"/>
          <w:szCs w:val="24"/>
        </w:rPr>
        <w:t xml:space="preserve"> или показывающими диф</w:t>
      </w:r>
      <w:r w:rsidR="00B0400B" w:rsidRPr="00AB66F7">
        <w:rPr>
          <w:rFonts w:ascii="Times New Roman" w:hAnsi="Times New Roman" w:cs="Times New Roman"/>
          <w:sz w:val="24"/>
          <w:szCs w:val="24"/>
        </w:rPr>
        <w:t>м</w:t>
      </w:r>
      <w:r w:rsidR="00AB7C63" w:rsidRPr="00AB66F7">
        <w:rPr>
          <w:rFonts w:ascii="Times New Roman" w:hAnsi="Times New Roman" w:cs="Times New Roman"/>
          <w:sz w:val="24"/>
          <w:szCs w:val="24"/>
        </w:rPr>
        <w:t>анометрами с пределами допускаемой относительной погрешности не более ± 1,0 %</w:t>
      </w:r>
      <w:r w:rsidRPr="00AB66F7">
        <w:rPr>
          <w:rFonts w:ascii="Times New Roman" w:hAnsi="Times New Roman" w:cs="Times New Roman"/>
          <w:sz w:val="24"/>
          <w:szCs w:val="24"/>
        </w:rPr>
        <w:t>;</w:t>
      </w:r>
    </w:p>
    <w:p w14:paraId="218BE8BA" w14:textId="77777777" w:rsidR="00EB0F33" w:rsidRPr="00AB66F7" w:rsidRDefault="00EB0F33" w:rsidP="00EB0F33">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дренажная система фильтров должна быть закрытой.</w:t>
      </w:r>
    </w:p>
    <w:p w14:paraId="0F6BEFA8" w14:textId="77777777" w:rsidR="00EB0F33" w:rsidRPr="00AB66F7" w:rsidRDefault="00EB0F33" w:rsidP="00EB0F33">
      <w:pPr>
        <w:shd w:val="clear" w:color="auto" w:fill="FFFFFF"/>
        <w:spacing w:after="0" w:line="240" w:lineRule="auto"/>
        <w:jc w:val="both"/>
        <w:rPr>
          <w:rFonts w:ascii="Times New Roman" w:eastAsia="Times New Roman" w:hAnsi="Times New Roman" w:cs="Times New Roman"/>
          <w:sz w:val="24"/>
          <w:szCs w:val="24"/>
        </w:rPr>
      </w:pPr>
    </w:p>
    <w:p w14:paraId="3AD5B4F8" w14:textId="77777777" w:rsidR="00D402AD" w:rsidRPr="00AB66F7" w:rsidRDefault="00D402AD" w:rsidP="00D402AD">
      <w:pPr>
        <w:shd w:val="clear" w:color="auto" w:fill="FFFFFF"/>
        <w:spacing w:after="0" w:line="240" w:lineRule="auto"/>
        <w:jc w:val="both"/>
        <w:rPr>
          <w:rFonts w:ascii="Times New Roman" w:eastAsia="Times New Roman" w:hAnsi="Times New Roman" w:cs="Times New Roman"/>
          <w:sz w:val="24"/>
          <w:szCs w:val="24"/>
        </w:rPr>
      </w:pPr>
    </w:p>
    <w:p w14:paraId="338C6161" w14:textId="77777777" w:rsidR="00F86EB0" w:rsidRPr="00AB66F7" w:rsidRDefault="00F86EB0" w:rsidP="000D239C">
      <w:pPr>
        <w:pStyle w:val="1"/>
        <w:ind w:firstLine="709"/>
        <w:rPr>
          <w:rFonts w:ascii="Times New Roman" w:hAnsi="Times New Roman" w:cs="Times New Roman"/>
          <w:b/>
          <w:color w:val="auto"/>
          <w:sz w:val="24"/>
          <w:szCs w:val="24"/>
        </w:rPr>
      </w:pPr>
      <w:bookmarkStart w:id="7" w:name="_Toc141255819"/>
      <w:r w:rsidRPr="00AB66F7">
        <w:rPr>
          <w:rFonts w:ascii="Times New Roman" w:hAnsi="Times New Roman" w:cs="Times New Roman"/>
          <w:b/>
          <w:color w:val="auto"/>
          <w:sz w:val="24"/>
          <w:szCs w:val="24"/>
        </w:rPr>
        <w:t>4.2.</w:t>
      </w:r>
      <w:r w:rsidR="00AB7C63" w:rsidRPr="00AB66F7">
        <w:rPr>
          <w:rFonts w:ascii="Times New Roman" w:hAnsi="Times New Roman" w:cs="Times New Roman"/>
          <w:b/>
          <w:color w:val="auto"/>
          <w:sz w:val="24"/>
          <w:szCs w:val="24"/>
        </w:rPr>
        <w:t xml:space="preserve">2 </w:t>
      </w:r>
      <w:r w:rsidRPr="00AB66F7">
        <w:rPr>
          <w:rFonts w:ascii="Times New Roman" w:hAnsi="Times New Roman" w:cs="Times New Roman"/>
          <w:b/>
          <w:color w:val="auto"/>
          <w:sz w:val="24"/>
          <w:szCs w:val="24"/>
        </w:rPr>
        <w:t>Блок измерительных линий</w:t>
      </w:r>
      <w:bookmarkEnd w:id="7"/>
    </w:p>
    <w:p w14:paraId="2B8088C7" w14:textId="77777777" w:rsidR="007C1472" w:rsidRPr="00AB66F7" w:rsidRDefault="007C1472" w:rsidP="00E33D79">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 составе каждой измерительной линии предусмотреть фильтр-грязеуловитель, КИП давления и температуры, преобразователь массового расхода, запорная арматура с контролем герметичности, технологические трубопроводы условным диаметром 100 мм, дренажные трубопроводы учтённой и неучтённой нефти. </w:t>
      </w:r>
    </w:p>
    <w:p w14:paraId="7D0BF928" w14:textId="72BCAF71" w:rsidR="007C1472" w:rsidRPr="00AB66F7" w:rsidRDefault="007C1472" w:rsidP="00E33D79">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w:t>
      </w:r>
      <w:r w:rsidR="00495987" w:rsidRPr="00AB66F7">
        <w:rPr>
          <w:rFonts w:ascii="Times New Roman" w:eastAsia="Times New Roman" w:hAnsi="Times New Roman" w:cs="Times New Roman"/>
          <w:sz w:val="24"/>
          <w:szCs w:val="24"/>
        </w:rPr>
        <w:t>2</w:t>
      </w:r>
      <w:r w:rsidRPr="00AB66F7">
        <w:rPr>
          <w:rFonts w:ascii="Times New Roman" w:eastAsia="Times New Roman" w:hAnsi="Times New Roman" w:cs="Times New Roman"/>
          <w:sz w:val="24"/>
          <w:szCs w:val="24"/>
        </w:rPr>
        <w:t>.</w:t>
      </w:r>
      <w:r w:rsidR="00867191" w:rsidRPr="00AB66F7">
        <w:rPr>
          <w:rFonts w:ascii="Times New Roman" w:eastAsia="Times New Roman" w:hAnsi="Times New Roman" w:cs="Times New Roman"/>
          <w:sz w:val="24"/>
          <w:szCs w:val="24"/>
        </w:rPr>
        <w:t>2</w:t>
      </w:r>
      <w:r w:rsidR="00495987" w:rsidRPr="00AB66F7">
        <w:rPr>
          <w:rFonts w:ascii="Times New Roman" w:eastAsia="Times New Roman" w:hAnsi="Times New Roman" w:cs="Times New Roman"/>
          <w:sz w:val="24"/>
          <w:szCs w:val="24"/>
        </w:rPr>
        <w:t>.1</w:t>
      </w:r>
      <w:r w:rsidRPr="00AB66F7">
        <w:rPr>
          <w:rFonts w:ascii="Times New Roman" w:eastAsia="Times New Roman" w:hAnsi="Times New Roman" w:cs="Times New Roman"/>
          <w:sz w:val="24"/>
          <w:szCs w:val="24"/>
        </w:rPr>
        <w:t xml:space="preserve"> </w:t>
      </w:r>
      <w:r w:rsidRPr="00B924B4">
        <w:rPr>
          <w:rFonts w:ascii="Times New Roman" w:eastAsia="Times New Roman" w:hAnsi="Times New Roman" w:cs="Times New Roman"/>
          <w:sz w:val="24"/>
          <w:szCs w:val="24"/>
          <w:highlight w:val="green"/>
        </w:rPr>
        <w:t xml:space="preserve">Количество измерительных линий – </w:t>
      </w:r>
      <w:r w:rsidR="00AB66F7" w:rsidRPr="00B924B4">
        <w:rPr>
          <w:rFonts w:ascii="Times New Roman" w:eastAsia="Times New Roman" w:hAnsi="Times New Roman" w:cs="Times New Roman"/>
          <w:sz w:val="24"/>
          <w:szCs w:val="24"/>
          <w:highlight w:val="green"/>
        </w:rPr>
        <w:t>три</w:t>
      </w:r>
      <w:r w:rsidRPr="00B924B4">
        <w:rPr>
          <w:rFonts w:ascii="Times New Roman" w:eastAsia="Times New Roman" w:hAnsi="Times New Roman" w:cs="Times New Roman"/>
          <w:sz w:val="24"/>
          <w:szCs w:val="24"/>
          <w:highlight w:val="green"/>
        </w:rPr>
        <w:t>, одна рабочая</w:t>
      </w:r>
      <w:r w:rsidR="00AB66F7" w:rsidRPr="00B924B4">
        <w:rPr>
          <w:rFonts w:ascii="Times New Roman" w:eastAsia="Times New Roman" w:hAnsi="Times New Roman" w:cs="Times New Roman"/>
          <w:sz w:val="24"/>
          <w:szCs w:val="24"/>
          <w:highlight w:val="green"/>
        </w:rPr>
        <w:t>, одна резервная</w:t>
      </w:r>
      <w:r w:rsidRPr="00B924B4">
        <w:rPr>
          <w:rFonts w:ascii="Times New Roman" w:eastAsia="Times New Roman" w:hAnsi="Times New Roman" w:cs="Times New Roman"/>
          <w:sz w:val="24"/>
          <w:szCs w:val="24"/>
          <w:highlight w:val="green"/>
        </w:rPr>
        <w:t>, одна контрольно</w:t>
      </w:r>
      <w:r w:rsidR="005006BA" w:rsidRPr="00B924B4">
        <w:rPr>
          <w:rFonts w:ascii="Times New Roman" w:eastAsia="Times New Roman" w:hAnsi="Times New Roman" w:cs="Times New Roman"/>
          <w:sz w:val="24"/>
          <w:szCs w:val="24"/>
          <w:highlight w:val="green"/>
        </w:rPr>
        <w:t>-</w:t>
      </w:r>
      <w:r w:rsidRPr="00B924B4">
        <w:rPr>
          <w:rFonts w:ascii="Times New Roman" w:eastAsia="Times New Roman" w:hAnsi="Times New Roman" w:cs="Times New Roman"/>
          <w:sz w:val="24"/>
          <w:szCs w:val="24"/>
          <w:highlight w:val="green"/>
        </w:rPr>
        <w:t>резервная.</w:t>
      </w:r>
      <w:r w:rsidRPr="00AB66F7">
        <w:rPr>
          <w:rFonts w:ascii="Times New Roman" w:eastAsia="Times New Roman" w:hAnsi="Times New Roman" w:cs="Times New Roman"/>
          <w:sz w:val="24"/>
          <w:szCs w:val="24"/>
        </w:rPr>
        <w:t xml:space="preserve"> </w:t>
      </w:r>
    </w:p>
    <w:p w14:paraId="4F625C95" w14:textId="77777777" w:rsidR="007C1472" w:rsidRPr="00AB66F7" w:rsidRDefault="007C1472" w:rsidP="00E33D79">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w:t>
      </w:r>
      <w:r w:rsidR="00495987" w:rsidRPr="00AB66F7">
        <w:rPr>
          <w:rFonts w:ascii="Times New Roman" w:eastAsia="Times New Roman" w:hAnsi="Times New Roman" w:cs="Times New Roman"/>
          <w:sz w:val="24"/>
          <w:szCs w:val="24"/>
        </w:rPr>
        <w:t>2</w:t>
      </w:r>
      <w:r w:rsidRPr="00AB66F7">
        <w:rPr>
          <w:rFonts w:ascii="Times New Roman" w:eastAsia="Times New Roman" w:hAnsi="Times New Roman" w:cs="Times New Roman"/>
          <w:sz w:val="24"/>
          <w:szCs w:val="24"/>
        </w:rPr>
        <w:t>.</w:t>
      </w:r>
      <w:r w:rsidR="00867191" w:rsidRPr="00AB66F7">
        <w:rPr>
          <w:rFonts w:ascii="Times New Roman" w:eastAsia="Times New Roman" w:hAnsi="Times New Roman" w:cs="Times New Roman"/>
          <w:sz w:val="24"/>
          <w:szCs w:val="24"/>
        </w:rPr>
        <w:t>2.2</w:t>
      </w:r>
      <w:r w:rsidRPr="00AB66F7">
        <w:rPr>
          <w:rFonts w:ascii="Times New Roman" w:eastAsia="Times New Roman" w:hAnsi="Times New Roman" w:cs="Times New Roman"/>
          <w:sz w:val="24"/>
          <w:szCs w:val="24"/>
        </w:rPr>
        <w:t xml:space="preserve"> Технологические трубопроводы и запорная арматура должны обеспечивать параллельное и последовательное включение измерительных линий.</w:t>
      </w:r>
    </w:p>
    <w:p w14:paraId="0B868D15" w14:textId="77777777" w:rsidR="00F86EB0" w:rsidRPr="00AB66F7" w:rsidRDefault="00F86EB0" w:rsidP="00E33D79">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Состав ИЛ с преобразователем массового расхода:</w:t>
      </w:r>
    </w:p>
    <w:p w14:paraId="43DF2702" w14:textId="77777777" w:rsidR="00F86EB0" w:rsidRPr="00AB66F7" w:rsidRDefault="00F86EB0" w:rsidP="00E33D79">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запорная арматура с электроприводами на линиях ИЛ;</w:t>
      </w:r>
    </w:p>
    <w:p w14:paraId="62E86366" w14:textId="773EC0F9" w:rsidR="00F86EB0" w:rsidRPr="00AB66F7" w:rsidRDefault="00F86EB0" w:rsidP="00E33D79">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фильтр тонкой очистки с быстросъемной крышкой, дренажным и воздушным кранами (если не предусмотрен отдельный БФ);</w:t>
      </w:r>
      <w:r w:rsidR="00AD22BC" w:rsidRPr="00AB66F7">
        <w:rPr>
          <w:rFonts w:ascii="Times New Roman" w:eastAsia="Times New Roman" w:hAnsi="Times New Roman" w:cs="Times New Roman"/>
          <w:sz w:val="24"/>
          <w:szCs w:val="24"/>
        </w:rPr>
        <w:t xml:space="preserve"> </w:t>
      </w:r>
    </w:p>
    <w:p w14:paraId="083A1A92" w14:textId="77777777" w:rsidR="00F86EB0" w:rsidRPr="00AB66F7" w:rsidRDefault="00F86EB0" w:rsidP="00E33D79">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преобразователь массового расхода с погрешностью не более 0,25%</w:t>
      </w:r>
      <w:r w:rsidR="00E33D79" w:rsidRPr="00AB66F7">
        <w:rPr>
          <w:rFonts w:ascii="Times New Roman" w:eastAsia="Times New Roman" w:hAnsi="Times New Roman" w:cs="Times New Roman"/>
          <w:sz w:val="24"/>
          <w:szCs w:val="24"/>
        </w:rPr>
        <w:t xml:space="preserve"> (</w:t>
      </w:r>
      <w:r w:rsidR="00A04500" w:rsidRPr="00AB66F7">
        <w:rPr>
          <w:rFonts w:ascii="Times New Roman" w:eastAsia="Times New Roman" w:hAnsi="Times New Roman" w:cs="Times New Roman"/>
          <w:sz w:val="24"/>
          <w:szCs w:val="24"/>
        </w:rPr>
        <w:t>в диапазоне расходов</w:t>
      </w:r>
      <w:r w:rsidR="00E33D79"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для рабочей линии и 0,2% </w:t>
      </w:r>
      <w:r w:rsidR="00E33D79" w:rsidRPr="00AB66F7">
        <w:rPr>
          <w:rFonts w:ascii="Times New Roman" w:eastAsia="Times New Roman" w:hAnsi="Times New Roman" w:cs="Times New Roman"/>
          <w:sz w:val="24"/>
          <w:szCs w:val="24"/>
        </w:rPr>
        <w:t xml:space="preserve">(в точке расхода) </w:t>
      </w:r>
      <w:r w:rsidRPr="00AB66F7">
        <w:rPr>
          <w:rFonts w:ascii="Times New Roman" w:eastAsia="Times New Roman" w:hAnsi="Times New Roman" w:cs="Times New Roman"/>
          <w:sz w:val="24"/>
          <w:szCs w:val="24"/>
        </w:rPr>
        <w:t>для контрольно-резервной линии</w:t>
      </w:r>
      <w:r w:rsidR="00E33D79" w:rsidRPr="00AB66F7">
        <w:rPr>
          <w:rFonts w:ascii="Times New Roman" w:eastAsia="Times New Roman" w:hAnsi="Times New Roman" w:cs="Times New Roman"/>
          <w:sz w:val="24"/>
          <w:szCs w:val="24"/>
        </w:rPr>
        <w:t>;</w:t>
      </w:r>
    </w:p>
    <w:p w14:paraId="381A16B3" w14:textId="77777777" w:rsidR="00F86EB0" w:rsidRPr="00AB66F7" w:rsidRDefault="00F86EB0" w:rsidP="00E33D79">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запорная арматура с гарантированным перекрытием потока и контролем протечек на выход</w:t>
      </w:r>
      <w:r w:rsidR="005E48DD" w:rsidRPr="00AB66F7">
        <w:rPr>
          <w:rFonts w:ascii="Times New Roman" w:eastAsia="Times New Roman" w:hAnsi="Times New Roman" w:cs="Times New Roman"/>
          <w:sz w:val="24"/>
          <w:szCs w:val="24"/>
        </w:rPr>
        <w:t>е</w:t>
      </w:r>
      <w:r w:rsidRPr="00AB66F7">
        <w:rPr>
          <w:rFonts w:ascii="Times New Roman" w:eastAsia="Times New Roman" w:hAnsi="Times New Roman" w:cs="Times New Roman"/>
          <w:sz w:val="24"/>
          <w:szCs w:val="24"/>
        </w:rPr>
        <w:t xml:space="preserve"> ИЛ в коллектор и к ПУ;</w:t>
      </w:r>
    </w:p>
    <w:p w14:paraId="5BE5ABB0" w14:textId="77777777" w:rsidR="00F86EB0" w:rsidRPr="00AB66F7" w:rsidRDefault="00F86EB0" w:rsidP="00E33D79">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шаровой кран для дренажа;</w:t>
      </w:r>
    </w:p>
    <w:p w14:paraId="14F876E7" w14:textId="77777777" w:rsidR="00F86EB0" w:rsidRPr="00AB66F7" w:rsidRDefault="00F86EB0" w:rsidP="00E33D79">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шаровой кран-воздушник в самой высокой точке ИЛ;</w:t>
      </w:r>
    </w:p>
    <w:p w14:paraId="1AF627FA" w14:textId="77777777" w:rsidR="00915D5F" w:rsidRPr="00AB66F7" w:rsidRDefault="00F86EB0" w:rsidP="00E33D79">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преобразователь давления; </w:t>
      </w:r>
    </w:p>
    <w:p w14:paraId="7068742A" w14:textId="77777777" w:rsidR="00F86EB0" w:rsidRPr="00AB66F7" w:rsidRDefault="00F86EB0" w:rsidP="00E33D79">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манометр класса точности 0,6</w:t>
      </w:r>
      <w:r w:rsidR="00A73A8A" w:rsidRPr="00AB66F7">
        <w:rPr>
          <w:rFonts w:ascii="Times New Roman" w:eastAsia="Times New Roman" w:hAnsi="Times New Roman" w:cs="Times New Roman"/>
          <w:sz w:val="24"/>
          <w:szCs w:val="24"/>
        </w:rPr>
        <w:t>;</w:t>
      </w:r>
    </w:p>
    <w:p w14:paraId="723D60FF" w14:textId="77777777" w:rsidR="00A73A8A" w:rsidRPr="00AB66F7" w:rsidRDefault="00A73A8A" w:rsidP="00A73A8A">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преобразователь температуры;</w:t>
      </w:r>
    </w:p>
    <w:p w14:paraId="37BF0CA6" w14:textId="77777777" w:rsidR="00A73A8A" w:rsidRPr="00AB66F7" w:rsidRDefault="00A73A8A" w:rsidP="00A73A8A">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термометр ртутный</w:t>
      </w:r>
      <w:r w:rsidR="007E65E4" w:rsidRPr="00AB66F7">
        <w:rPr>
          <w:rFonts w:ascii="Times New Roman" w:eastAsia="Times New Roman" w:hAnsi="Times New Roman" w:cs="Times New Roman"/>
          <w:sz w:val="24"/>
          <w:szCs w:val="24"/>
        </w:rPr>
        <w:t>;</w:t>
      </w:r>
    </w:p>
    <w:p w14:paraId="37551971" w14:textId="77777777" w:rsidR="00915D5F" w:rsidRPr="00AB66F7" w:rsidRDefault="007E65E4" w:rsidP="00A73A8A">
      <w:pPr>
        <w:pStyle w:val="a9"/>
        <w:numPr>
          <w:ilvl w:val="0"/>
          <w:numId w:val="25"/>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регулятор расхода.</w:t>
      </w:r>
    </w:p>
    <w:p w14:paraId="56BDD56C" w14:textId="77777777" w:rsidR="00E26485" w:rsidRPr="00AB66F7" w:rsidRDefault="00F86EB0" w:rsidP="00EB0F33">
      <w:pPr>
        <w:shd w:val="clear" w:color="auto" w:fill="FFFFFF"/>
        <w:spacing w:after="0" w:line="240" w:lineRule="auto"/>
        <w:ind w:left="709" w:firstLine="5"/>
        <w:jc w:val="both"/>
        <w:rPr>
          <w:rFonts w:ascii="Times New Roman" w:hAnsi="Times New Roman" w:cs="Times New Roman"/>
          <w:sz w:val="24"/>
          <w:szCs w:val="24"/>
        </w:rPr>
      </w:pPr>
      <w:r w:rsidRPr="00AB66F7">
        <w:rPr>
          <w:rFonts w:ascii="Times New Roman" w:eastAsia="Times New Roman" w:hAnsi="Times New Roman" w:cs="Times New Roman"/>
          <w:sz w:val="24"/>
          <w:szCs w:val="24"/>
        </w:rPr>
        <w:t xml:space="preserve">Необходимо предусматривать систему контроля герметичности дренажной арматуры. </w:t>
      </w:r>
    </w:p>
    <w:p w14:paraId="4BB1741D" w14:textId="77777777" w:rsidR="00F86EB0" w:rsidRPr="00AB66F7" w:rsidRDefault="00F86EB0" w:rsidP="00DC705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 выходном коллекторе предусмотреть:</w:t>
      </w:r>
    </w:p>
    <w:p w14:paraId="71C05B3E" w14:textId="77777777" w:rsidR="00F86EB0" w:rsidRPr="00AB66F7" w:rsidRDefault="00F86EB0" w:rsidP="00DC7052">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преобразователь давления с допустимой погрешностью ±0,5 %;</w:t>
      </w:r>
    </w:p>
    <w:p w14:paraId="7B794A23" w14:textId="77777777" w:rsidR="00F86EB0" w:rsidRPr="00AB66F7" w:rsidRDefault="00F86EB0" w:rsidP="00DC7052">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преобразователь температуры с допустимой погрешностью ±0,</w:t>
      </w:r>
      <w:r w:rsidR="002C319D" w:rsidRPr="00AB66F7">
        <w:rPr>
          <w:rFonts w:ascii="Times New Roman" w:hAnsi="Times New Roman" w:cs="Times New Roman"/>
          <w:sz w:val="24"/>
          <w:szCs w:val="24"/>
        </w:rPr>
        <w:t>3</w:t>
      </w:r>
      <w:r w:rsidRPr="00AB66F7">
        <w:rPr>
          <w:rFonts w:ascii="Times New Roman" w:hAnsi="Times New Roman" w:cs="Times New Roman"/>
          <w:sz w:val="24"/>
          <w:szCs w:val="24"/>
        </w:rPr>
        <w:t xml:space="preserve"> °С;</w:t>
      </w:r>
    </w:p>
    <w:p w14:paraId="771E2137" w14:textId="77777777" w:rsidR="00F86EB0" w:rsidRPr="00AB66F7" w:rsidRDefault="00F86EB0" w:rsidP="00DC7052">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манометр класса точности 0,6;</w:t>
      </w:r>
    </w:p>
    <w:p w14:paraId="59ED2899" w14:textId="77777777" w:rsidR="00F86EB0" w:rsidRPr="00AB66F7" w:rsidRDefault="00F86EB0" w:rsidP="00DC7052">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термометр стеклянный с допустимой основной погрешностью ±0,2 °С;</w:t>
      </w:r>
    </w:p>
    <w:p w14:paraId="7A3B6BE4" w14:textId="77777777" w:rsidR="00F86EB0" w:rsidRPr="00AB66F7" w:rsidRDefault="00F86EB0" w:rsidP="00DC7052">
      <w:pPr>
        <w:pStyle w:val="a9"/>
        <w:numPr>
          <w:ilvl w:val="0"/>
          <w:numId w:val="30"/>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диаметр коллектора к ПУ рассчитать на максимальный поверочный расход с учетом</w:t>
      </w:r>
      <w:r w:rsidR="007C1472" w:rsidRPr="00AB66F7">
        <w:rPr>
          <w:rFonts w:ascii="Times New Roman" w:hAnsi="Times New Roman" w:cs="Times New Roman"/>
          <w:sz w:val="24"/>
          <w:szCs w:val="24"/>
        </w:rPr>
        <w:t xml:space="preserve"> </w:t>
      </w:r>
      <w:r w:rsidRPr="00AB66F7">
        <w:rPr>
          <w:rFonts w:ascii="Times New Roman" w:hAnsi="Times New Roman" w:cs="Times New Roman"/>
          <w:sz w:val="24"/>
          <w:szCs w:val="24"/>
        </w:rPr>
        <w:t>допустимой скорости потока</w:t>
      </w:r>
      <w:r w:rsidR="002857B7" w:rsidRPr="00AB66F7">
        <w:rPr>
          <w:rFonts w:ascii="Times New Roman" w:hAnsi="Times New Roman" w:cs="Times New Roman"/>
          <w:sz w:val="24"/>
          <w:szCs w:val="24"/>
        </w:rPr>
        <w:t>.</w:t>
      </w:r>
    </w:p>
    <w:p w14:paraId="4CA0D2F3" w14:textId="77777777"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При подборе оборудования должны быть использованы следующие приборы (замена приборов только через согласование с Заказчиком):</w:t>
      </w:r>
    </w:p>
    <w:p w14:paraId="0AEDE8FC" w14:textId="5A4E8D0E"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манометры для точных измерений МТИ - 1246 (рег. № 1844-63) с диапазоном измерений от 0 до 4,0 МПа, класса точности 0,6;</w:t>
      </w:r>
    </w:p>
    <w:p w14:paraId="640FB102" w14:textId="449A035E"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B924B4">
        <w:rPr>
          <w:rFonts w:ascii="Times New Roman" w:eastAsia="Times New Roman" w:hAnsi="Times New Roman" w:cs="Times New Roman"/>
          <w:sz w:val="24"/>
          <w:szCs w:val="24"/>
          <w:highlight w:val="green"/>
        </w:rPr>
        <w:t>- преобразователи давления AUTROL модели APT3100 (рег. № 37667-08) с диапазоном измерений от 0 до 690 кПа, пределами допускаемой основной приведенной погрешности ±0,5% (датчиков давления Метран-150 модели 150СG (рег. № 32854-13) с диапазоном измерений от 0 до 1000 кПа, пределами допускаемой основной приведенной погрешности ±0,5%);</w:t>
      </w:r>
    </w:p>
    <w:p w14:paraId="49069309" w14:textId="14735878" w:rsidR="00747E00" w:rsidRPr="008B2AEA"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highlight w:val="green"/>
        </w:rPr>
      </w:pPr>
      <w:r w:rsidRPr="008B2AEA">
        <w:rPr>
          <w:rFonts w:ascii="Times New Roman" w:eastAsia="Times New Roman" w:hAnsi="Times New Roman" w:cs="Times New Roman"/>
          <w:sz w:val="24"/>
          <w:szCs w:val="24"/>
          <w:highlight w:val="green"/>
        </w:rPr>
        <w:t xml:space="preserve">- счетчики – расходомеры массовые Micro Motion, моделей DS, DH, DT, DL, CMF, F, R, </w:t>
      </w:r>
      <w:r w:rsidRPr="008B2AEA">
        <w:rPr>
          <w:rFonts w:ascii="Times New Roman" w:eastAsia="Times New Roman" w:hAnsi="Times New Roman" w:cs="Times New Roman"/>
          <w:sz w:val="24"/>
          <w:szCs w:val="24"/>
          <w:highlight w:val="green"/>
        </w:rPr>
        <w:lastRenderedPageBreak/>
        <w:t xml:space="preserve">T, CNG 050, H, LF, модификации CMF 300 (рег.№ 13425-06)  с диапазоном измерений расхода от 20 до 88 т/ч, пределами допускаемой относительной погрешности: в диапазоне расхода не более </w:t>
      </w:r>
      <w:r w:rsidR="00BF5A0A">
        <w:rPr>
          <w:rFonts w:ascii="Times New Roman" w:eastAsia="Times New Roman" w:hAnsi="Times New Roman" w:cs="Times New Roman"/>
          <w:sz w:val="24"/>
          <w:szCs w:val="24"/>
          <w:highlight w:val="green"/>
        </w:rPr>
        <w:t>±</w:t>
      </w:r>
      <w:r w:rsidRPr="008B2AEA">
        <w:rPr>
          <w:rFonts w:ascii="Times New Roman" w:eastAsia="Times New Roman" w:hAnsi="Times New Roman" w:cs="Times New Roman"/>
          <w:sz w:val="24"/>
          <w:szCs w:val="24"/>
          <w:highlight w:val="green"/>
        </w:rPr>
        <w:t>0,25% (счетчиков расходомер массовых кориолисовых «ЭМИС-МАСС 260» (рег.№ 77657-20) с диапазоном измерений расхода от 20 до 88 т/ч, пределами допускаемой относительной погрешности: в диапазоне расхода не более ±0,1%);</w:t>
      </w:r>
    </w:p>
    <w:p w14:paraId="1C439D09" w14:textId="4ACBCAE0"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8B2AEA">
        <w:rPr>
          <w:rFonts w:ascii="Times New Roman" w:eastAsia="Times New Roman" w:hAnsi="Times New Roman" w:cs="Times New Roman"/>
          <w:sz w:val="24"/>
          <w:szCs w:val="24"/>
          <w:highlight w:val="green"/>
        </w:rPr>
        <w:t>- преобразователи давления измерительные 3051 модификации 3051TG (рег.№ 14061-10) с диапазоном измерений от 0 до 4,0 МПа, пределами допускаемой основной приведенной погрешности ±0,065% (датчиков давления Метран-150 модели 150TGR (рег. № 32854-13) с диапазоном измерений от 0 до 4,0 МПа, пределами допускаемой основной приведенной погрешности ±0,065%);</w:t>
      </w:r>
    </w:p>
    <w:p w14:paraId="68EC10CC" w14:textId="58ABB73C"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интеллектуальные датчики температуры 644Н (рег.№ 39539-08) с рабочим диапазоном измерений от плюс 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до плюс 35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пределами допускаемой абсолютной погрешности ±0,3°С;</w:t>
      </w:r>
    </w:p>
    <w:p w14:paraId="434D5A98" w14:textId="7C8C6663"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термопреобразователи прецизионные ПТ 0304 (рег.№ 77963-20) с рабочим диапазоном измерений от плюс 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до плюс 35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пределами допускаемой абсолютной погрешности ±0,2°С;</w:t>
      </w:r>
    </w:p>
    <w:p w14:paraId="5A8732F2" w14:textId="17E0B80A"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термометры ртутные стеклянные лабораторные ТЛ-4 модификации № 2 (рег. № 303-91) с диапазоном измерений от 0</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до плюс 55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пределами допускаемой абсолютной погрешности ±0,2</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w:t>
      </w:r>
    </w:p>
    <w:p w14:paraId="223454AA" w14:textId="7C591B00"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манометров для точных измерений МТИ - 1246 (рег. № 1844-63) с диапазоном измерений от 0 до 4,0 МПа, класса точности 0,6;</w:t>
      </w:r>
    </w:p>
    <w:p w14:paraId="016DCDB5" w14:textId="77777777"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p>
    <w:p w14:paraId="54A702C3" w14:textId="3EF6EECF" w:rsidR="00EB7803" w:rsidRPr="00AB66F7" w:rsidRDefault="002857B7" w:rsidP="002857B7">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w:t>
      </w:r>
      <w:r w:rsidR="00F86EB0" w:rsidRPr="00AB66F7">
        <w:rPr>
          <w:rFonts w:ascii="Times New Roman" w:eastAsia="Times New Roman" w:hAnsi="Times New Roman" w:cs="Times New Roman"/>
          <w:sz w:val="24"/>
          <w:szCs w:val="24"/>
        </w:rPr>
        <w:t>ип массовых ПР выбирать с учетом значения рабочего расхода и параметров и</w:t>
      </w:r>
      <w:r w:rsidR="00E26485" w:rsidRPr="00AB66F7">
        <w:rPr>
          <w:rFonts w:ascii="Times New Roman" w:eastAsia="Times New Roman" w:hAnsi="Times New Roman" w:cs="Times New Roman"/>
          <w:sz w:val="24"/>
          <w:szCs w:val="24"/>
        </w:rPr>
        <w:t xml:space="preserve"> </w:t>
      </w:r>
      <w:r w:rsidR="00F86EB0" w:rsidRPr="00AB66F7">
        <w:rPr>
          <w:rFonts w:ascii="Times New Roman" w:eastAsia="Times New Roman" w:hAnsi="Times New Roman" w:cs="Times New Roman"/>
          <w:sz w:val="24"/>
          <w:szCs w:val="24"/>
        </w:rPr>
        <w:t>показателей качества нефти (вязкость, содержание массовой доли воды, механические</w:t>
      </w:r>
      <w:r w:rsidR="00E26485" w:rsidRPr="00AB66F7">
        <w:rPr>
          <w:rFonts w:ascii="Times New Roman" w:eastAsia="Times New Roman" w:hAnsi="Times New Roman" w:cs="Times New Roman"/>
          <w:sz w:val="24"/>
          <w:szCs w:val="24"/>
        </w:rPr>
        <w:t xml:space="preserve"> </w:t>
      </w:r>
      <w:r w:rsidR="00F86EB0" w:rsidRPr="00AB66F7">
        <w:rPr>
          <w:rFonts w:ascii="Times New Roman" w:eastAsia="Times New Roman" w:hAnsi="Times New Roman" w:cs="Times New Roman"/>
          <w:sz w:val="24"/>
          <w:szCs w:val="24"/>
        </w:rPr>
        <w:t>примеси)</w:t>
      </w:r>
      <w:r w:rsidRPr="00AB66F7">
        <w:rPr>
          <w:rFonts w:ascii="Times New Roman" w:eastAsia="Times New Roman" w:hAnsi="Times New Roman" w:cs="Times New Roman"/>
          <w:sz w:val="24"/>
          <w:szCs w:val="24"/>
        </w:rPr>
        <w:t>. Т</w:t>
      </w:r>
      <w:r w:rsidR="00F86EB0" w:rsidRPr="00AB66F7">
        <w:rPr>
          <w:rFonts w:ascii="Times New Roman" w:eastAsia="Times New Roman" w:hAnsi="Times New Roman" w:cs="Times New Roman"/>
          <w:sz w:val="24"/>
          <w:szCs w:val="24"/>
        </w:rPr>
        <w:t>ипоразмер ПР следует выбрать исходя из минимального и максимального значений</w:t>
      </w:r>
      <w:r w:rsidR="00E26485" w:rsidRPr="00AB66F7">
        <w:rPr>
          <w:rFonts w:ascii="Times New Roman" w:eastAsia="Times New Roman" w:hAnsi="Times New Roman" w:cs="Times New Roman"/>
          <w:sz w:val="24"/>
          <w:szCs w:val="24"/>
        </w:rPr>
        <w:t xml:space="preserve"> </w:t>
      </w:r>
      <w:r w:rsidR="00F86EB0" w:rsidRPr="00AB66F7">
        <w:rPr>
          <w:rFonts w:ascii="Times New Roman" w:eastAsia="Times New Roman" w:hAnsi="Times New Roman" w:cs="Times New Roman"/>
          <w:sz w:val="24"/>
          <w:szCs w:val="24"/>
        </w:rPr>
        <w:t>расхода через БИЛ</w:t>
      </w:r>
      <w:r w:rsidR="00E26485" w:rsidRPr="00AB66F7">
        <w:rPr>
          <w:rFonts w:ascii="Times New Roman" w:eastAsia="Times New Roman" w:hAnsi="Times New Roman" w:cs="Times New Roman"/>
          <w:sz w:val="24"/>
          <w:szCs w:val="24"/>
        </w:rPr>
        <w:t>.</w:t>
      </w:r>
    </w:p>
    <w:p w14:paraId="2621D346" w14:textId="77777777" w:rsidR="00EB7803" w:rsidRPr="00AB66F7" w:rsidRDefault="00EB7803" w:rsidP="00EB7803">
      <w:pPr>
        <w:spacing w:after="0" w:line="240" w:lineRule="auto"/>
        <w:ind w:left="1069"/>
        <w:rPr>
          <w:rFonts w:ascii="Times New Roman" w:hAnsi="Times New Roman" w:cs="Times New Roman"/>
          <w:sz w:val="24"/>
          <w:szCs w:val="24"/>
        </w:rPr>
      </w:pPr>
    </w:p>
    <w:p w14:paraId="7AB2F580" w14:textId="77777777" w:rsidR="00F86EB0" w:rsidRPr="00AB66F7" w:rsidRDefault="00F86EB0" w:rsidP="00A0365E">
      <w:pPr>
        <w:pStyle w:val="1"/>
        <w:ind w:firstLine="709"/>
        <w:rPr>
          <w:rFonts w:ascii="Times New Roman" w:hAnsi="Times New Roman" w:cs="Times New Roman"/>
          <w:b/>
          <w:color w:val="auto"/>
          <w:sz w:val="24"/>
          <w:szCs w:val="24"/>
        </w:rPr>
      </w:pPr>
      <w:bookmarkStart w:id="8" w:name="_Toc141255820"/>
      <w:r w:rsidRPr="00AB66F7">
        <w:rPr>
          <w:rFonts w:ascii="Times New Roman" w:hAnsi="Times New Roman" w:cs="Times New Roman"/>
          <w:b/>
          <w:color w:val="auto"/>
          <w:sz w:val="24"/>
          <w:szCs w:val="24"/>
        </w:rPr>
        <w:t>4.2.</w:t>
      </w:r>
      <w:r w:rsidR="00867191" w:rsidRPr="00AB66F7">
        <w:rPr>
          <w:rFonts w:ascii="Times New Roman" w:hAnsi="Times New Roman" w:cs="Times New Roman"/>
          <w:b/>
          <w:color w:val="auto"/>
          <w:sz w:val="24"/>
          <w:szCs w:val="24"/>
        </w:rPr>
        <w:t>3</w:t>
      </w:r>
      <w:r w:rsidRPr="00AB66F7">
        <w:rPr>
          <w:rFonts w:ascii="Times New Roman" w:hAnsi="Times New Roman" w:cs="Times New Roman"/>
          <w:b/>
          <w:color w:val="auto"/>
          <w:sz w:val="24"/>
          <w:szCs w:val="24"/>
        </w:rPr>
        <w:t xml:space="preserve"> Блок измерений показателей качества нефти</w:t>
      </w:r>
      <w:r w:rsidR="007C1472" w:rsidRPr="00AB66F7">
        <w:rPr>
          <w:rFonts w:ascii="Times New Roman" w:hAnsi="Times New Roman" w:cs="Times New Roman"/>
          <w:b/>
          <w:color w:val="auto"/>
          <w:sz w:val="24"/>
          <w:szCs w:val="24"/>
        </w:rPr>
        <w:t xml:space="preserve"> (БИК)</w:t>
      </w:r>
      <w:bookmarkEnd w:id="8"/>
    </w:p>
    <w:p w14:paraId="3E811DDF" w14:textId="77777777" w:rsidR="005B52A7" w:rsidRPr="00AB66F7" w:rsidRDefault="005B52A7" w:rsidP="005B52A7">
      <w:pPr>
        <w:spacing w:after="0" w:line="240" w:lineRule="auto"/>
        <w:ind w:left="709"/>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4.2.</w:t>
      </w:r>
      <w:r w:rsidR="00867191" w:rsidRPr="00AB66F7">
        <w:rPr>
          <w:rFonts w:ascii="Times New Roman" w:eastAsia="Times New Roman" w:hAnsi="Times New Roman" w:cs="Times New Roman"/>
          <w:sz w:val="24"/>
          <w:szCs w:val="24"/>
        </w:rPr>
        <w:t>3</w:t>
      </w:r>
      <w:r w:rsidRPr="00AB66F7">
        <w:rPr>
          <w:rFonts w:ascii="Times New Roman" w:eastAsia="Times New Roman" w:hAnsi="Times New Roman" w:cs="Times New Roman"/>
          <w:sz w:val="24"/>
          <w:szCs w:val="24"/>
        </w:rPr>
        <w:t xml:space="preserve">.1 Вариант построения технологической обвязки – последовательно-параллельный. </w:t>
      </w:r>
    </w:p>
    <w:p w14:paraId="7A63BCEA" w14:textId="77777777" w:rsidR="005B52A7" w:rsidRPr="00AB66F7" w:rsidRDefault="005B52A7" w:rsidP="005B52A7">
      <w:pPr>
        <w:spacing w:after="0" w:line="240" w:lineRule="auto"/>
        <w:ind w:left="709"/>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4.2.</w:t>
      </w:r>
      <w:r w:rsidR="00867191" w:rsidRPr="00AB66F7">
        <w:rPr>
          <w:rFonts w:ascii="Times New Roman" w:eastAsia="Times New Roman" w:hAnsi="Times New Roman" w:cs="Times New Roman"/>
          <w:sz w:val="24"/>
          <w:szCs w:val="24"/>
        </w:rPr>
        <w:t>3</w:t>
      </w:r>
      <w:r w:rsidRPr="00AB66F7">
        <w:rPr>
          <w:rFonts w:ascii="Times New Roman" w:eastAsia="Times New Roman" w:hAnsi="Times New Roman" w:cs="Times New Roman"/>
          <w:sz w:val="24"/>
          <w:szCs w:val="24"/>
        </w:rPr>
        <w:t xml:space="preserve">.2 Вариант схемы по подаче товарной нефти – подача центробежным насосом. </w:t>
      </w:r>
    </w:p>
    <w:p w14:paraId="5F535318" w14:textId="77777777" w:rsidR="005B52A7" w:rsidRPr="00AB66F7" w:rsidRDefault="005B52A7" w:rsidP="005B52A7">
      <w:pPr>
        <w:spacing w:after="0" w:line="240" w:lineRule="auto"/>
        <w:ind w:left="709"/>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4.2.</w:t>
      </w:r>
      <w:r w:rsidR="00867191" w:rsidRPr="00AB66F7">
        <w:rPr>
          <w:rFonts w:ascii="Times New Roman" w:eastAsia="Times New Roman" w:hAnsi="Times New Roman" w:cs="Times New Roman"/>
          <w:sz w:val="24"/>
          <w:szCs w:val="24"/>
        </w:rPr>
        <w:t>3</w:t>
      </w:r>
      <w:r w:rsidRPr="00AB66F7">
        <w:rPr>
          <w:rFonts w:ascii="Times New Roman" w:eastAsia="Times New Roman" w:hAnsi="Times New Roman" w:cs="Times New Roman"/>
          <w:sz w:val="24"/>
          <w:szCs w:val="24"/>
        </w:rPr>
        <w:t xml:space="preserve">.3 В составе БИК предусмотреть: </w:t>
      </w:r>
    </w:p>
    <w:p w14:paraId="1AA7A3C0" w14:textId="77777777" w:rsidR="005B52A7" w:rsidRPr="00AB66F7" w:rsidRDefault="005B52A7"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 xml:space="preserve">взаиморезервируемый блок фильтра-грязеуловителя с центробежным частотно-регулируемым насосом в составе двух фильтров и двух насосов; </w:t>
      </w:r>
    </w:p>
    <w:p w14:paraId="2C41C309" w14:textId="77777777" w:rsidR="005B52A7" w:rsidRPr="00AB66F7" w:rsidRDefault="005B52A7"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 xml:space="preserve">блок плотномера вибрационного типа – </w:t>
      </w:r>
      <w:r w:rsidR="00915D5F" w:rsidRPr="00AB66F7">
        <w:rPr>
          <w:rFonts w:ascii="Times New Roman" w:hAnsi="Times New Roman" w:cs="Times New Roman"/>
          <w:sz w:val="24"/>
          <w:szCs w:val="24"/>
        </w:rPr>
        <w:t>рабочий и резервный</w:t>
      </w:r>
      <w:r w:rsidRPr="00AB66F7">
        <w:rPr>
          <w:rFonts w:ascii="Times New Roman" w:hAnsi="Times New Roman" w:cs="Times New Roman"/>
          <w:sz w:val="24"/>
          <w:szCs w:val="24"/>
        </w:rPr>
        <w:t xml:space="preserve">; </w:t>
      </w:r>
    </w:p>
    <w:p w14:paraId="71E3F247" w14:textId="77777777" w:rsidR="00BD0261" w:rsidRPr="00AB66F7" w:rsidRDefault="00BD0261"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преобразователь давления;</w:t>
      </w:r>
    </w:p>
    <w:p w14:paraId="50D28EF8" w14:textId="77777777" w:rsidR="00BD0261" w:rsidRPr="00AB66F7" w:rsidRDefault="00BD0261"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манометр;</w:t>
      </w:r>
    </w:p>
    <w:p w14:paraId="38C39FA1" w14:textId="77777777" w:rsidR="00BD0261" w:rsidRPr="00AB66F7" w:rsidRDefault="00BD0261"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преобразователь температуры;</w:t>
      </w:r>
    </w:p>
    <w:p w14:paraId="43CFADAB" w14:textId="468E7C48" w:rsidR="00BD0261" w:rsidRPr="00AB66F7" w:rsidRDefault="00BD0261"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термометр;</w:t>
      </w:r>
    </w:p>
    <w:p w14:paraId="6342B0E5" w14:textId="581D68EF" w:rsidR="000B02B4" w:rsidRPr="00AB66F7" w:rsidRDefault="000B02B4"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 xml:space="preserve">весы для установки </w:t>
      </w:r>
      <w:proofErr w:type="spellStart"/>
      <w:r w:rsidRPr="00AB66F7">
        <w:rPr>
          <w:rFonts w:ascii="Times New Roman" w:hAnsi="Times New Roman" w:cs="Times New Roman"/>
          <w:sz w:val="24"/>
          <w:szCs w:val="24"/>
        </w:rPr>
        <w:t>пробосборных</w:t>
      </w:r>
      <w:proofErr w:type="spellEnd"/>
      <w:r w:rsidR="00DE524D" w:rsidRPr="00AB66F7">
        <w:rPr>
          <w:rFonts w:ascii="Times New Roman" w:hAnsi="Times New Roman" w:cs="Times New Roman"/>
          <w:sz w:val="24"/>
          <w:szCs w:val="24"/>
        </w:rPr>
        <w:t xml:space="preserve"> емкостей ПА с выводом показаний в СОИ СИКН и далее в СПД;</w:t>
      </w:r>
    </w:p>
    <w:p w14:paraId="11464C38" w14:textId="77777777" w:rsidR="005B52A7" w:rsidRPr="00AB66F7" w:rsidRDefault="005B52A7"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узел подключения передвижной пикнометрической установки</w:t>
      </w:r>
      <w:r w:rsidR="002857B7" w:rsidRPr="00AB66F7">
        <w:rPr>
          <w:rFonts w:ascii="Times New Roman" w:hAnsi="Times New Roman" w:cs="Times New Roman"/>
          <w:sz w:val="24"/>
          <w:szCs w:val="24"/>
        </w:rPr>
        <w:t xml:space="preserve"> или эталонного плотномера</w:t>
      </w:r>
      <w:r w:rsidRPr="00AB66F7">
        <w:rPr>
          <w:rFonts w:ascii="Times New Roman" w:hAnsi="Times New Roman" w:cs="Times New Roman"/>
          <w:sz w:val="24"/>
          <w:szCs w:val="24"/>
        </w:rPr>
        <w:t xml:space="preserve">; </w:t>
      </w:r>
    </w:p>
    <w:p w14:paraId="50E6C4AD" w14:textId="77777777" w:rsidR="005B52A7" w:rsidRPr="00AB66F7" w:rsidRDefault="005B52A7"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 xml:space="preserve">блок автоматических пробоотборников – </w:t>
      </w:r>
      <w:r w:rsidR="00BD0261" w:rsidRPr="00AB66F7">
        <w:rPr>
          <w:rFonts w:ascii="Times New Roman" w:hAnsi="Times New Roman" w:cs="Times New Roman"/>
          <w:sz w:val="24"/>
          <w:szCs w:val="24"/>
        </w:rPr>
        <w:t>рабочий и резервный</w:t>
      </w:r>
      <w:r w:rsidRPr="00AB66F7">
        <w:rPr>
          <w:rFonts w:ascii="Times New Roman" w:hAnsi="Times New Roman" w:cs="Times New Roman"/>
          <w:sz w:val="24"/>
          <w:szCs w:val="24"/>
        </w:rPr>
        <w:t xml:space="preserve">; </w:t>
      </w:r>
    </w:p>
    <w:p w14:paraId="401413DD" w14:textId="77777777" w:rsidR="005B52A7" w:rsidRPr="00AB66F7" w:rsidRDefault="005B52A7"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 xml:space="preserve">блок ручного отбора проб с диспергатором – один комплект; </w:t>
      </w:r>
    </w:p>
    <w:p w14:paraId="5D4AD828" w14:textId="77777777" w:rsidR="005B52A7" w:rsidRPr="00AB66F7" w:rsidRDefault="005B52A7" w:rsidP="006D43B6">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 xml:space="preserve">блок поточных влагомеров – </w:t>
      </w:r>
      <w:r w:rsidR="00BD0261" w:rsidRPr="00AB66F7">
        <w:rPr>
          <w:rFonts w:ascii="Times New Roman" w:hAnsi="Times New Roman" w:cs="Times New Roman"/>
          <w:sz w:val="24"/>
          <w:szCs w:val="24"/>
        </w:rPr>
        <w:t>рабочий и резервный</w:t>
      </w:r>
      <w:r w:rsidRPr="00AB66F7">
        <w:rPr>
          <w:rFonts w:ascii="Times New Roman" w:hAnsi="Times New Roman" w:cs="Times New Roman"/>
          <w:sz w:val="24"/>
          <w:szCs w:val="24"/>
        </w:rPr>
        <w:t xml:space="preserve">; </w:t>
      </w:r>
    </w:p>
    <w:p w14:paraId="1B534C54" w14:textId="77777777" w:rsidR="005B52A7" w:rsidRPr="00AB66F7" w:rsidRDefault="005B52A7" w:rsidP="00A12FC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 xml:space="preserve">блок расходомера – один комплект; </w:t>
      </w:r>
    </w:p>
    <w:p w14:paraId="65A3E52A" w14:textId="77777777" w:rsidR="005B52A7" w:rsidRPr="00AB66F7" w:rsidRDefault="005B52A7" w:rsidP="00A12FC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блок термостатирующего цилиндра – один комплект</w:t>
      </w:r>
      <w:r w:rsidR="00C2467C" w:rsidRPr="00AB66F7">
        <w:rPr>
          <w:rFonts w:ascii="Times New Roman" w:hAnsi="Times New Roman" w:cs="Times New Roman"/>
          <w:sz w:val="24"/>
          <w:szCs w:val="24"/>
        </w:rPr>
        <w:t xml:space="preserve"> для измерения плотности нефти ареометром</w:t>
      </w:r>
      <w:r w:rsidRPr="00AB66F7">
        <w:rPr>
          <w:rFonts w:ascii="Times New Roman" w:hAnsi="Times New Roman" w:cs="Times New Roman"/>
          <w:sz w:val="24"/>
          <w:szCs w:val="24"/>
        </w:rPr>
        <w:t xml:space="preserve">; </w:t>
      </w:r>
    </w:p>
    <w:p w14:paraId="5B9B745E" w14:textId="77777777" w:rsidR="005B52A7" w:rsidRPr="00AB66F7" w:rsidRDefault="005B52A7" w:rsidP="00A12FC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 xml:space="preserve">технологические трубопроводы условным диаметром 50 мм; </w:t>
      </w:r>
    </w:p>
    <w:p w14:paraId="75CC1A81" w14:textId="77777777" w:rsidR="005B52A7" w:rsidRPr="00AB66F7" w:rsidRDefault="005B52A7" w:rsidP="00A12FC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дренажны</w:t>
      </w:r>
      <w:r w:rsidR="00911BB4" w:rsidRPr="00AB66F7">
        <w:rPr>
          <w:rFonts w:ascii="Times New Roman" w:hAnsi="Times New Roman" w:cs="Times New Roman"/>
          <w:sz w:val="24"/>
          <w:szCs w:val="24"/>
        </w:rPr>
        <w:t>е</w:t>
      </w:r>
      <w:r w:rsidRPr="00AB66F7">
        <w:rPr>
          <w:rFonts w:ascii="Times New Roman" w:hAnsi="Times New Roman" w:cs="Times New Roman"/>
          <w:sz w:val="24"/>
          <w:szCs w:val="24"/>
        </w:rPr>
        <w:t xml:space="preserve"> трубопровод</w:t>
      </w:r>
      <w:r w:rsidR="00911BB4" w:rsidRPr="00AB66F7">
        <w:rPr>
          <w:rFonts w:ascii="Times New Roman" w:hAnsi="Times New Roman" w:cs="Times New Roman"/>
          <w:sz w:val="24"/>
          <w:szCs w:val="24"/>
        </w:rPr>
        <w:t>ы</w:t>
      </w:r>
      <w:r w:rsidRPr="00AB66F7">
        <w:rPr>
          <w:rFonts w:ascii="Times New Roman" w:hAnsi="Times New Roman" w:cs="Times New Roman"/>
          <w:sz w:val="24"/>
          <w:szCs w:val="24"/>
        </w:rPr>
        <w:t xml:space="preserve">; </w:t>
      </w:r>
    </w:p>
    <w:p w14:paraId="3221B755" w14:textId="77777777" w:rsidR="005B52A7" w:rsidRPr="00AB66F7" w:rsidRDefault="005B52A7" w:rsidP="00A12FC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lastRenderedPageBreak/>
        <w:t>запорная арматура</w:t>
      </w:r>
      <w:r w:rsidR="00911BB4" w:rsidRPr="00AB66F7">
        <w:rPr>
          <w:rFonts w:ascii="Times New Roman" w:hAnsi="Times New Roman" w:cs="Times New Roman"/>
          <w:sz w:val="24"/>
          <w:szCs w:val="24"/>
        </w:rPr>
        <w:t xml:space="preserve"> с электроприводом на входе и выходе БИК для аварийного отключения БИК;</w:t>
      </w:r>
    </w:p>
    <w:p w14:paraId="52830415" w14:textId="77777777" w:rsidR="00911BB4" w:rsidRPr="00AB66F7" w:rsidRDefault="00911BB4" w:rsidP="00A12FC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средства измерения расхода с дистанционной и местной индикацией.</w:t>
      </w:r>
    </w:p>
    <w:p w14:paraId="7D4F168C" w14:textId="1AEC56A1" w:rsidR="005F1F6E" w:rsidRPr="00AB66F7" w:rsidRDefault="005F1F6E"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При подборе оборудования должны быть использованы следующие приборы (замена приборов только через согласование с Заказчиком):</w:t>
      </w:r>
    </w:p>
    <w:p w14:paraId="3A38BAD4" w14:textId="5E705BEB"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манометры для точных измерений МТИ - 1246 (рег. № 1844-63) с диапазоном измерений от 0 до 4,0 МПа, класса точности 0,6;</w:t>
      </w:r>
    </w:p>
    <w:p w14:paraId="2D642278" w14:textId="0E3FE4E7"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 термометры ртутные стеклянные лабораторные </w:t>
      </w:r>
      <w:bookmarkStart w:id="9" w:name="_Hlk157178024"/>
      <w:r w:rsidRPr="00AB66F7">
        <w:rPr>
          <w:rFonts w:ascii="Times New Roman" w:eastAsia="Times New Roman" w:hAnsi="Times New Roman" w:cs="Times New Roman"/>
          <w:sz w:val="24"/>
          <w:szCs w:val="24"/>
        </w:rPr>
        <w:t>ТЛ-4 модификации №2</w:t>
      </w:r>
      <w:r w:rsidRPr="00AB66F7">
        <w:rPr>
          <w:rFonts w:ascii="Times New Roman" w:eastAsia="Times New Roman" w:hAnsi="Times New Roman" w:cs="Times New Roman"/>
          <w:sz w:val="24"/>
          <w:szCs w:val="24"/>
        </w:rPr>
        <w:br/>
        <w:t>(рег. № 303-91) с диапазоном измерений  от 0</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до плюс 55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пределами допускаемой абсолютной погрешности ±0,2</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w:t>
      </w:r>
      <w:bookmarkEnd w:id="9"/>
      <w:r w:rsidRPr="00AB66F7">
        <w:rPr>
          <w:rFonts w:ascii="Times New Roman" w:eastAsia="Times New Roman" w:hAnsi="Times New Roman" w:cs="Times New Roman"/>
          <w:sz w:val="24"/>
          <w:szCs w:val="24"/>
        </w:rPr>
        <w:t>;</w:t>
      </w:r>
    </w:p>
    <w:p w14:paraId="758B2C0F" w14:textId="799C7C2E" w:rsidR="00747E00" w:rsidRPr="008B2AEA"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highlight w:val="green"/>
        </w:rPr>
      </w:pPr>
      <w:r w:rsidRPr="008B2AEA">
        <w:rPr>
          <w:rFonts w:ascii="Times New Roman" w:eastAsia="Times New Roman" w:hAnsi="Times New Roman" w:cs="Times New Roman"/>
          <w:sz w:val="24"/>
          <w:szCs w:val="24"/>
          <w:highlight w:val="green"/>
        </w:rPr>
        <w:t xml:space="preserve">- </w:t>
      </w:r>
      <w:bookmarkStart w:id="10" w:name="_Hlk157178171"/>
      <w:r w:rsidRPr="008B2AEA">
        <w:rPr>
          <w:rFonts w:ascii="Times New Roman" w:eastAsia="Times New Roman" w:hAnsi="Times New Roman" w:cs="Times New Roman"/>
          <w:sz w:val="24"/>
          <w:szCs w:val="24"/>
          <w:highlight w:val="green"/>
        </w:rPr>
        <w:t>преобразователи давления AUTROL модели APT3100 (рег. № 37667-08) с диапазоном измерений от 0 до 690 кПа, пределами допускаемой основной приведенной погрешности ±0,5% (датчиков давления Метран-150 модели 150СG (рег. № 32854-13) с диапазоном измерений от 0 до 1000 кПа, пределами допускаемой основной приведенной погрешности ±0,5%);</w:t>
      </w:r>
    </w:p>
    <w:p w14:paraId="77262CD0" w14:textId="628EC582"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8B2AEA">
        <w:rPr>
          <w:rFonts w:ascii="Times New Roman" w:eastAsia="Times New Roman" w:hAnsi="Times New Roman" w:cs="Times New Roman"/>
          <w:sz w:val="24"/>
          <w:szCs w:val="24"/>
          <w:highlight w:val="green"/>
        </w:rPr>
        <w:t xml:space="preserve">- преобразователи давления </w:t>
      </w:r>
      <w:r w:rsidR="009D1E68" w:rsidRPr="008B2AEA">
        <w:rPr>
          <w:rFonts w:ascii="Times New Roman" w:eastAsia="Times New Roman" w:hAnsi="Times New Roman" w:cs="Times New Roman"/>
          <w:sz w:val="24"/>
          <w:szCs w:val="24"/>
          <w:highlight w:val="green"/>
        </w:rPr>
        <w:t>измерительн</w:t>
      </w:r>
      <w:r w:rsidR="009D1E68">
        <w:rPr>
          <w:rFonts w:ascii="Times New Roman" w:eastAsia="Times New Roman" w:hAnsi="Times New Roman" w:cs="Times New Roman"/>
          <w:sz w:val="24"/>
          <w:szCs w:val="24"/>
          <w:highlight w:val="green"/>
        </w:rPr>
        <w:t>ые</w:t>
      </w:r>
      <w:r w:rsidR="009D1E68" w:rsidRPr="008B2AEA">
        <w:rPr>
          <w:rFonts w:ascii="Times New Roman" w:eastAsia="Times New Roman" w:hAnsi="Times New Roman" w:cs="Times New Roman"/>
          <w:sz w:val="24"/>
          <w:szCs w:val="24"/>
          <w:highlight w:val="green"/>
        </w:rPr>
        <w:t xml:space="preserve"> </w:t>
      </w:r>
      <w:r w:rsidRPr="008B2AEA">
        <w:rPr>
          <w:rFonts w:ascii="Times New Roman" w:eastAsia="Times New Roman" w:hAnsi="Times New Roman" w:cs="Times New Roman"/>
          <w:sz w:val="24"/>
          <w:szCs w:val="24"/>
          <w:highlight w:val="green"/>
        </w:rPr>
        <w:t>3051 модификации 3051TG (рег.№ 14061-10) с диапазоном измерений от 0 до 4,0 МПа, пределами допускаемой основной приведенной погрешности ±0,065% (датчиков давления Метран-150 модели 150TGR (рег. № 32854-13) с диапазоном измерений от 0 до 4,0 МПа, пределами допускаемой основной приведенной погрешности ±0,065%);</w:t>
      </w:r>
      <w:bookmarkEnd w:id="10"/>
      <w:r w:rsidRPr="00AB66F7">
        <w:rPr>
          <w:rFonts w:ascii="Times New Roman" w:eastAsia="Times New Roman" w:hAnsi="Times New Roman" w:cs="Times New Roman"/>
          <w:sz w:val="24"/>
          <w:szCs w:val="24"/>
        </w:rPr>
        <w:t xml:space="preserve"> </w:t>
      </w:r>
    </w:p>
    <w:p w14:paraId="0E922106" w14:textId="40C85BAA"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 </w:t>
      </w:r>
      <w:bookmarkStart w:id="11" w:name="_Hlk157178242"/>
      <w:r w:rsidRPr="00AB66F7">
        <w:rPr>
          <w:rFonts w:ascii="Times New Roman" w:eastAsia="Times New Roman" w:hAnsi="Times New Roman" w:cs="Times New Roman"/>
          <w:sz w:val="24"/>
          <w:szCs w:val="24"/>
        </w:rPr>
        <w:t>термопреобразователи прецизионные ПТ 0304 (рег.№ 77963-20) с рабочим диапазоном измерений от плюс 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до плюс 35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пределами допускаемой абсолютной погрешности ±0,2°С</w:t>
      </w:r>
      <w:bookmarkEnd w:id="11"/>
      <w:r w:rsidRPr="00AB66F7">
        <w:rPr>
          <w:rFonts w:ascii="Times New Roman" w:eastAsia="Times New Roman" w:hAnsi="Times New Roman" w:cs="Times New Roman"/>
          <w:sz w:val="24"/>
          <w:szCs w:val="24"/>
        </w:rPr>
        <w:t>;</w:t>
      </w:r>
    </w:p>
    <w:p w14:paraId="1709A798" w14:textId="571C8B07"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8B2AEA">
        <w:rPr>
          <w:rFonts w:ascii="Times New Roman" w:eastAsia="Times New Roman" w:hAnsi="Times New Roman" w:cs="Times New Roman"/>
          <w:sz w:val="24"/>
          <w:szCs w:val="24"/>
          <w:highlight w:val="green"/>
        </w:rPr>
        <w:t>- преобразователи плотности жидкости измерительного модели 7835 (рег.№ 15644-06) с диапазоном измерений от 300 до 1100 кг/м</w:t>
      </w:r>
      <w:r w:rsidRPr="003045D2">
        <w:rPr>
          <w:rFonts w:ascii="Times New Roman" w:eastAsia="Times New Roman" w:hAnsi="Times New Roman" w:cs="Times New Roman"/>
          <w:sz w:val="24"/>
          <w:szCs w:val="24"/>
          <w:highlight w:val="green"/>
          <w:vertAlign w:val="superscript"/>
        </w:rPr>
        <w:t>3</w:t>
      </w:r>
      <w:r w:rsidRPr="008B2AEA">
        <w:rPr>
          <w:rFonts w:ascii="Times New Roman" w:eastAsia="Times New Roman" w:hAnsi="Times New Roman" w:cs="Times New Roman"/>
          <w:sz w:val="24"/>
          <w:szCs w:val="24"/>
          <w:highlight w:val="green"/>
        </w:rPr>
        <w:t xml:space="preserve">, пределами допускаемой абсолютной погрешности измерений плотности </w:t>
      </w:r>
      <w:r w:rsidRPr="008B2AEA">
        <w:rPr>
          <w:rFonts w:ascii="Times New Roman" w:eastAsia="Times New Roman" w:hAnsi="Times New Roman" w:cs="Times New Roman"/>
          <w:sz w:val="24"/>
          <w:szCs w:val="24"/>
          <w:highlight w:val="green"/>
        </w:rPr>
        <w:sym w:font="Symbol" w:char="F0B1"/>
      </w:r>
      <w:r w:rsidRPr="008B2AEA">
        <w:rPr>
          <w:rFonts w:ascii="Times New Roman" w:eastAsia="Times New Roman" w:hAnsi="Times New Roman" w:cs="Times New Roman"/>
          <w:sz w:val="24"/>
          <w:szCs w:val="24"/>
          <w:highlight w:val="green"/>
        </w:rPr>
        <w:t>0,3 кг/м</w:t>
      </w:r>
      <w:r w:rsidRPr="003045D2">
        <w:rPr>
          <w:rFonts w:ascii="Times New Roman" w:eastAsia="Times New Roman" w:hAnsi="Times New Roman" w:cs="Times New Roman"/>
          <w:sz w:val="24"/>
          <w:szCs w:val="24"/>
          <w:highlight w:val="green"/>
          <w:vertAlign w:val="superscript"/>
        </w:rPr>
        <w:t>3</w:t>
      </w:r>
      <w:r w:rsidRPr="008B2AEA">
        <w:rPr>
          <w:rFonts w:ascii="Times New Roman" w:eastAsia="Times New Roman" w:hAnsi="Times New Roman" w:cs="Times New Roman"/>
          <w:sz w:val="24"/>
          <w:szCs w:val="24"/>
          <w:highlight w:val="green"/>
        </w:rPr>
        <w:t xml:space="preserve"> (плотномеров ПЛОТ-3 модификации ПЛОТ-3М (рег.№ 20270-12) с диапазоном измерений от 630 до 1010 кг/м</w:t>
      </w:r>
      <w:r w:rsidRPr="003045D2">
        <w:rPr>
          <w:rFonts w:ascii="Times New Roman" w:eastAsia="Times New Roman" w:hAnsi="Times New Roman" w:cs="Times New Roman"/>
          <w:sz w:val="24"/>
          <w:szCs w:val="24"/>
          <w:highlight w:val="green"/>
          <w:vertAlign w:val="superscript"/>
        </w:rPr>
        <w:t>3</w:t>
      </w:r>
      <w:r w:rsidRPr="008B2AEA">
        <w:rPr>
          <w:rFonts w:ascii="Times New Roman" w:eastAsia="Times New Roman" w:hAnsi="Times New Roman" w:cs="Times New Roman"/>
          <w:sz w:val="24"/>
          <w:szCs w:val="24"/>
          <w:highlight w:val="green"/>
        </w:rPr>
        <w:t xml:space="preserve">, пределами допускаемой абсолютной погрешности измерений плотности </w:t>
      </w:r>
      <w:r w:rsidRPr="008B2AEA">
        <w:rPr>
          <w:rFonts w:ascii="Times New Roman" w:eastAsia="Times New Roman" w:hAnsi="Times New Roman" w:cs="Times New Roman"/>
          <w:sz w:val="24"/>
          <w:szCs w:val="24"/>
          <w:highlight w:val="green"/>
        </w:rPr>
        <w:sym w:font="Symbol" w:char="F0B1"/>
      </w:r>
      <w:r w:rsidRPr="008B2AEA">
        <w:rPr>
          <w:rFonts w:ascii="Times New Roman" w:eastAsia="Times New Roman" w:hAnsi="Times New Roman" w:cs="Times New Roman"/>
          <w:sz w:val="24"/>
          <w:szCs w:val="24"/>
          <w:highlight w:val="green"/>
        </w:rPr>
        <w:t>0,3 кг/м</w:t>
      </w:r>
      <w:r w:rsidRPr="003045D2">
        <w:rPr>
          <w:rFonts w:ascii="Times New Roman" w:eastAsia="Times New Roman" w:hAnsi="Times New Roman" w:cs="Times New Roman"/>
          <w:sz w:val="24"/>
          <w:szCs w:val="24"/>
          <w:highlight w:val="green"/>
          <w:vertAlign w:val="superscript"/>
        </w:rPr>
        <w:t>3</w:t>
      </w:r>
      <w:r w:rsidRPr="008B2AEA">
        <w:rPr>
          <w:rFonts w:ascii="Times New Roman" w:eastAsia="Times New Roman" w:hAnsi="Times New Roman" w:cs="Times New Roman"/>
          <w:sz w:val="24"/>
          <w:szCs w:val="24"/>
          <w:highlight w:val="green"/>
        </w:rPr>
        <w:t>);</w:t>
      </w:r>
    </w:p>
    <w:p w14:paraId="0A175A13" w14:textId="6A7F68E7"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8B2AEA">
        <w:rPr>
          <w:rFonts w:ascii="Times New Roman" w:eastAsia="Times New Roman" w:hAnsi="Times New Roman" w:cs="Times New Roman"/>
          <w:sz w:val="24"/>
          <w:szCs w:val="24"/>
          <w:highlight w:val="green"/>
        </w:rPr>
        <w:t>- влагомеры нефти поточные УДВН - 1пм (рег.№ №14557-10) с диапазоном измерений объемной доли воды от 0,01 до 2,0%, пределами допускаемой основной абсолютной погрешности ±0,05% (влагомеров нефти поточных УДВН - 1пм (рег.№ 14557-15) с диапазоном измерений объемной доли воды от 0,01 до 2,0%, пределами допускаемой основной абсолютной погрешности ±0,05%);</w:t>
      </w:r>
    </w:p>
    <w:p w14:paraId="3CE73AB5" w14:textId="4E97B37E"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пробоотборники нефти Стандарт-А Ду 50 с герметичными контейнерами (баллонами объемом 4000 см</w:t>
      </w:r>
      <w:r w:rsidRPr="003045D2">
        <w:rPr>
          <w:rFonts w:ascii="Times New Roman" w:eastAsia="Times New Roman" w:hAnsi="Times New Roman" w:cs="Times New Roman"/>
          <w:sz w:val="24"/>
          <w:szCs w:val="24"/>
          <w:vertAlign w:val="superscript"/>
        </w:rPr>
        <w:t>3</w:t>
      </w:r>
      <w:r w:rsidRPr="00AB66F7">
        <w:rPr>
          <w:rFonts w:ascii="Times New Roman" w:eastAsia="Times New Roman" w:hAnsi="Times New Roman" w:cs="Times New Roman"/>
          <w:sz w:val="24"/>
          <w:szCs w:val="24"/>
        </w:rPr>
        <w:t>);</w:t>
      </w:r>
    </w:p>
    <w:p w14:paraId="0DC40740" w14:textId="5763C08B"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ручные пробоотборники с диспергатором Ду 50 Ру 40;</w:t>
      </w:r>
    </w:p>
    <w:p w14:paraId="3456DF64" w14:textId="566AF9AB"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8B2AEA">
        <w:rPr>
          <w:rFonts w:ascii="Times New Roman" w:eastAsia="Times New Roman" w:hAnsi="Times New Roman" w:cs="Times New Roman"/>
          <w:sz w:val="24"/>
          <w:szCs w:val="24"/>
          <w:highlight w:val="green"/>
        </w:rPr>
        <w:t>- ротаметры H 250 (рег.№ 82689-21) с диапазоном измерений расхода от 0,39 до 3,9 м</w:t>
      </w:r>
      <w:r w:rsidRPr="003045D2">
        <w:rPr>
          <w:rFonts w:ascii="Times New Roman" w:eastAsia="Times New Roman" w:hAnsi="Times New Roman" w:cs="Times New Roman"/>
          <w:sz w:val="24"/>
          <w:szCs w:val="24"/>
          <w:highlight w:val="green"/>
          <w:vertAlign w:val="superscript"/>
        </w:rPr>
        <w:t>3</w:t>
      </w:r>
      <w:r w:rsidRPr="008B2AEA">
        <w:rPr>
          <w:rFonts w:ascii="Times New Roman" w:eastAsia="Times New Roman" w:hAnsi="Times New Roman" w:cs="Times New Roman"/>
          <w:sz w:val="24"/>
          <w:szCs w:val="24"/>
          <w:highlight w:val="green"/>
        </w:rPr>
        <w:t>/ч, класса точности 1,6;</w:t>
      </w:r>
    </w:p>
    <w:p w14:paraId="4E2EFBC8" w14:textId="77777777" w:rsidR="005F1F6E" w:rsidRPr="00AB66F7" w:rsidRDefault="005F1F6E" w:rsidP="00911BB4">
      <w:pPr>
        <w:spacing w:after="0" w:line="240" w:lineRule="auto"/>
        <w:ind w:left="1069"/>
        <w:rPr>
          <w:rFonts w:ascii="Times New Roman" w:hAnsi="Times New Roman" w:cs="Times New Roman"/>
          <w:sz w:val="24"/>
          <w:szCs w:val="24"/>
        </w:rPr>
      </w:pPr>
    </w:p>
    <w:p w14:paraId="0740690F" w14:textId="42F648AE" w:rsidR="00911BB4" w:rsidRPr="00AB66F7" w:rsidRDefault="00911BB4" w:rsidP="00911BB4">
      <w:pPr>
        <w:spacing w:after="0" w:line="240" w:lineRule="auto"/>
        <w:ind w:left="1069"/>
        <w:rPr>
          <w:rFonts w:ascii="Times New Roman" w:hAnsi="Times New Roman" w:cs="Times New Roman"/>
          <w:sz w:val="24"/>
          <w:szCs w:val="24"/>
        </w:rPr>
      </w:pPr>
      <w:r w:rsidRPr="00AB66F7">
        <w:rPr>
          <w:rFonts w:ascii="Times New Roman" w:hAnsi="Times New Roman" w:cs="Times New Roman"/>
          <w:sz w:val="24"/>
          <w:szCs w:val="24"/>
        </w:rPr>
        <w:t>БИК должен быть подключен к дренажной системе с возможностью промывки или пропарки.</w:t>
      </w:r>
    </w:p>
    <w:p w14:paraId="4D0B063E" w14:textId="77777777" w:rsidR="00911BB4" w:rsidRPr="00AB66F7" w:rsidRDefault="00911BB4" w:rsidP="00911BB4">
      <w:pPr>
        <w:spacing w:after="0" w:line="240" w:lineRule="auto"/>
        <w:ind w:left="1069"/>
        <w:rPr>
          <w:rFonts w:ascii="Times New Roman" w:hAnsi="Times New Roman" w:cs="Times New Roman"/>
          <w:sz w:val="24"/>
          <w:szCs w:val="24"/>
        </w:rPr>
      </w:pPr>
      <w:r w:rsidRPr="00AB66F7">
        <w:rPr>
          <w:rFonts w:ascii="Times New Roman" w:hAnsi="Times New Roman" w:cs="Times New Roman"/>
          <w:sz w:val="24"/>
          <w:szCs w:val="24"/>
        </w:rPr>
        <w:t xml:space="preserve">Параметры пара: </w:t>
      </w:r>
      <w:r w:rsidR="00F25949" w:rsidRPr="00AB66F7">
        <w:rPr>
          <w:rFonts w:ascii="Times New Roman" w:hAnsi="Times New Roman" w:cs="Times New Roman"/>
          <w:sz w:val="24"/>
          <w:szCs w:val="24"/>
        </w:rPr>
        <w:t xml:space="preserve">давление до </w:t>
      </w:r>
      <w:r w:rsidR="001516C6" w:rsidRPr="00AB66F7">
        <w:rPr>
          <w:rFonts w:ascii="Times New Roman" w:hAnsi="Times New Roman" w:cs="Times New Roman"/>
          <w:sz w:val="24"/>
          <w:szCs w:val="24"/>
        </w:rPr>
        <w:t>0,7</w:t>
      </w:r>
      <w:r w:rsidR="00EB253B" w:rsidRPr="00AB66F7">
        <w:rPr>
          <w:rFonts w:ascii="Times New Roman" w:hAnsi="Times New Roman" w:cs="Times New Roman"/>
          <w:sz w:val="24"/>
          <w:szCs w:val="24"/>
        </w:rPr>
        <w:t>8</w:t>
      </w:r>
      <w:r w:rsidR="00F25949" w:rsidRPr="00AB66F7">
        <w:rPr>
          <w:rFonts w:ascii="Times New Roman" w:hAnsi="Times New Roman" w:cs="Times New Roman"/>
          <w:sz w:val="24"/>
          <w:szCs w:val="24"/>
        </w:rPr>
        <w:t xml:space="preserve"> МПа, температура </w:t>
      </w:r>
      <w:r w:rsidR="001516C6" w:rsidRPr="00AB66F7">
        <w:rPr>
          <w:rFonts w:ascii="Times New Roman" w:hAnsi="Times New Roman" w:cs="Times New Roman"/>
          <w:sz w:val="24"/>
          <w:szCs w:val="24"/>
        </w:rPr>
        <w:t>175</w:t>
      </w:r>
      <w:r w:rsidR="00F25949" w:rsidRPr="00AB66F7">
        <w:rPr>
          <w:rFonts w:ascii="Times New Roman" w:hAnsi="Times New Roman" w:cs="Times New Roman"/>
          <w:sz w:val="24"/>
          <w:szCs w:val="24"/>
        </w:rPr>
        <w:t>℃.</w:t>
      </w:r>
    </w:p>
    <w:p w14:paraId="3AFB4F4B" w14:textId="77777777" w:rsidR="005B52A7" w:rsidRPr="00AB66F7" w:rsidRDefault="005B52A7" w:rsidP="005006BA">
      <w:pPr>
        <w:widowControl w:val="0"/>
        <w:shd w:val="clear" w:color="auto" w:fill="FFFFFF"/>
        <w:autoSpaceDE w:val="0"/>
        <w:autoSpaceDN w:val="0"/>
        <w:adjustRightInd w:val="0"/>
        <w:spacing w:before="115" w:after="0" w:line="240" w:lineRule="auto"/>
        <w:ind w:left="142" w:right="446" w:firstLine="567"/>
        <w:jc w:val="both"/>
        <w:rPr>
          <w:rFonts w:ascii="Times New Roman" w:eastAsiaTheme="minorEastAsia" w:hAnsi="Times New Roman" w:cs="Times New Roman"/>
          <w:spacing w:val="-6"/>
          <w:sz w:val="24"/>
          <w:szCs w:val="24"/>
          <w:lang w:eastAsia="ru-RU"/>
        </w:rPr>
      </w:pPr>
      <w:r w:rsidRPr="00AB66F7">
        <w:rPr>
          <w:rFonts w:ascii="Times New Roman" w:eastAsiaTheme="minorEastAsia" w:hAnsi="Times New Roman" w:cs="Times New Roman"/>
          <w:spacing w:val="-6"/>
          <w:sz w:val="24"/>
          <w:szCs w:val="24"/>
          <w:lang w:eastAsia="ru-RU"/>
        </w:rPr>
        <w:t>4.2.</w:t>
      </w:r>
      <w:r w:rsidR="00867191" w:rsidRPr="00AB66F7">
        <w:rPr>
          <w:rFonts w:ascii="Times New Roman" w:eastAsiaTheme="minorEastAsia" w:hAnsi="Times New Roman" w:cs="Times New Roman"/>
          <w:spacing w:val="-6"/>
          <w:sz w:val="24"/>
          <w:szCs w:val="24"/>
          <w:lang w:eastAsia="ru-RU"/>
        </w:rPr>
        <w:t>3</w:t>
      </w:r>
      <w:r w:rsidRPr="00AB66F7">
        <w:rPr>
          <w:rFonts w:ascii="Times New Roman" w:eastAsiaTheme="minorEastAsia" w:hAnsi="Times New Roman" w:cs="Times New Roman"/>
          <w:spacing w:val="-6"/>
          <w:sz w:val="24"/>
          <w:szCs w:val="24"/>
          <w:lang w:eastAsia="ru-RU"/>
        </w:rPr>
        <w:t xml:space="preserve">.4 Систему промывки трубопроводов не предусматривать. </w:t>
      </w:r>
    </w:p>
    <w:p w14:paraId="561DB0C2" w14:textId="77777777" w:rsidR="005B52A7" w:rsidRPr="00AB66F7" w:rsidRDefault="005B52A7" w:rsidP="00400C61">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4.2.</w:t>
      </w:r>
      <w:r w:rsidR="00867191" w:rsidRPr="00AB66F7">
        <w:rPr>
          <w:rFonts w:ascii="Times New Roman" w:eastAsia="Times New Roman" w:hAnsi="Times New Roman" w:cs="Times New Roman"/>
          <w:sz w:val="24"/>
          <w:szCs w:val="24"/>
        </w:rPr>
        <w:t>3</w:t>
      </w:r>
      <w:r w:rsidRPr="00AB66F7">
        <w:rPr>
          <w:rFonts w:ascii="Times New Roman" w:eastAsia="Times New Roman" w:hAnsi="Times New Roman" w:cs="Times New Roman"/>
          <w:sz w:val="24"/>
          <w:szCs w:val="24"/>
        </w:rPr>
        <w:t xml:space="preserve">.5 Технологическая схема должна предусматривать как одновременную работу всех комплектов средств измерений блока, так и </w:t>
      </w:r>
      <w:r w:rsidR="00E47BBF" w:rsidRPr="00AB66F7">
        <w:rPr>
          <w:rFonts w:ascii="Times New Roman" w:eastAsia="Times New Roman" w:hAnsi="Times New Roman" w:cs="Times New Roman"/>
          <w:sz w:val="24"/>
          <w:szCs w:val="24"/>
        </w:rPr>
        <w:t>отключение,</w:t>
      </w:r>
      <w:r w:rsidRPr="00AB66F7">
        <w:rPr>
          <w:rFonts w:ascii="Times New Roman" w:eastAsia="Times New Roman" w:hAnsi="Times New Roman" w:cs="Times New Roman"/>
          <w:sz w:val="24"/>
          <w:szCs w:val="24"/>
        </w:rPr>
        <w:t xml:space="preserve"> и демонтаж одного из средств измерений без нарушения работы остальных средств измерений и оборудования блока. </w:t>
      </w:r>
    </w:p>
    <w:p w14:paraId="4C12EB60" w14:textId="77777777" w:rsidR="005B52A7" w:rsidRPr="00AB66F7" w:rsidRDefault="005B52A7" w:rsidP="00400C61">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4.2.</w:t>
      </w:r>
      <w:r w:rsidR="00867191" w:rsidRPr="00AB66F7">
        <w:rPr>
          <w:rFonts w:ascii="Times New Roman" w:eastAsia="Times New Roman" w:hAnsi="Times New Roman" w:cs="Times New Roman"/>
          <w:sz w:val="24"/>
          <w:szCs w:val="24"/>
        </w:rPr>
        <w:t>3</w:t>
      </w:r>
      <w:r w:rsidRPr="00AB66F7">
        <w:rPr>
          <w:rFonts w:ascii="Times New Roman" w:eastAsia="Times New Roman" w:hAnsi="Times New Roman" w:cs="Times New Roman"/>
          <w:sz w:val="24"/>
          <w:szCs w:val="24"/>
        </w:rPr>
        <w:t xml:space="preserve">.6 С выхода БИК нефть должна поступать во входной коллектор СИКН условным диаметром 150 мм. </w:t>
      </w:r>
      <w:r w:rsidR="00C2467C" w:rsidRPr="00AB66F7">
        <w:rPr>
          <w:rFonts w:ascii="Times New Roman" w:eastAsia="Times New Roman" w:hAnsi="Times New Roman" w:cs="Times New Roman"/>
          <w:sz w:val="24"/>
          <w:szCs w:val="24"/>
        </w:rPr>
        <w:t xml:space="preserve">Место врезки возврата нефти из БИК </w:t>
      </w:r>
      <w:r w:rsidR="00B70ADA" w:rsidRPr="00AB66F7">
        <w:rPr>
          <w:rFonts w:ascii="Times New Roman" w:eastAsia="Times New Roman" w:hAnsi="Times New Roman" w:cs="Times New Roman"/>
          <w:sz w:val="24"/>
          <w:szCs w:val="24"/>
        </w:rPr>
        <w:t>должно исключать возможность создания гидравлического сопротивления потоку.</w:t>
      </w:r>
    </w:p>
    <w:p w14:paraId="0CDCA71B" w14:textId="77777777" w:rsidR="00F86EB0" w:rsidRPr="00AB66F7" w:rsidRDefault="00F86EB0" w:rsidP="006D43B6">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Отбор нефти в БИК предусмотреть через пробозаборное устройство в соответствии с ГОСТ 2517.</w:t>
      </w:r>
    </w:p>
    <w:p w14:paraId="08037980" w14:textId="77777777" w:rsidR="00F86EB0" w:rsidRPr="00AB66F7" w:rsidRDefault="00F86EB0" w:rsidP="006D43B6">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lastRenderedPageBreak/>
        <w:t>Значение расхода нефти через пробозаборное устройство должно соответствовать требованиям ГОСТ 2517. Расход нефти через поточные преобразователи (плотности, влагосодержания) должен соответствовать требованиям эксплуатационной документации на преобразователи.</w:t>
      </w:r>
    </w:p>
    <w:p w14:paraId="0858C9F1" w14:textId="77777777" w:rsidR="00F86EB0" w:rsidRPr="00AB66F7" w:rsidRDefault="00F86EB0" w:rsidP="00D133D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Инженерные системы </w:t>
      </w:r>
      <w:r w:rsidR="00D133D0" w:rsidRPr="00AB66F7">
        <w:rPr>
          <w:rFonts w:ascii="Times New Roman" w:eastAsia="Times New Roman" w:hAnsi="Times New Roman" w:cs="Times New Roman"/>
          <w:sz w:val="24"/>
          <w:szCs w:val="24"/>
        </w:rPr>
        <w:t>помещения должны</w:t>
      </w:r>
      <w:r w:rsidRPr="00AB66F7">
        <w:rPr>
          <w:rFonts w:ascii="Times New Roman" w:eastAsia="Times New Roman" w:hAnsi="Times New Roman" w:cs="Times New Roman"/>
          <w:sz w:val="24"/>
          <w:szCs w:val="24"/>
        </w:rPr>
        <w:t xml:space="preserve"> обеспечивать:</w:t>
      </w:r>
    </w:p>
    <w:p w14:paraId="5147DCFE" w14:textId="77777777" w:rsidR="00F86EB0" w:rsidRPr="00AB66F7" w:rsidRDefault="00F86EB0" w:rsidP="00F86EB0">
      <w:pPr>
        <w:pStyle w:val="a9"/>
        <w:numPr>
          <w:ilvl w:val="0"/>
          <w:numId w:val="11"/>
        </w:numPr>
        <w:spacing w:after="0" w:line="240" w:lineRule="auto"/>
        <w:ind w:left="1134" w:hanging="283"/>
        <w:rPr>
          <w:rFonts w:ascii="Times New Roman" w:hAnsi="Times New Roman" w:cs="Times New Roman"/>
          <w:sz w:val="24"/>
          <w:szCs w:val="24"/>
        </w:rPr>
      </w:pPr>
      <w:r w:rsidRPr="00AB66F7">
        <w:rPr>
          <w:rFonts w:ascii="Times New Roman" w:hAnsi="Times New Roman" w:cs="Times New Roman"/>
          <w:sz w:val="24"/>
          <w:szCs w:val="24"/>
        </w:rPr>
        <w:t xml:space="preserve">искусственное освещение с освещенностью не менее </w:t>
      </w:r>
      <w:r w:rsidR="00DD6015" w:rsidRPr="00AB66F7">
        <w:rPr>
          <w:rFonts w:ascii="Times New Roman" w:hAnsi="Times New Roman" w:cs="Times New Roman"/>
          <w:sz w:val="24"/>
          <w:szCs w:val="24"/>
        </w:rPr>
        <w:t>150</w:t>
      </w:r>
      <w:r w:rsidRPr="00AB66F7">
        <w:rPr>
          <w:rFonts w:ascii="Times New Roman" w:hAnsi="Times New Roman" w:cs="Times New Roman"/>
          <w:sz w:val="24"/>
          <w:szCs w:val="24"/>
        </w:rPr>
        <w:t xml:space="preserve"> люкс;</w:t>
      </w:r>
    </w:p>
    <w:p w14:paraId="4CF5F030" w14:textId="77777777" w:rsidR="00F86EB0" w:rsidRPr="00AB66F7" w:rsidRDefault="00F86EB0" w:rsidP="00F86EB0">
      <w:pPr>
        <w:pStyle w:val="a9"/>
        <w:numPr>
          <w:ilvl w:val="0"/>
          <w:numId w:val="11"/>
        </w:numPr>
        <w:spacing w:after="0" w:line="240" w:lineRule="auto"/>
        <w:ind w:left="1134" w:hanging="283"/>
        <w:rPr>
          <w:rFonts w:ascii="Times New Roman" w:hAnsi="Times New Roman" w:cs="Times New Roman"/>
          <w:sz w:val="24"/>
          <w:szCs w:val="24"/>
        </w:rPr>
      </w:pPr>
      <w:r w:rsidRPr="00AB66F7">
        <w:rPr>
          <w:rFonts w:ascii="Times New Roman" w:hAnsi="Times New Roman" w:cs="Times New Roman"/>
          <w:sz w:val="24"/>
          <w:szCs w:val="24"/>
        </w:rPr>
        <w:t>автоматическое регулирование температуры в помещении в заданных пределах;</w:t>
      </w:r>
    </w:p>
    <w:p w14:paraId="120C3B34" w14:textId="77777777" w:rsidR="00F86EB0" w:rsidRPr="00AB66F7" w:rsidRDefault="00F86EB0" w:rsidP="00F86EB0">
      <w:pPr>
        <w:pStyle w:val="a9"/>
        <w:numPr>
          <w:ilvl w:val="0"/>
          <w:numId w:val="11"/>
        </w:numPr>
        <w:spacing w:after="0" w:line="240" w:lineRule="auto"/>
        <w:ind w:left="1134" w:hanging="283"/>
        <w:rPr>
          <w:rFonts w:ascii="Times New Roman" w:hAnsi="Times New Roman" w:cs="Times New Roman"/>
          <w:sz w:val="24"/>
          <w:szCs w:val="24"/>
        </w:rPr>
      </w:pPr>
      <w:r w:rsidRPr="00AB66F7">
        <w:rPr>
          <w:rFonts w:ascii="Times New Roman" w:hAnsi="Times New Roman" w:cs="Times New Roman"/>
          <w:sz w:val="24"/>
          <w:szCs w:val="24"/>
        </w:rPr>
        <w:t>естественную вытяжную вентиляцию из верхней зоны по полному объему помещения;</w:t>
      </w:r>
    </w:p>
    <w:p w14:paraId="7A480497" w14:textId="77777777" w:rsidR="00F86EB0" w:rsidRPr="00AB66F7" w:rsidRDefault="00F86EB0" w:rsidP="00F86EB0">
      <w:pPr>
        <w:pStyle w:val="a9"/>
        <w:numPr>
          <w:ilvl w:val="0"/>
          <w:numId w:val="11"/>
        </w:numPr>
        <w:spacing w:after="0" w:line="240" w:lineRule="auto"/>
        <w:ind w:left="1134" w:hanging="283"/>
        <w:rPr>
          <w:rFonts w:ascii="Times New Roman" w:hAnsi="Times New Roman" w:cs="Times New Roman"/>
          <w:sz w:val="24"/>
          <w:szCs w:val="24"/>
        </w:rPr>
      </w:pPr>
      <w:r w:rsidRPr="00AB66F7">
        <w:rPr>
          <w:rFonts w:ascii="Times New Roman" w:hAnsi="Times New Roman" w:cs="Times New Roman"/>
          <w:sz w:val="24"/>
          <w:szCs w:val="24"/>
        </w:rPr>
        <w:t xml:space="preserve">механическую вытяжную вентиляцию из нижней зоны периодического действия с восьмикратным воздухообменом в час по полному объему помещения, включаемую автоматически (при достижении загазованности в объеме </w:t>
      </w:r>
      <w:r w:rsidR="0004205B" w:rsidRPr="00AB66F7">
        <w:rPr>
          <w:rFonts w:ascii="Times New Roman" w:hAnsi="Times New Roman" w:cs="Times New Roman"/>
          <w:sz w:val="24"/>
          <w:szCs w:val="24"/>
        </w:rPr>
        <w:t>10</w:t>
      </w:r>
      <w:r w:rsidRPr="00AB66F7">
        <w:rPr>
          <w:rFonts w:ascii="Times New Roman" w:hAnsi="Times New Roman" w:cs="Times New Roman"/>
          <w:sz w:val="24"/>
          <w:szCs w:val="24"/>
        </w:rPr>
        <w:t xml:space="preserve"> % от </w:t>
      </w:r>
      <w:r w:rsidR="005A57CC" w:rsidRPr="00AB66F7">
        <w:rPr>
          <w:rFonts w:ascii="Times New Roman" w:hAnsi="Times New Roman" w:cs="Times New Roman"/>
          <w:sz w:val="24"/>
          <w:szCs w:val="24"/>
        </w:rPr>
        <w:t>НКПРП</w:t>
      </w:r>
      <w:r w:rsidRPr="00AB66F7">
        <w:rPr>
          <w:rFonts w:ascii="Times New Roman" w:hAnsi="Times New Roman" w:cs="Times New Roman"/>
          <w:sz w:val="24"/>
          <w:szCs w:val="24"/>
        </w:rPr>
        <w:t>) и вручную с кнопочного поста, размещенного снаружи у входа в помещение;</w:t>
      </w:r>
    </w:p>
    <w:p w14:paraId="37E518BB" w14:textId="77777777" w:rsidR="00171D41" w:rsidRPr="00AB66F7" w:rsidRDefault="00171D41" w:rsidP="005A57CC">
      <w:pPr>
        <w:pStyle w:val="a9"/>
        <w:numPr>
          <w:ilvl w:val="0"/>
          <w:numId w:val="11"/>
        </w:numPr>
        <w:spacing w:after="0" w:line="240" w:lineRule="auto"/>
        <w:ind w:left="1134" w:hanging="283"/>
        <w:rPr>
          <w:rFonts w:ascii="Times New Roman" w:hAnsi="Times New Roman" w:cs="Times New Roman"/>
          <w:sz w:val="24"/>
          <w:szCs w:val="24"/>
        </w:rPr>
      </w:pPr>
      <w:r w:rsidRPr="00AB66F7">
        <w:rPr>
          <w:rFonts w:ascii="Times New Roman" w:hAnsi="Times New Roman" w:cs="Times New Roman"/>
          <w:sz w:val="24"/>
          <w:szCs w:val="24"/>
        </w:rPr>
        <w:t xml:space="preserve">автоматическое отключение всех электропотребителей (кроме вентилятора) при достижении загазованности в объеме </w:t>
      </w:r>
      <w:r w:rsidR="00FB2C9B" w:rsidRPr="00AB66F7">
        <w:rPr>
          <w:rFonts w:ascii="Times New Roman" w:hAnsi="Times New Roman" w:cs="Times New Roman"/>
          <w:sz w:val="24"/>
          <w:szCs w:val="24"/>
        </w:rPr>
        <w:t>3</w:t>
      </w:r>
      <w:r w:rsidR="00F41CBF" w:rsidRPr="00AB66F7">
        <w:rPr>
          <w:rFonts w:ascii="Times New Roman" w:hAnsi="Times New Roman" w:cs="Times New Roman"/>
          <w:sz w:val="24"/>
          <w:szCs w:val="24"/>
        </w:rPr>
        <w:t>0</w:t>
      </w:r>
      <w:r w:rsidRPr="00AB66F7">
        <w:rPr>
          <w:rFonts w:ascii="Times New Roman" w:hAnsi="Times New Roman" w:cs="Times New Roman"/>
          <w:sz w:val="24"/>
          <w:szCs w:val="24"/>
        </w:rPr>
        <w:t xml:space="preserve"> % от </w:t>
      </w:r>
      <w:r w:rsidR="00894EF5" w:rsidRPr="00AB66F7">
        <w:rPr>
          <w:rFonts w:ascii="Times New Roman" w:hAnsi="Times New Roman" w:cs="Times New Roman"/>
          <w:sz w:val="24"/>
          <w:szCs w:val="24"/>
        </w:rPr>
        <w:t>НКПРП</w:t>
      </w:r>
      <w:r w:rsidRPr="00AB66F7">
        <w:rPr>
          <w:rFonts w:ascii="Times New Roman" w:hAnsi="Times New Roman" w:cs="Times New Roman"/>
          <w:sz w:val="24"/>
          <w:szCs w:val="24"/>
        </w:rPr>
        <w:t>;</w:t>
      </w:r>
    </w:p>
    <w:p w14:paraId="6AF28BC8" w14:textId="77777777" w:rsidR="00171D41" w:rsidRPr="00AB66F7" w:rsidRDefault="00171D41" w:rsidP="005A57CC">
      <w:pPr>
        <w:pStyle w:val="a9"/>
        <w:numPr>
          <w:ilvl w:val="0"/>
          <w:numId w:val="11"/>
        </w:numPr>
        <w:spacing w:after="0" w:line="240" w:lineRule="auto"/>
        <w:ind w:left="1134" w:hanging="283"/>
        <w:rPr>
          <w:rFonts w:ascii="Times New Roman" w:hAnsi="Times New Roman" w:cs="Times New Roman"/>
          <w:sz w:val="24"/>
          <w:szCs w:val="24"/>
        </w:rPr>
      </w:pPr>
      <w:r w:rsidRPr="00AB66F7">
        <w:rPr>
          <w:rFonts w:ascii="Times New Roman" w:hAnsi="Times New Roman" w:cs="Times New Roman"/>
          <w:sz w:val="24"/>
          <w:szCs w:val="24"/>
        </w:rPr>
        <w:t>контроль загазованности и пожара с соответствующей световой и звуковой сигнализацией снаружи у входа в помещение и на сигнальном табло в операторной.</w:t>
      </w:r>
    </w:p>
    <w:p w14:paraId="75E96D4A" w14:textId="77777777" w:rsidR="00171D41" w:rsidRPr="00AB66F7" w:rsidRDefault="00171D41" w:rsidP="006D43B6">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Термокарманы преобразователей температуры и термометров должны обеспечивать глубину погружения в рабочую среду не менее 2/3 </w:t>
      </w:r>
      <w:r w:rsidR="006D43B6" w:rsidRPr="00AB66F7">
        <w:rPr>
          <w:rFonts w:ascii="Times New Roman" w:eastAsia="Times New Roman" w:hAnsi="Times New Roman" w:cs="Times New Roman"/>
          <w:sz w:val="24"/>
          <w:szCs w:val="24"/>
        </w:rPr>
        <w:t>DN</w:t>
      </w:r>
      <w:r w:rsidRPr="00AB66F7">
        <w:rPr>
          <w:rFonts w:ascii="Times New Roman" w:eastAsia="Times New Roman" w:hAnsi="Times New Roman" w:cs="Times New Roman"/>
          <w:sz w:val="24"/>
          <w:szCs w:val="24"/>
        </w:rPr>
        <w:t xml:space="preserve"> трубопровода. Расположение термокарманов должно обеспечивать достоверность измерений.</w:t>
      </w:r>
    </w:p>
    <w:p w14:paraId="1712B6FB" w14:textId="77777777" w:rsidR="00171D41" w:rsidRPr="00AB66F7" w:rsidRDefault="00171D41" w:rsidP="006D43B6">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Дренажная система должна быть закрытой. В верхних точках технологической обвязки предусматривают шаровые краны-воздушники.</w:t>
      </w:r>
    </w:p>
    <w:p w14:paraId="440281D7" w14:textId="77777777" w:rsidR="00171D41" w:rsidRPr="00AB66F7" w:rsidRDefault="00171D41" w:rsidP="006D43B6">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 технологической обвязке поточных преобразователей и оборудования БИК следует применять полнопроходные шаровые краны.</w:t>
      </w:r>
    </w:p>
    <w:p w14:paraId="2F3BF9F6" w14:textId="77777777" w:rsidR="005006BA" w:rsidRPr="00AB66F7" w:rsidRDefault="005006BA" w:rsidP="005006BA">
      <w:pPr>
        <w:widowControl w:val="0"/>
        <w:shd w:val="clear" w:color="auto" w:fill="FFFFFF"/>
        <w:autoSpaceDE w:val="0"/>
        <w:autoSpaceDN w:val="0"/>
        <w:adjustRightInd w:val="0"/>
        <w:spacing w:before="115" w:after="0" w:line="240" w:lineRule="auto"/>
        <w:ind w:left="142" w:right="446" w:firstLine="713"/>
        <w:jc w:val="both"/>
        <w:rPr>
          <w:rFonts w:ascii="Times New Roman" w:eastAsia="Times New Roman" w:hAnsi="Times New Roman" w:cs="Times New Roman"/>
          <w:sz w:val="24"/>
          <w:szCs w:val="24"/>
          <w:lang w:eastAsia="ru-RU"/>
        </w:rPr>
      </w:pPr>
    </w:p>
    <w:p w14:paraId="2AF11894" w14:textId="77777777" w:rsidR="005006BA" w:rsidRPr="00AB66F7" w:rsidRDefault="005006BA" w:rsidP="00A0365E">
      <w:pPr>
        <w:pStyle w:val="1"/>
        <w:ind w:firstLine="709"/>
        <w:rPr>
          <w:rFonts w:ascii="Times New Roman" w:hAnsi="Times New Roman" w:cs="Times New Roman"/>
          <w:b/>
          <w:color w:val="auto"/>
          <w:sz w:val="24"/>
          <w:szCs w:val="24"/>
        </w:rPr>
      </w:pPr>
      <w:bookmarkStart w:id="12" w:name="_Toc141255821"/>
      <w:r w:rsidRPr="00AB66F7">
        <w:rPr>
          <w:rFonts w:ascii="Times New Roman" w:hAnsi="Times New Roman" w:cs="Times New Roman"/>
          <w:b/>
          <w:color w:val="auto"/>
          <w:sz w:val="24"/>
          <w:szCs w:val="24"/>
        </w:rPr>
        <w:t>4.2.</w:t>
      </w:r>
      <w:r w:rsidR="00867191" w:rsidRPr="00AB66F7">
        <w:rPr>
          <w:rFonts w:ascii="Times New Roman" w:hAnsi="Times New Roman" w:cs="Times New Roman"/>
          <w:b/>
          <w:color w:val="auto"/>
          <w:sz w:val="24"/>
          <w:szCs w:val="24"/>
        </w:rPr>
        <w:t>4</w:t>
      </w:r>
      <w:r w:rsidRPr="00AB66F7">
        <w:rPr>
          <w:rFonts w:ascii="Times New Roman" w:hAnsi="Times New Roman" w:cs="Times New Roman"/>
          <w:b/>
          <w:color w:val="auto"/>
          <w:sz w:val="24"/>
          <w:szCs w:val="24"/>
        </w:rPr>
        <w:t xml:space="preserve"> Пробозаборное устройство</w:t>
      </w:r>
      <w:bookmarkEnd w:id="12"/>
    </w:p>
    <w:p w14:paraId="7E48A0CE" w14:textId="77777777" w:rsidR="005006BA" w:rsidRPr="00AB66F7" w:rsidRDefault="005006BA" w:rsidP="00894EF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4.2.</w:t>
      </w:r>
      <w:r w:rsidR="00867191" w:rsidRPr="00AB66F7">
        <w:rPr>
          <w:rFonts w:ascii="Times New Roman" w:eastAsia="Times New Roman" w:hAnsi="Times New Roman" w:cs="Times New Roman"/>
          <w:sz w:val="24"/>
          <w:szCs w:val="24"/>
        </w:rPr>
        <w:t>4</w:t>
      </w:r>
      <w:r w:rsidRPr="00AB66F7">
        <w:rPr>
          <w:rFonts w:ascii="Times New Roman" w:eastAsia="Times New Roman" w:hAnsi="Times New Roman" w:cs="Times New Roman"/>
          <w:sz w:val="24"/>
          <w:szCs w:val="24"/>
        </w:rPr>
        <w:t xml:space="preserve">.1 Пробозаборное устройство щелевого типа, </w:t>
      </w:r>
      <w:r w:rsidR="00CF7A09" w:rsidRPr="00AB66F7">
        <w:rPr>
          <w:rFonts w:ascii="Times New Roman" w:eastAsia="Times New Roman" w:hAnsi="Times New Roman" w:cs="Times New Roman"/>
          <w:sz w:val="24"/>
          <w:szCs w:val="24"/>
        </w:rPr>
        <w:t>с лубрикатором</w:t>
      </w:r>
      <w:r w:rsidRPr="00AB66F7">
        <w:rPr>
          <w:rFonts w:ascii="Times New Roman" w:eastAsia="Times New Roman" w:hAnsi="Times New Roman" w:cs="Times New Roman"/>
          <w:sz w:val="24"/>
          <w:szCs w:val="24"/>
        </w:rPr>
        <w:t xml:space="preserve">, должно быть установлено во входном коллекторе СИКН условным диаметром 150 мм. </w:t>
      </w:r>
    </w:p>
    <w:p w14:paraId="434E0422" w14:textId="77777777" w:rsidR="005006BA" w:rsidRPr="00AB66F7" w:rsidRDefault="005006BA" w:rsidP="00894EF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4.2.</w:t>
      </w:r>
      <w:r w:rsidR="00867191" w:rsidRPr="00AB66F7">
        <w:rPr>
          <w:rFonts w:ascii="Times New Roman" w:eastAsia="Times New Roman" w:hAnsi="Times New Roman" w:cs="Times New Roman"/>
          <w:sz w:val="24"/>
          <w:szCs w:val="24"/>
        </w:rPr>
        <w:t>4</w:t>
      </w:r>
      <w:r w:rsidRPr="00AB66F7">
        <w:rPr>
          <w:rFonts w:ascii="Times New Roman" w:eastAsia="Times New Roman" w:hAnsi="Times New Roman" w:cs="Times New Roman"/>
          <w:sz w:val="24"/>
          <w:szCs w:val="24"/>
        </w:rPr>
        <w:t>.2 Предусмотреть запорную арматуру для прекращения отбора проб.</w:t>
      </w:r>
    </w:p>
    <w:p w14:paraId="23016B96" w14:textId="77777777" w:rsidR="00894EF5" w:rsidRPr="00AB66F7" w:rsidRDefault="00894EF5" w:rsidP="00894EF5">
      <w:pPr>
        <w:shd w:val="clear" w:color="auto" w:fill="FFFFFF"/>
        <w:spacing w:after="0" w:line="240" w:lineRule="auto"/>
        <w:ind w:left="142" w:firstLine="572"/>
        <w:jc w:val="both"/>
        <w:rPr>
          <w:rFonts w:ascii="Times New Roman" w:eastAsia="Times New Roman" w:hAnsi="Times New Roman" w:cs="Times New Roman"/>
          <w:sz w:val="24"/>
          <w:szCs w:val="24"/>
        </w:rPr>
      </w:pPr>
    </w:p>
    <w:p w14:paraId="08892E2A" w14:textId="77777777" w:rsidR="005006BA" w:rsidRPr="00AB66F7" w:rsidRDefault="005006BA" w:rsidP="00A0365E">
      <w:pPr>
        <w:pStyle w:val="1"/>
        <w:ind w:firstLine="709"/>
        <w:rPr>
          <w:rFonts w:ascii="Times New Roman" w:hAnsi="Times New Roman" w:cs="Times New Roman"/>
          <w:b/>
          <w:color w:val="auto"/>
          <w:sz w:val="24"/>
          <w:szCs w:val="24"/>
        </w:rPr>
      </w:pPr>
      <w:bookmarkStart w:id="13" w:name="_Toc141255822"/>
      <w:r w:rsidRPr="00AB66F7">
        <w:rPr>
          <w:rFonts w:ascii="Times New Roman" w:hAnsi="Times New Roman" w:cs="Times New Roman"/>
          <w:b/>
          <w:color w:val="auto"/>
          <w:sz w:val="24"/>
          <w:szCs w:val="24"/>
        </w:rPr>
        <w:t>4.2.</w:t>
      </w:r>
      <w:r w:rsidR="00867191" w:rsidRPr="00AB66F7">
        <w:rPr>
          <w:rFonts w:ascii="Times New Roman" w:hAnsi="Times New Roman" w:cs="Times New Roman"/>
          <w:b/>
          <w:color w:val="auto"/>
          <w:sz w:val="24"/>
          <w:szCs w:val="24"/>
        </w:rPr>
        <w:t>5</w:t>
      </w:r>
      <w:r w:rsidRPr="00AB66F7">
        <w:rPr>
          <w:rFonts w:ascii="Times New Roman" w:hAnsi="Times New Roman" w:cs="Times New Roman"/>
          <w:b/>
          <w:color w:val="auto"/>
          <w:sz w:val="24"/>
          <w:szCs w:val="24"/>
        </w:rPr>
        <w:t xml:space="preserve"> Узел подключения передвижной ПУ</w:t>
      </w:r>
      <w:bookmarkEnd w:id="13"/>
    </w:p>
    <w:p w14:paraId="11BCBE7A" w14:textId="77777777" w:rsidR="00FD5BEA" w:rsidRPr="00AB66F7" w:rsidRDefault="00FD5BEA" w:rsidP="00894EF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Узел подключения передвижной ПУ предусмотре</w:t>
      </w:r>
      <w:r w:rsidR="00BB0145" w:rsidRPr="00AB66F7">
        <w:rPr>
          <w:rFonts w:ascii="Times New Roman" w:eastAsia="Times New Roman" w:hAnsi="Times New Roman" w:cs="Times New Roman"/>
          <w:sz w:val="24"/>
          <w:szCs w:val="24"/>
        </w:rPr>
        <w:t>н</w:t>
      </w:r>
      <w:r w:rsidRPr="00AB66F7">
        <w:rPr>
          <w:rFonts w:ascii="Times New Roman" w:eastAsia="Times New Roman" w:hAnsi="Times New Roman" w:cs="Times New Roman"/>
          <w:sz w:val="24"/>
          <w:szCs w:val="24"/>
        </w:rPr>
        <w:t xml:space="preserve"> в блоке стационарной ПУ. </w:t>
      </w:r>
    </w:p>
    <w:p w14:paraId="10E41129" w14:textId="77777777" w:rsidR="00FD5BEA" w:rsidRPr="00AB66F7" w:rsidRDefault="00FD5BEA" w:rsidP="00A0365E">
      <w:pPr>
        <w:pStyle w:val="1"/>
        <w:ind w:firstLine="709"/>
        <w:rPr>
          <w:rFonts w:ascii="Times New Roman" w:hAnsi="Times New Roman" w:cs="Times New Roman"/>
          <w:b/>
          <w:color w:val="auto"/>
          <w:sz w:val="24"/>
          <w:szCs w:val="24"/>
        </w:rPr>
      </w:pPr>
      <w:bookmarkStart w:id="14" w:name="_Toc141255823"/>
      <w:r w:rsidRPr="00AB66F7">
        <w:rPr>
          <w:rFonts w:ascii="Times New Roman" w:hAnsi="Times New Roman" w:cs="Times New Roman"/>
          <w:b/>
          <w:color w:val="auto"/>
          <w:sz w:val="24"/>
          <w:szCs w:val="24"/>
        </w:rPr>
        <w:t>4.2.</w:t>
      </w:r>
      <w:r w:rsidR="00867191" w:rsidRPr="00AB66F7">
        <w:rPr>
          <w:rFonts w:ascii="Times New Roman" w:hAnsi="Times New Roman" w:cs="Times New Roman"/>
          <w:b/>
          <w:color w:val="auto"/>
          <w:sz w:val="24"/>
          <w:szCs w:val="24"/>
        </w:rPr>
        <w:t>6</w:t>
      </w:r>
      <w:r w:rsidRPr="00AB66F7">
        <w:rPr>
          <w:rFonts w:ascii="Times New Roman" w:hAnsi="Times New Roman" w:cs="Times New Roman"/>
          <w:b/>
          <w:color w:val="auto"/>
          <w:sz w:val="24"/>
          <w:szCs w:val="24"/>
        </w:rPr>
        <w:t xml:space="preserve"> Стационарная ПУ</w:t>
      </w:r>
      <w:bookmarkEnd w:id="14"/>
    </w:p>
    <w:p w14:paraId="18730646" w14:textId="77777777" w:rsidR="002857B7" w:rsidRPr="00AB66F7" w:rsidRDefault="00BB0145" w:rsidP="00BB014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4.2.</w:t>
      </w:r>
      <w:r w:rsidR="00867191" w:rsidRPr="00AB66F7">
        <w:rPr>
          <w:rFonts w:ascii="Times New Roman" w:eastAsia="Times New Roman" w:hAnsi="Times New Roman" w:cs="Times New Roman"/>
          <w:sz w:val="24"/>
          <w:szCs w:val="24"/>
        </w:rPr>
        <w:t>6</w:t>
      </w:r>
      <w:r w:rsidRPr="00AB66F7">
        <w:rPr>
          <w:rFonts w:ascii="Times New Roman" w:eastAsia="Times New Roman" w:hAnsi="Times New Roman" w:cs="Times New Roman"/>
          <w:sz w:val="24"/>
          <w:szCs w:val="24"/>
        </w:rPr>
        <w:t>.1 Предусмотреть подключение блока к стационарной ТПУ Заказчика. В наличии у Заказчика п</w:t>
      </w:r>
      <w:r w:rsidR="002857B7" w:rsidRPr="00AB66F7">
        <w:rPr>
          <w:rFonts w:ascii="Times New Roman" w:eastAsia="Times New Roman" w:hAnsi="Times New Roman" w:cs="Times New Roman"/>
          <w:sz w:val="24"/>
          <w:szCs w:val="24"/>
        </w:rPr>
        <w:t>оверочная установка ТПУ первого разряда «Сапфир МН-100-4,0-0,05» с узлом подключения передвижной ПУ</w:t>
      </w:r>
      <w:r w:rsidRPr="00AB66F7">
        <w:rPr>
          <w:rFonts w:ascii="Times New Roman" w:eastAsia="Times New Roman" w:hAnsi="Times New Roman" w:cs="Times New Roman"/>
          <w:sz w:val="24"/>
          <w:szCs w:val="24"/>
        </w:rPr>
        <w:t>.</w:t>
      </w:r>
    </w:p>
    <w:p w14:paraId="0FC45DA3" w14:textId="2E9B606E" w:rsidR="000D2664" w:rsidRPr="00AB66F7" w:rsidRDefault="00BB0145" w:rsidP="00BB014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4.2.</w:t>
      </w:r>
      <w:r w:rsidR="00867191" w:rsidRPr="00AB66F7">
        <w:rPr>
          <w:rFonts w:ascii="Times New Roman" w:eastAsia="Times New Roman" w:hAnsi="Times New Roman" w:cs="Times New Roman"/>
          <w:sz w:val="24"/>
          <w:szCs w:val="24"/>
        </w:rPr>
        <w:t>6</w:t>
      </w:r>
      <w:r w:rsidRPr="00AB66F7">
        <w:rPr>
          <w:rFonts w:ascii="Times New Roman" w:eastAsia="Times New Roman" w:hAnsi="Times New Roman" w:cs="Times New Roman"/>
          <w:sz w:val="24"/>
          <w:szCs w:val="24"/>
        </w:rPr>
        <w:t>.2 Указать особенности монтажа трубопроводов от проектируемого блока СИКН к существующей ТПУ.</w:t>
      </w:r>
    </w:p>
    <w:p w14:paraId="0F3FD834" w14:textId="77777777"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При подборе оборудования должны быть использованы следующие приборы (замена приборов только через согласование с Заказчиком):</w:t>
      </w:r>
    </w:p>
    <w:p w14:paraId="1507E702" w14:textId="3ADD191E"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8B2AEA">
        <w:rPr>
          <w:rFonts w:ascii="Times New Roman" w:eastAsia="Times New Roman" w:hAnsi="Times New Roman" w:cs="Times New Roman"/>
          <w:sz w:val="24"/>
          <w:szCs w:val="24"/>
          <w:highlight w:val="green"/>
        </w:rPr>
        <w:t xml:space="preserve">- преобразователи давления </w:t>
      </w:r>
      <w:proofErr w:type="spellStart"/>
      <w:r w:rsidRPr="008B2AEA">
        <w:rPr>
          <w:rFonts w:ascii="Times New Roman" w:eastAsia="Times New Roman" w:hAnsi="Times New Roman" w:cs="Times New Roman"/>
          <w:sz w:val="24"/>
          <w:szCs w:val="24"/>
          <w:highlight w:val="green"/>
        </w:rPr>
        <w:t>измерительн</w:t>
      </w:r>
      <w:r w:rsidR="000155BF">
        <w:rPr>
          <w:rFonts w:ascii="Times New Roman" w:eastAsia="Times New Roman" w:hAnsi="Times New Roman" w:cs="Times New Roman"/>
          <w:sz w:val="24"/>
          <w:szCs w:val="24"/>
          <w:highlight w:val="green"/>
        </w:rPr>
        <w:t>ы</w:t>
      </w:r>
      <w:proofErr w:type="spellEnd"/>
      <w:r w:rsidRPr="008B2AEA">
        <w:rPr>
          <w:rFonts w:ascii="Times New Roman" w:eastAsia="Times New Roman" w:hAnsi="Times New Roman" w:cs="Times New Roman"/>
          <w:sz w:val="24"/>
          <w:szCs w:val="24"/>
          <w:highlight w:val="green"/>
        </w:rPr>
        <w:t xml:space="preserve"> 3051 модификации 3051TG</w:t>
      </w:r>
      <w:r w:rsidRPr="008B2AEA">
        <w:rPr>
          <w:rFonts w:ascii="Times New Roman" w:eastAsia="Times New Roman" w:hAnsi="Times New Roman" w:cs="Times New Roman"/>
          <w:sz w:val="24"/>
          <w:szCs w:val="24"/>
          <w:highlight w:val="green"/>
        </w:rPr>
        <w:br/>
        <w:t>(рег.№ 14061-10) с диапазоном измерений от 0 до 4,0 МПа, пределами допускаемой основной приведенной погрешности ±0,065% (датчиков давления Метран-150 модели 150TGR</w:t>
      </w:r>
      <w:r w:rsidRPr="008B2AEA">
        <w:rPr>
          <w:rFonts w:ascii="Times New Roman" w:eastAsia="Times New Roman" w:hAnsi="Times New Roman" w:cs="Times New Roman"/>
          <w:sz w:val="24"/>
          <w:szCs w:val="24"/>
          <w:highlight w:val="green"/>
        </w:rPr>
        <w:br/>
        <w:t>(рег. № 32854-13) с диапазоном измерений от 0 до 4,0 МПа, пределами допускаемой основной приведенной погрешности ±0,065%);</w:t>
      </w:r>
    </w:p>
    <w:p w14:paraId="6B35F58A" w14:textId="5C8504F2"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термопреобразователи прецизионные ПТ 0304 (рег.№ 77963-20) с рабочим диапазоном измерений от плюс 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до плюс 35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пределами допускаемой абсолютной погрешности ±0,2°С;</w:t>
      </w:r>
    </w:p>
    <w:p w14:paraId="1019A9B8" w14:textId="4F195995"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lastRenderedPageBreak/>
        <w:t>- термометры ртутные стеклянные лабораторные ТЛ-4 модификации № 2</w:t>
      </w:r>
      <w:r w:rsidRPr="00AB66F7">
        <w:rPr>
          <w:rFonts w:ascii="Times New Roman" w:eastAsia="Times New Roman" w:hAnsi="Times New Roman" w:cs="Times New Roman"/>
          <w:sz w:val="24"/>
          <w:szCs w:val="24"/>
        </w:rPr>
        <w:br/>
        <w:t>(рег. № 303-91) с диапазоном измерений от 0</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до плюс 55</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 пределами допускаемой абсолютной погрешности ±0,2</w:t>
      </w:r>
      <w:r w:rsidRPr="00AB66F7">
        <w:rPr>
          <w:rFonts w:ascii="Times New Roman" w:eastAsia="Times New Roman" w:hAnsi="Times New Roman" w:cs="Times New Roman"/>
          <w:sz w:val="24"/>
          <w:szCs w:val="24"/>
        </w:rPr>
        <w:sym w:font="Symbol" w:char="F0B0"/>
      </w:r>
      <w:r w:rsidRPr="00AB66F7">
        <w:rPr>
          <w:rFonts w:ascii="Times New Roman" w:eastAsia="Times New Roman" w:hAnsi="Times New Roman" w:cs="Times New Roman"/>
          <w:sz w:val="24"/>
          <w:szCs w:val="24"/>
        </w:rPr>
        <w:t>С;</w:t>
      </w:r>
    </w:p>
    <w:p w14:paraId="7B48DE26" w14:textId="1A8E8020" w:rsidR="00FD5BEA"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манометры для точных измерений МТИ - 1246 (рег. № 1844-63) с диапазоном измерений от 0 до 4,0 МПа, класса точности 0,6;</w:t>
      </w:r>
    </w:p>
    <w:p w14:paraId="357F50E4" w14:textId="77777777" w:rsidR="00171D41" w:rsidRPr="00AB66F7" w:rsidRDefault="00171D41" w:rsidP="00A0365E">
      <w:pPr>
        <w:pStyle w:val="1"/>
        <w:ind w:firstLine="709"/>
        <w:rPr>
          <w:rFonts w:ascii="Times New Roman" w:hAnsi="Times New Roman" w:cs="Times New Roman"/>
          <w:b/>
          <w:color w:val="auto"/>
          <w:sz w:val="24"/>
          <w:szCs w:val="24"/>
        </w:rPr>
      </w:pPr>
      <w:bookmarkStart w:id="15" w:name="_Toc141255824"/>
      <w:r w:rsidRPr="00AB66F7">
        <w:rPr>
          <w:rFonts w:ascii="Times New Roman" w:hAnsi="Times New Roman" w:cs="Times New Roman"/>
          <w:b/>
          <w:color w:val="auto"/>
          <w:sz w:val="24"/>
          <w:szCs w:val="24"/>
        </w:rPr>
        <w:t>4.3 Требования к метрологическим характеристикам</w:t>
      </w:r>
      <w:bookmarkEnd w:id="15"/>
    </w:p>
    <w:p w14:paraId="704F02AF" w14:textId="77777777" w:rsidR="00171D41" w:rsidRPr="00AB66F7" w:rsidRDefault="00171D41" w:rsidP="006F3DAE">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Средства автоматизации СИКН должн</w:t>
      </w:r>
      <w:r w:rsidR="002857B7" w:rsidRPr="00AB66F7">
        <w:rPr>
          <w:rFonts w:ascii="Times New Roman" w:eastAsia="Times New Roman" w:hAnsi="Times New Roman" w:cs="Times New Roman"/>
          <w:sz w:val="24"/>
          <w:szCs w:val="24"/>
        </w:rPr>
        <w:t>ы</w:t>
      </w:r>
      <w:r w:rsidRPr="00AB66F7">
        <w:rPr>
          <w:rFonts w:ascii="Times New Roman" w:eastAsia="Times New Roman" w:hAnsi="Times New Roman" w:cs="Times New Roman"/>
          <w:sz w:val="24"/>
          <w:szCs w:val="24"/>
        </w:rPr>
        <w:t xml:space="preserve"> соответствовать требованиям МИ 2837-2003 «ГСИ. Приемо-сдаточные пункты нефти. Метрологическое и техническое обеспечение» МИ 2825-2003 «Рекомендация. ГСИ. Системы измерений количества и показателей качества нефти. Метрологические и технические требования к проектированию», РД-35.240.50-КТН-109-17.</w:t>
      </w:r>
    </w:p>
    <w:p w14:paraId="2226D4D5" w14:textId="77777777" w:rsidR="00171D41" w:rsidRPr="00AB66F7" w:rsidRDefault="00171D41" w:rsidP="006F3DAE">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Оборудование, устанавливаемое в СИКН должно соответствовать требованиям </w:t>
      </w:r>
      <w:r w:rsidR="006F3DAE" w:rsidRPr="00AB66F7">
        <w:rPr>
          <w:rFonts w:ascii="Times New Roman" w:eastAsia="Times New Roman" w:hAnsi="Times New Roman" w:cs="Times New Roman"/>
          <w:sz w:val="24"/>
          <w:szCs w:val="24"/>
        </w:rPr>
        <w:t xml:space="preserve">ГОСТ 34396-2018, </w:t>
      </w:r>
      <w:r w:rsidRPr="00AB66F7">
        <w:rPr>
          <w:rFonts w:ascii="Times New Roman" w:eastAsia="Times New Roman" w:hAnsi="Times New Roman" w:cs="Times New Roman"/>
          <w:sz w:val="24"/>
          <w:szCs w:val="24"/>
        </w:rPr>
        <w:t>МИ 3532-2015 «Рекомендации по определению массы нефти при учетных операциях с применением систем измерения количества и показателей качества нефти», МИ 2825-2003, МИ 2837-2003.</w:t>
      </w:r>
    </w:p>
    <w:p w14:paraId="46BFC087" w14:textId="77777777" w:rsidR="00171D41" w:rsidRPr="00AB66F7" w:rsidRDefault="00171D41" w:rsidP="006F3DAE">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Учет нефти должен быть обеспечен с применением динамических методов измерений, тип СИКН должен быть утвержден и внесен </w:t>
      </w:r>
      <w:r w:rsidR="002857B7" w:rsidRPr="00AB66F7">
        <w:rPr>
          <w:rFonts w:ascii="Times New Roman" w:eastAsia="Times New Roman" w:hAnsi="Times New Roman" w:cs="Times New Roman"/>
          <w:sz w:val="24"/>
          <w:szCs w:val="24"/>
        </w:rPr>
        <w:t>в ФЕДЕРАЛЬНЫЙ ИНФОРМАЦИОННЫЙ ФОНД ПО ОБЕСПЕЧЕНИЮ ЕДИНСТВА ИЗМЕРЕНИЙ</w:t>
      </w:r>
      <w:r w:rsidRPr="00AB66F7">
        <w:rPr>
          <w:rFonts w:ascii="Times New Roman" w:eastAsia="Times New Roman" w:hAnsi="Times New Roman" w:cs="Times New Roman"/>
          <w:sz w:val="24"/>
          <w:szCs w:val="24"/>
        </w:rPr>
        <w:t>.</w:t>
      </w:r>
    </w:p>
    <w:p w14:paraId="4549CA04" w14:textId="77777777" w:rsidR="00171D41" w:rsidRPr="00AB66F7" w:rsidRDefault="00171D41" w:rsidP="00A0365E">
      <w:pPr>
        <w:pStyle w:val="1"/>
        <w:ind w:firstLine="709"/>
        <w:rPr>
          <w:rFonts w:ascii="Times New Roman" w:hAnsi="Times New Roman" w:cs="Times New Roman"/>
          <w:b/>
          <w:color w:val="auto"/>
          <w:sz w:val="24"/>
          <w:szCs w:val="24"/>
        </w:rPr>
      </w:pPr>
      <w:bookmarkStart w:id="16" w:name="_Toc141255825"/>
      <w:r w:rsidRPr="00AB66F7">
        <w:rPr>
          <w:rFonts w:ascii="Times New Roman" w:hAnsi="Times New Roman" w:cs="Times New Roman"/>
          <w:b/>
          <w:color w:val="auto"/>
          <w:sz w:val="24"/>
          <w:szCs w:val="24"/>
        </w:rPr>
        <w:t>4.3.1 Требования к составу СОИ</w:t>
      </w:r>
      <w:bookmarkEnd w:id="16"/>
    </w:p>
    <w:p w14:paraId="3AD7E687" w14:textId="77777777" w:rsidR="00C05002" w:rsidRPr="00AB66F7" w:rsidRDefault="00C05002" w:rsidP="00C050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4.3.1.1 Система обработки информации предназначена для приёма и обработки сигналов первичных преобразователей и вычисления необходимых параметров процесса, управления технологическим оборудованием в различных режимах работы. </w:t>
      </w:r>
    </w:p>
    <w:p w14:paraId="07B3922D" w14:textId="77777777" w:rsidR="00C05002" w:rsidRPr="00AB66F7" w:rsidRDefault="00C05002" w:rsidP="00C050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4.3.1.2 Метрологически значимую часть СОИ, обеспечивающую выполнение коммерческих операций, реализовать на контроллерах с горячим резервированием, сертифицированными как средство измерения. </w:t>
      </w:r>
    </w:p>
    <w:p w14:paraId="0EFB869E" w14:textId="77777777" w:rsidR="00C05002" w:rsidRPr="00AB66F7" w:rsidRDefault="00C05002" w:rsidP="00C050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4.3.1.3 Для управления технологическим оборудованием БИК предусмотреть промышленный контроллер с дублированием мнемосхемы и числовых значений параметров.</w:t>
      </w:r>
    </w:p>
    <w:p w14:paraId="62680CB3" w14:textId="77777777" w:rsidR="00C05002" w:rsidRPr="00AB66F7" w:rsidRDefault="00C05002" w:rsidP="00C050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4.3.1.4 В составе СИКН предусмотреть два взаиморезервируемых АРМ оператора СИКН с отображением мнемосхемы СИКН с выводом текущих и вычисляемых параметров процесса, получаемых из контроллеров, обеспечивающих выполнение коммерческих операций, и</w:t>
      </w:r>
      <w:r w:rsidRPr="00AB66F7">
        <w:rPr>
          <w:rFonts w:ascii="Times New Roman" w:eastAsiaTheme="minorEastAsia" w:hAnsi="Times New Roman" w:cs="Times New Roman"/>
          <w:spacing w:val="-6"/>
          <w:sz w:val="24"/>
          <w:szCs w:val="24"/>
          <w:lang w:eastAsia="ru-RU"/>
        </w:rPr>
        <w:t xml:space="preserve"> </w:t>
      </w:r>
      <w:r w:rsidRPr="00AB66F7">
        <w:rPr>
          <w:rFonts w:ascii="Times New Roman" w:eastAsia="Times New Roman" w:hAnsi="Times New Roman" w:cs="Times New Roman"/>
          <w:sz w:val="24"/>
          <w:szCs w:val="24"/>
        </w:rPr>
        <w:t xml:space="preserve">контроллера управления технологическим оборудованием. </w:t>
      </w:r>
    </w:p>
    <w:p w14:paraId="4CBC1CCC" w14:textId="77777777" w:rsidR="00C05002" w:rsidRPr="00AB66F7" w:rsidRDefault="00C05002" w:rsidP="00C050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4.3.1.5 Для обеспечения контроля параметров процесса и коммерческих операций предусмотреть дополнительно АРМ оператора принимающей стороны (без функции управления), равноценный АРМ оператора СИКН. </w:t>
      </w:r>
    </w:p>
    <w:p w14:paraId="67A99BEB" w14:textId="18CACE14" w:rsidR="00C05002" w:rsidRPr="00AB66F7" w:rsidRDefault="00C05002" w:rsidP="00C050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4.3.1.6 В СОИ предусмотреть возможность печати отчётов на матричном и лазерном принтере, передачу измеренных и вычисленных параметров процесса </w:t>
      </w:r>
      <w:r w:rsidR="001A2084" w:rsidRPr="00AB66F7">
        <w:rPr>
          <w:rFonts w:ascii="Times New Roman" w:eastAsia="Times New Roman" w:hAnsi="Times New Roman" w:cs="Times New Roman"/>
          <w:sz w:val="24"/>
          <w:szCs w:val="24"/>
        </w:rPr>
        <w:t>в единую систему диспетчерского</w:t>
      </w:r>
      <w:r w:rsidR="000D041F" w:rsidRPr="00AB66F7">
        <w:rPr>
          <w:rFonts w:ascii="Times New Roman" w:eastAsia="Times New Roman" w:hAnsi="Times New Roman" w:cs="Times New Roman"/>
          <w:sz w:val="24"/>
          <w:szCs w:val="24"/>
        </w:rPr>
        <w:t xml:space="preserve"> контроля и управления (ЕСДУ) АО «Транснефть-Сибирь».</w:t>
      </w:r>
      <w:r w:rsidRPr="00AB66F7">
        <w:rPr>
          <w:rFonts w:ascii="Times New Roman" w:eastAsia="Times New Roman" w:hAnsi="Times New Roman" w:cs="Times New Roman"/>
          <w:sz w:val="24"/>
          <w:szCs w:val="24"/>
        </w:rPr>
        <w:t xml:space="preserve"> </w:t>
      </w:r>
    </w:p>
    <w:p w14:paraId="70CF7018" w14:textId="77777777" w:rsidR="00C05002" w:rsidRPr="00AB66F7" w:rsidRDefault="00C05002" w:rsidP="00C050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4.3.1.7 Передачу информации от СОИ СИКН в АО «Транснефть–Сибирь» осуществить по каналам связи с организацией </w:t>
      </w:r>
      <w:r w:rsidR="0000614F" w:rsidRPr="00AB66F7">
        <w:rPr>
          <w:rFonts w:ascii="Times New Roman" w:eastAsia="Times New Roman" w:hAnsi="Times New Roman" w:cs="Times New Roman"/>
          <w:sz w:val="24"/>
          <w:szCs w:val="24"/>
        </w:rPr>
        <w:t>демилитаризованной зоны (</w:t>
      </w:r>
      <w:r w:rsidRPr="00AB66F7">
        <w:rPr>
          <w:rFonts w:ascii="Times New Roman" w:eastAsia="Times New Roman" w:hAnsi="Times New Roman" w:cs="Times New Roman"/>
          <w:sz w:val="24"/>
          <w:szCs w:val="24"/>
        </w:rPr>
        <w:t>ДМЗ</w:t>
      </w:r>
      <w:r w:rsidR="0000614F"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с помощью шкафа информационного взаимодействия (ШИВ).</w:t>
      </w:r>
    </w:p>
    <w:p w14:paraId="610C2DDF" w14:textId="28C03C4D" w:rsidR="00FD64AC" w:rsidRPr="00AB66F7" w:rsidRDefault="00C05002" w:rsidP="00C050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4.3.1.8 При проектировании и реконструкции СИКН должна быть обеспечена возможность контроля работы системы обработки информации (СОИ) СИКН в части исключения возможности несанкционированного доступа к информации, обрабатываемой в СОИ СИКН, а также ее несанкционированного изменения или удаления.</w:t>
      </w:r>
    </w:p>
    <w:p w14:paraId="41230E2A" w14:textId="77777777" w:rsidR="00747E00" w:rsidRPr="00AB66F7" w:rsidRDefault="00747E00" w:rsidP="00747E0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При подборе оборудования должны быть использованы следующие приборы (замена приборов только через согласование с Заказчиком):</w:t>
      </w:r>
    </w:p>
    <w:p w14:paraId="2B48A63F" w14:textId="402183B2" w:rsidR="0052109D" w:rsidRPr="00AB66F7" w:rsidRDefault="00747E00" w:rsidP="00747E00">
      <w:pPr>
        <w:shd w:val="clear" w:color="auto" w:fill="FFFFFF"/>
        <w:spacing w:after="0" w:line="240" w:lineRule="auto"/>
        <w:ind w:left="142" w:firstLine="572"/>
        <w:jc w:val="both"/>
        <w:rPr>
          <w:rFonts w:ascii="Times New Roman" w:eastAsiaTheme="minorEastAsia" w:hAnsi="Times New Roman" w:cs="Times New Roman"/>
          <w:spacing w:val="-6"/>
          <w:sz w:val="24"/>
          <w:szCs w:val="24"/>
          <w:lang w:eastAsia="ru-RU"/>
        </w:rPr>
      </w:pPr>
      <w:r w:rsidRPr="00AB66F7">
        <w:rPr>
          <w:rFonts w:ascii="Times New Roman" w:eastAsia="Times New Roman" w:hAnsi="Times New Roman" w:cs="Times New Roman"/>
          <w:sz w:val="24"/>
          <w:szCs w:val="24"/>
        </w:rPr>
        <w:t>- комплекс измерительно-вычислительный ИМЦ-03 (рег. № 19240-05) (комплекс измерительно-вычислительный ИМЦ-07 исполнения 5 (рег. № 75139-19)).</w:t>
      </w:r>
    </w:p>
    <w:p w14:paraId="1D1E7763" w14:textId="77777777" w:rsidR="00171D41" w:rsidRPr="00AB66F7" w:rsidRDefault="00171D41" w:rsidP="00A0365E">
      <w:pPr>
        <w:pStyle w:val="1"/>
        <w:ind w:firstLine="709"/>
        <w:rPr>
          <w:rFonts w:ascii="Times New Roman" w:hAnsi="Times New Roman" w:cs="Times New Roman"/>
          <w:b/>
          <w:color w:val="auto"/>
          <w:sz w:val="24"/>
          <w:szCs w:val="24"/>
        </w:rPr>
      </w:pPr>
      <w:bookmarkStart w:id="17" w:name="_Toc141255826"/>
      <w:r w:rsidRPr="00AB66F7">
        <w:rPr>
          <w:rFonts w:ascii="Times New Roman" w:hAnsi="Times New Roman" w:cs="Times New Roman"/>
          <w:b/>
          <w:color w:val="auto"/>
          <w:sz w:val="24"/>
          <w:szCs w:val="24"/>
        </w:rPr>
        <w:lastRenderedPageBreak/>
        <w:t>4.3.2 Требования к функциям СОИ</w:t>
      </w:r>
      <w:bookmarkEnd w:id="17"/>
    </w:p>
    <w:p w14:paraId="34D6C2CB" w14:textId="77777777" w:rsidR="00171D41" w:rsidRPr="00AB66F7" w:rsidRDefault="00171D41" w:rsidP="00171D41">
      <w:pPr>
        <w:shd w:val="clear" w:color="auto" w:fill="FFFFFF"/>
        <w:spacing w:line="240" w:lineRule="auto"/>
        <w:ind w:left="742"/>
      </w:pPr>
      <w:r w:rsidRPr="00AB66F7">
        <w:rPr>
          <w:rFonts w:ascii="Times New Roman" w:eastAsia="Times New Roman" w:hAnsi="Times New Roman" w:cs="Times New Roman"/>
          <w:spacing w:val="-1"/>
          <w:sz w:val="24"/>
          <w:szCs w:val="24"/>
        </w:rPr>
        <w:t>СОИ должна обеспечивать выполнение следующих функций:</w:t>
      </w:r>
    </w:p>
    <w:p w14:paraId="2DFBB792" w14:textId="77777777" w:rsidR="00171D41" w:rsidRPr="00AB66F7" w:rsidRDefault="00171D41"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прием и обработка сигналов всех первичных преобразователей и ВА СИКН;</w:t>
      </w:r>
    </w:p>
    <w:p w14:paraId="2CBE1D01" w14:textId="77777777" w:rsidR="00171D41" w:rsidRPr="00AB66F7" w:rsidRDefault="00171D41"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преобразование значений параметров входных сигналов в значения величин и их отображение;</w:t>
      </w:r>
    </w:p>
    <w:p w14:paraId="146B7559" w14:textId="77777777" w:rsidR="00171D41" w:rsidRPr="00AB66F7" w:rsidRDefault="00171D41"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отображение и регистрация измерительной и технологической информации:</w:t>
      </w:r>
    </w:p>
    <w:p w14:paraId="7981A3D5" w14:textId="77777777" w:rsidR="00171D41" w:rsidRPr="00AB66F7" w:rsidRDefault="00171D41" w:rsidP="0076138B">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просмотр в реальном масштабе времени режимов работы ИЛ и измерительных преобразователей, пределов измеряемых величин, пределов разности показаний преобразователей;</w:t>
      </w:r>
    </w:p>
    <w:p w14:paraId="7D770DAC" w14:textId="77777777" w:rsidR="00171D41" w:rsidRPr="00AB66F7" w:rsidRDefault="00171D41" w:rsidP="0076138B">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просмотр констант и коэффициентов СИ;</w:t>
      </w:r>
    </w:p>
    <w:p w14:paraId="5B5483E2" w14:textId="77777777" w:rsidR="00171D41" w:rsidRPr="00AB66F7" w:rsidRDefault="00171D41" w:rsidP="0076138B">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автоматическое построение, отображение и печать трендов измеряемых величин;</w:t>
      </w:r>
    </w:p>
    <w:p w14:paraId="54544D71" w14:textId="77777777" w:rsidR="00171D41" w:rsidRPr="00AB66F7" w:rsidRDefault="00171D41" w:rsidP="0076138B">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оповещение персонала о нарушениях технологического режима и аварийных ситуациях (вывод сообщения на экран, подача звукового сигнала, вывод на печать);</w:t>
      </w:r>
    </w:p>
    <w:p w14:paraId="412BC7CF" w14:textId="77777777" w:rsidR="00171D41" w:rsidRPr="00AB66F7" w:rsidRDefault="00171D41" w:rsidP="0076138B">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регистрация событий в журнале событий;</w:t>
      </w:r>
    </w:p>
    <w:p w14:paraId="479D2F48" w14:textId="77777777" w:rsidR="00171D41" w:rsidRPr="00AB66F7" w:rsidRDefault="00171D41"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автоматизированное управление и технологический контроль за работой</w:t>
      </w:r>
      <w:r w:rsidR="00487099" w:rsidRPr="00AB66F7">
        <w:rPr>
          <w:rFonts w:ascii="Times New Roman" w:hAnsi="Times New Roman" w:cs="Times New Roman"/>
          <w:sz w:val="24"/>
          <w:szCs w:val="24"/>
        </w:rPr>
        <w:t xml:space="preserve"> </w:t>
      </w:r>
      <w:r w:rsidRPr="00AB66F7">
        <w:rPr>
          <w:rFonts w:ascii="Times New Roman" w:hAnsi="Times New Roman" w:cs="Times New Roman"/>
          <w:sz w:val="24"/>
          <w:szCs w:val="24"/>
        </w:rPr>
        <w:t>оборудования:</w:t>
      </w:r>
    </w:p>
    <w:p w14:paraId="742BCA40" w14:textId="77777777" w:rsidR="00171D41" w:rsidRPr="00AB66F7" w:rsidRDefault="00171D41" w:rsidP="00965059">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установку режимов работы ИЛ и измерительных преобразователей БИК;</w:t>
      </w:r>
    </w:p>
    <w:p w14:paraId="4EFAE512" w14:textId="77777777" w:rsidR="00171D41" w:rsidRPr="00AB66F7" w:rsidRDefault="00171D41" w:rsidP="00487099">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управление пробоотборниками;</w:t>
      </w:r>
    </w:p>
    <w:p w14:paraId="0A32CC11" w14:textId="77777777" w:rsidR="00171D41" w:rsidRPr="00AB66F7" w:rsidRDefault="00171D41" w:rsidP="00487099">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переключение комплектов оборудования;</w:t>
      </w:r>
    </w:p>
    <w:p w14:paraId="59CB6A90" w14:textId="77777777" w:rsidR="00892A63" w:rsidRPr="00AB66F7" w:rsidRDefault="00892A63"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вычисление средних за отчетный период значений плотности, приведенных к условиям измерения по давлению и температуре; пересчет значений плотности нефти для температур 15°С</w:t>
      </w:r>
      <w:r w:rsidR="00487099" w:rsidRPr="00AB66F7">
        <w:rPr>
          <w:rFonts w:ascii="Times New Roman" w:hAnsi="Times New Roman" w:cs="Times New Roman"/>
          <w:sz w:val="24"/>
          <w:szCs w:val="24"/>
        </w:rPr>
        <w:t xml:space="preserve"> </w:t>
      </w:r>
      <w:r w:rsidRPr="00AB66F7">
        <w:rPr>
          <w:rFonts w:ascii="Times New Roman" w:hAnsi="Times New Roman" w:cs="Times New Roman"/>
          <w:sz w:val="24"/>
          <w:szCs w:val="24"/>
        </w:rPr>
        <w:t>и</w:t>
      </w:r>
      <w:r w:rsidR="00487099" w:rsidRPr="00AB66F7">
        <w:rPr>
          <w:rFonts w:ascii="Times New Roman" w:hAnsi="Times New Roman" w:cs="Times New Roman"/>
          <w:sz w:val="24"/>
          <w:szCs w:val="24"/>
        </w:rPr>
        <w:t xml:space="preserve"> </w:t>
      </w:r>
      <w:r w:rsidRPr="00AB66F7">
        <w:rPr>
          <w:rFonts w:ascii="Times New Roman" w:hAnsi="Times New Roman" w:cs="Times New Roman"/>
          <w:sz w:val="24"/>
          <w:szCs w:val="24"/>
        </w:rPr>
        <w:t>20°С;</w:t>
      </w:r>
    </w:p>
    <w:p w14:paraId="6BC3ED9A" w14:textId="71471E5A" w:rsidR="00892A63" w:rsidRPr="00AB66F7" w:rsidRDefault="00892A63"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создание и ведение архивов отчетов с возможностью просмотра. Сроки хранения</w:t>
      </w:r>
      <w:r w:rsidR="00680E7B" w:rsidRPr="00AB66F7">
        <w:rPr>
          <w:rFonts w:ascii="Times New Roman" w:hAnsi="Times New Roman" w:cs="Times New Roman"/>
          <w:sz w:val="24"/>
          <w:szCs w:val="24"/>
        </w:rPr>
        <w:t xml:space="preserve"> согласно ГОСТ 34396-2018</w:t>
      </w:r>
      <w:r w:rsidR="003409EE" w:rsidRPr="00AB66F7">
        <w:rPr>
          <w:rFonts w:ascii="Times New Roman" w:hAnsi="Times New Roman" w:cs="Times New Roman"/>
          <w:sz w:val="24"/>
          <w:szCs w:val="24"/>
        </w:rPr>
        <w:t>:</w:t>
      </w:r>
    </w:p>
    <w:p w14:paraId="0AEBCEBE" w14:textId="77777777" w:rsidR="002D18C4" w:rsidRPr="00AB66F7" w:rsidRDefault="002D18C4" w:rsidP="002D18C4">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а) протоколы событий, тренды — 1 год;</w:t>
      </w:r>
    </w:p>
    <w:p w14:paraId="13671024" w14:textId="77777777" w:rsidR="002D18C4" w:rsidRPr="00AB66F7" w:rsidRDefault="002D18C4" w:rsidP="002D18C4">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б) данные оперативной информации за каждые 2 ч, отчеты за одну смену, сутки — 1 год;</w:t>
      </w:r>
    </w:p>
    <w:p w14:paraId="73E2E2A2" w14:textId="77777777" w:rsidR="002D18C4" w:rsidRPr="00AB66F7" w:rsidRDefault="002D18C4" w:rsidP="002D18C4">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в) месячные отчеты — 1 год;</w:t>
      </w:r>
    </w:p>
    <w:p w14:paraId="621D4B79" w14:textId="77777777" w:rsidR="002D18C4" w:rsidRPr="00AB66F7" w:rsidRDefault="002D18C4" w:rsidP="002D18C4">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г) паспорта качества, акты приема-сдачи — 5 лет;</w:t>
      </w:r>
    </w:p>
    <w:p w14:paraId="18E54D15" w14:textId="77777777" w:rsidR="002D18C4" w:rsidRPr="00AB66F7" w:rsidRDefault="002D18C4" w:rsidP="002D18C4">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д) отчеты по наработке оборудования, СИ, запорной арматуры — 1 год;</w:t>
      </w:r>
    </w:p>
    <w:p w14:paraId="2FCAD63A" w14:textId="77777777" w:rsidR="002D18C4" w:rsidRPr="00AB66F7" w:rsidRDefault="002D18C4" w:rsidP="002D18C4">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е) журнал регистрации показаний СИКН, СИКНП — 5 лет;</w:t>
      </w:r>
    </w:p>
    <w:p w14:paraId="1389405F" w14:textId="77777777" w:rsidR="002D18C4" w:rsidRPr="00AB66F7" w:rsidRDefault="002D18C4" w:rsidP="002D18C4">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ж) протоколы поверки СИ — 1 год после окончания срока действия;</w:t>
      </w:r>
    </w:p>
    <w:p w14:paraId="25FC922D" w14:textId="17C923F6" w:rsidR="003409EE" w:rsidRPr="00AB66F7" w:rsidRDefault="002D18C4" w:rsidP="002D18C4">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и) протоколы КМХ СИ — 1 год после окончания интервала между поверками, в котором проведен КМХ.</w:t>
      </w:r>
    </w:p>
    <w:p w14:paraId="567F1E3C" w14:textId="77777777" w:rsidR="00892A63" w:rsidRPr="00AB66F7" w:rsidRDefault="00892A63"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автоматизация операций поверки и контроля МХ ПР с формированием протоколов;</w:t>
      </w:r>
    </w:p>
    <w:p w14:paraId="65B7D636" w14:textId="77777777" w:rsidR="00892A63" w:rsidRPr="00AB66F7" w:rsidRDefault="00892A63"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прием данных от систем противопожарной автоматики, контроля загазованности;</w:t>
      </w:r>
    </w:p>
    <w:p w14:paraId="58A1BD77" w14:textId="77777777" w:rsidR="00892A63" w:rsidRPr="00AB66F7" w:rsidRDefault="00892A63"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защита информации системой доступов и паролей;</w:t>
      </w:r>
    </w:p>
    <w:p w14:paraId="4FEE74FE" w14:textId="77777777" w:rsidR="00892A63" w:rsidRPr="00AB66F7" w:rsidRDefault="00892A63"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защиту общесистемного ПО от вредоносных программ (вирусов) средствами лицензионных антивирусных программ</w:t>
      </w:r>
      <w:r w:rsidR="00DA3E40" w:rsidRPr="00AB66F7">
        <w:rPr>
          <w:rFonts w:ascii="Times New Roman" w:hAnsi="Times New Roman" w:cs="Times New Roman"/>
          <w:sz w:val="24"/>
          <w:szCs w:val="24"/>
        </w:rPr>
        <w:t>;</w:t>
      </w:r>
    </w:p>
    <w:p w14:paraId="0A0B0A4B" w14:textId="77777777" w:rsidR="00892A63" w:rsidRPr="00AB66F7" w:rsidRDefault="00892A63" w:rsidP="00487099">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 xml:space="preserve">информационный обмен с </w:t>
      </w:r>
      <w:r w:rsidR="0000614F" w:rsidRPr="00AB66F7">
        <w:rPr>
          <w:rFonts w:ascii="Times New Roman" w:hAnsi="Times New Roman" w:cs="Times New Roman"/>
          <w:sz w:val="24"/>
          <w:szCs w:val="24"/>
        </w:rPr>
        <w:t>АСУТП Заказчика</w:t>
      </w:r>
      <w:r w:rsidRPr="00AB66F7">
        <w:rPr>
          <w:rFonts w:ascii="Times New Roman" w:hAnsi="Times New Roman" w:cs="Times New Roman"/>
          <w:sz w:val="24"/>
          <w:szCs w:val="24"/>
        </w:rPr>
        <w:t xml:space="preserve"> через интерфейс </w:t>
      </w:r>
      <w:r w:rsidR="007B14F7" w:rsidRPr="00AB66F7">
        <w:rPr>
          <w:rFonts w:ascii="Times New Roman" w:hAnsi="Times New Roman" w:cs="Times New Roman"/>
          <w:sz w:val="24"/>
          <w:szCs w:val="24"/>
          <w:lang w:val="en-US"/>
        </w:rPr>
        <w:t>RS</w:t>
      </w:r>
      <w:r w:rsidRPr="00AB66F7">
        <w:rPr>
          <w:rFonts w:ascii="Times New Roman" w:hAnsi="Times New Roman" w:cs="Times New Roman"/>
          <w:sz w:val="24"/>
          <w:szCs w:val="24"/>
        </w:rPr>
        <w:t xml:space="preserve"> 485 (протокол </w:t>
      </w:r>
      <w:r w:rsidRPr="003045D2">
        <w:rPr>
          <w:rFonts w:ascii="Times New Roman" w:hAnsi="Times New Roman" w:cs="Times New Roman"/>
          <w:sz w:val="24"/>
          <w:szCs w:val="24"/>
          <w:lang w:val="en-US"/>
        </w:rPr>
        <w:t>Modbus</w:t>
      </w:r>
      <w:r w:rsidRPr="00AB66F7">
        <w:rPr>
          <w:rFonts w:ascii="Times New Roman" w:hAnsi="Times New Roman" w:cs="Times New Roman"/>
          <w:sz w:val="24"/>
          <w:szCs w:val="24"/>
        </w:rPr>
        <w:t xml:space="preserve"> RTU).</w:t>
      </w:r>
    </w:p>
    <w:p w14:paraId="6496A6CD" w14:textId="67D5FAAE" w:rsidR="00892A63" w:rsidRPr="00AB66F7" w:rsidRDefault="00892A63" w:rsidP="00487099">
      <w:pPr>
        <w:pStyle w:val="a9"/>
        <w:numPr>
          <w:ilvl w:val="0"/>
          <w:numId w:val="32"/>
        </w:numPr>
        <w:spacing w:after="0" w:line="240" w:lineRule="auto"/>
        <w:rPr>
          <w:rFonts w:ascii="Times New Roman" w:eastAsiaTheme="minorEastAsia" w:hAnsi="Times New Roman" w:cs="Times New Roman"/>
          <w:sz w:val="24"/>
          <w:szCs w:val="24"/>
          <w:lang w:eastAsia="ru-RU"/>
        </w:rPr>
      </w:pPr>
      <w:r w:rsidRPr="00AB66F7">
        <w:rPr>
          <w:rFonts w:ascii="Times New Roman" w:hAnsi="Times New Roman" w:cs="Times New Roman"/>
          <w:sz w:val="24"/>
          <w:szCs w:val="24"/>
        </w:rPr>
        <w:t xml:space="preserve">информационный обмен с АРМ оператора через интерфейс </w:t>
      </w:r>
      <w:r w:rsidR="00A01A8C" w:rsidRPr="00A01A8C">
        <w:rPr>
          <w:rFonts w:ascii="Times New Roman" w:hAnsi="Times New Roman" w:cs="Times New Roman"/>
          <w:sz w:val="24"/>
          <w:szCs w:val="24"/>
          <w:lang w:val="en-US"/>
        </w:rPr>
        <w:t>Ethernet</w:t>
      </w:r>
      <w:r w:rsidRPr="00AB66F7">
        <w:rPr>
          <w:rFonts w:ascii="Times New Roman" w:hAnsi="Times New Roman" w:cs="Times New Roman"/>
          <w:sz w:val="24"/>
          <w:szCs w:val="24"/>
        </w:rPr>
        <w:t xml:space="preserve"> (протокол </w:t>
      </w:r>
      <w:r w:rsidRPr="00AB66F7">
        <w:rPr>
          <w:rFonts w:ascii="Times New Roman" w:eastAsiaTheme="minorEastAsia" w:hAnsi="Times New Roman" w:cs="Times New Roman"/>
          <w:sz w:val="24"/>
          <w:szCs w:val="24"/>
          <w:lang w:val="en-US" w:eastAsia="ru-RU"/>
        </w:rPr>
        <w:t>Modbus</w:t>
      </w:r>
      <w:r w:rsidRPr="00AB66F7">
        <w:rPr>
          <w:rFonts w:ascii="Times New Roman" w:eastAsiaTheme="minorEastAsia" w:hAnsi="Times New Roman" w:cs="Times New Roman"/>
          <w:sz w:val="24"/>
          <w:szCs w:val="24"/>
          <w:lang w:eastAsia="ru-RU"/>
        </w:rPr>
        <w:t xml:space="preserve"> </w:t>
      </w:r>
      <w:r w:rsidRPr="00AB66F7">
        <w:rPr>
          <w:rFonts w:ascii="Times New Roman" w:eastAsiaTheme="minorEastAsia" w:hAnsi="Times New Roman" w:cs="Times New Roman"/>
          <w:sz w:val="24"/>
          <w:szCs w:val="24"/>
          <w:lang w:val="en-US" w:eastAsia="ru-RU"/>
        </w:rPr>
        <w:t>TCP</w:t>
      </w:r>
      <w:r w:rsidRPr="00AB66F7">
        <w:rPr>
          <w:rFonts w:ascii="Times New Roman" w:eastAsiaTheme="minorEastAsia" w:hAnsi="Times New Roman" w:cs="Times New Roman"/>
          <w:sz w:val="24"/>
          <w:szCs w:val="24"/>
          <w:lang w:eastAsia="ru-RU"/>
        </w:rPr>
        <w:t>, либо ОРС).</w:t>
      </w:r>
    </w:p>
    <w:p w14:paraId="0289F239" w14:textId="77777777" w:rsidR="00892A63" w:rsidRPr="00AB66F7" w:rsidRDefault="00892A63" w:rsidP="00542C9A">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прием параметров из ИВК за отчетный период;</w:t>
      </w:r>
    </w:p>
    <w:p w14:paraId="011E2FD4" w14:textId="77777777" w:rsidR="00892A63" w:rsidRPr="00AB66F7" w:rsidRDefault="00892A63" w:rsidP="00542C9A">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вычисление объемного расхода по массовому;</w:t>
      </w:r>
    </w:p>
    <w:p w14:paraId="7E1D978E" w14:textId="77777777" w:rsidR="00892A63" w:rsidRPr="00AB66F7" w:rsidRDefault="00892A63" w:rsidP="008D5992">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вычисление суммарного балласта на основе измерений поточными анализаторами и</w:t>
      </w:r>
      <w:r w:rsidR="00F36B48" w:rsidRPr="00AB66F7">
        <w:rPr>
          <w:rFonts w:ascii="Times New Roman" w:hAnsi="Times New Roman" w:cs="Times New Roman"/>
          <w:sz w:val="24"/>
          <w:szCs w:val="24"/>
        </w:rPr>
        <w:t xml:space="preserve"> </w:t>
      </w:r>
      <w:r w:rsidRPr="00AB66F7">
        <w:rPr>
          <w:rFonts w:ascii="Times New Roman" w:hAnsi="Times New Roman" w:cs="Times New Roman"/>
          <w:sz w:val="24"/>
          <w:szCs w:val="24"/>
        </w:rPr>
        <w:t>данных проведенного анализа проб нефти, полученных в аналитической лаборатории:</w:t>
      </w:r>
    </w:p>
    <w:p w14:paraId="504C149F" w14:textId="77777777" w:rsidR="00892A63" w:rsidRPr="00AB66F7" w:rsidRDefault="00892A63" w:rsidP="008D5992">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формирование основных отчетных документов:</w:t>
      </w:r>
    </w:p>
    <w:p w14:paraId="11BFF01B"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lastRenderedPageBreak/>
        <w:t>отчетов (сменного, суточного, месячного);</w:t>
      </w:r>
    </w:p>
    <w:p w14:paraId="0B6AF535"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паспорта качества нефти;</w:t>
      </w:r>
    </w:p>
    <w:p w14:paraId="214DAAFA"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акта приема-сдачи;</w:t>
      </w:r>
    </w:p>
    <w:p w14:paraId="3BA4FF8E" w14:textId="77777777" w:rsidR="008D5992" w:rsidRPr="00AB66F7" w:rsidRDefault="00892A63" w:rsidP="008D5992">
      <w:pPr>
        <w:pStyle w:val="a9"/>
        <w:numPr>
          <w:ilvl w:val="0"/>
          <w:numId w:val="32"/>
        </w:numPr>
        <w:spacing w:after="0" w:line="240" w:lineRule="auto"/>
        <w:ind w:left="1418"/>
        <w:rPr>
          <w:rFonts w:ascii="Times New Roman" w:hAnsi="Times New Roman" w:cs="Times New Roman"/>
          <w:sz w:val="24"/>
          <w:szCs w:val="24"/>
        </w:rPr>
      </w:pPr>
      <w:r w:rsidRPr="00AB66F7">
        <w:rPr>
          <w:rFonts w:ascii="Times New Roman" w:hAnsi="Times New Roman" w:cs="Times New Roman"/>
          <w:sz w:val="24"/>
          <w:szCs w:val="24"/>
        </w:rPr>
        <w:t xml:space="preserve">суточного оперативного журнала регистрации показаний СИ СИКН; </w:t>
      </w:r>
    </w:p>
    <w:p w14:paraId="43ECB00B" w14:textId="77777777" w:rsidR="00892A63" w:rsidRPr="00AB66F7" w:rsidRDefault="00892A63" w:rsidP="008D5992">
      <w:pPr>
        <w:pStyle w:val="a9"/>
        <w:numPr>
          <w:ilvl w:val="0"/>
          <w:numId w:val="32"/>
        </w:numPr>
        <w:spacing w:after="0" w:line="240" w:lineRule="auto"/>
        <w:ind w:left="1418"/>
        <w:rPr>
          <w:rFonts w:ascii="Times New Roman" w:hAnsi="Times New Roman" w:cs="Times New Roman"/>
          <w:sz w:val="24"/>
          <w:szCs w:val="24"/>
        </w:rPr>
      </w:pPr>
      <w:r w:rsidRPr="00AB66F7">
        <w:rPr>
          <w:rFonts w:ascii="Times New Roman" w:hAnsi="Times New Roman" w:cs="Times New Roman"/>
          <w:sz w:val="24"/>
          <w:szCs w:val="24"/>
        </w:rPr>
        <w:t>формирование актов приема-сдачи в соответствии с Р 50.2.040:</w:t>
      </w:r>
    </w:p>
    <w:p w14:paraId="6A2A7E72" w14:textId="77777777" w:rsidR="00C27FE7"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объём нефти, м</w:t>
      </w:r>
      <w:r w:rsidRPr="00AB66F7">
        <w:rPr>
          <w:rFonts w:ascii="Times New Roman" w:hAnsi="Times New Roman" w:cs="Times New Roman"/>
          <w:sz w:val="24"/>
          <w:szCs w:val="24"/>
          <w:vertAlign w:val="superscript"/>
        </w:rPr>
        <w:t>3</w:t>
      </w:r>
      <w:r w:rsidRPr="00AB66F7">
        <w:rPr>
          <w:rFonts w:ascii="Times New Roman" w:hAnsi="Times New Roman" w:cs="Times New Roman"/>
          <w:sz w:val="24"/>
          <w:szCs w:val="24"/>
        </w:rPr>
        <w:t>;</w:t>
      </w:r>
    </w:p>
    <w:p w14:paraId="7B41BD31"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масса нефти брутто, т;</w:t>
      </w:r>
    </w:p>
    <w:p w14:paraId="24040294"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давление нефти при условиях измерений, МПа;</w:t>
      </w:r>
    </w:p>
    <w:p w14:paraId="48E3B252"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 паспорта качества нефти;</w:t>
      </w:r>
    </w:p>
    <w:p w14:paraId="623CC35C"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массовая доля балласта, %;</w:t>
      </w:r>
    </w:p>
    <w:p w14:paraId="501F9CE1"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массовая доля воды, %;</w:t>
      </w:r>
    </w:p>
    <w:p w14:paraId="67D23243"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массовая доля хлористых солей, %;</w:t>
      </w:r>
    </w:p>
    <w:p w14:paraId="05DF1BF8"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массовая доля механических примесей, %;</w:t>
      </w:r>
    </w:p>
    <w:p w14:paraId="5B40B496"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массовая доля серы, %;</w:t>
      </w:r>
    </w:p>
    <w:p w14:paraId="5C5CC0DF" w14:textId="77777777" w:rsidR="00892A63" w:rsidRPr="00AB66F7" w:rsidRDefault="00892A63" w:rsidP="008D5992">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масса балласта, т.;</w:t>
      </w:r>
    </w:p>
    <w:p w14:paraId="6D6017CE" w14:textId="77777777" w:rsidR="00892A63" w:rsidRPr="00AB66F7" w:rsidRDefault="00892A63" w:rsidP="00CB782B">
      <w:pPr>
        <w:pStyle w:val="a9"/>
        <w:numPr>
          <w:ilvl w:val="0"/>
          <w:numId w:val="32"/>
        </w:numPr>
        <w:spacing w:after="0" w:line="240" w:lineRule="auto"/>
        <w:ind w:left="2127"/>
        <w:rPr>
          <w:rFonts w:ascii="Times New Roman" w:hAnsi="Times New Roman" w:cs="Times New Roman"/>
          <w:sz w:val="24"/>
          <w:szCs w:val="24"/>
        </w:rPr>
      </w:pPr>
      <w:r w:rsidRPr="00AB66F7">
        <w:rPr>
          <w:rFonts w:ascii="Times New Roman" w:hAnsi="Times New Roman" w:cs="Times New Roman"/>
          <w:sz w:val="24"/>
          <w:szCs w:val="24"/>
        </w:rPr>
        <w:t>масса нефти нетто, т;</w:t>
      </w:r>
    </w:p>
    <w:p w14:paraId="1A7E3026" w14:textId="77777777" w:rsidR="00892A63" w:rsidRPr="00AB66F7" w:rsidRDefault="00892A63" w:rsidP="008D5992">
      <w:pPr>
        <w:pStyle w:val="a9"/>
        <w:numPr>
          <w:ilvl w:val="0"/>
          <w:numId w:val="32"/>
        </w:numPr>
        <w:spacing w:after="0" w:line="240" w:lineRule="auto"/>
        <w:ind w:left="1560"/>
        <w:rPr>
          <w:rFonts w:ascii="Times New Roman" w:hAnsi="Times New Roman" w:cs="Times New Roman"/>
          <w:sz w:val="24"/>
          <w:szCs w:val="24"/>
        </w:rPr>
      </w:pPr>
      <w:r w:rsidRPr="00AB66F7">
        <w:rPr>
          <w:rFonts w:ascii="Times New Roman" w:hAnsi="Times New Roman" w:cs="Times New Roman"/>
          <w:sz w:val="24"/>
          <w:szCs w:val="24"/>
        </w:rPr>
        <w:t>привилегированный доступ при помощи паролей по уровням управления и работы с программой;</w:t>
      </w:r>
    </w:p>
    <w:p w14:paraId="7609F473" w14:textId="77777777" w:rsidR="00892A63" w:rsidRPr="00AB66F7" w:rsidRDefault="00892A63" w:rsidP="008D5992">
      <w:pPr>
        <w:pStyle w:val="a9"/>
        <w:numPr>
          <w:ilvl w:val="0"/>
          <w:numId w:val="32"/>
        </w:numPr>
        <w:spacing w:after="0" w:line="240" w:lineRule="auto"/>
        <w:ind w:left="1560"/>
        <w:rPr>
          <w:rFonts w:ascii="Times New Roman" w:hAnsi="Times New Roman" w:cs="Times New Roman"/>
          <w:sz w:val="24"/>
          <w:szCs w:val="24"/>
        </w:rPr>
      </w:pPr>
      <w:r w:rsidRPr="00AB66F7">
        <w:rPr>
          <w:rFonts w:ascii="Times New Roman" w:hAnsi="Times New Roman" w:cs="Times New Roman"/>
          <w:sz w:val="24"/>
          <w:szCs w:val="24"/>
        </w:rPr>
        <w:t>отображение мнемосхем;</w:t>
      </w:r>
    </w:p>
    <w:p w14:paraId="76F3C707" w14:textId="77777777" w:rsidR="00892A63" w:rsidRPr="00AB66F7" w:rsidRDefault="00892A63" w:rsidP="008D5992">
      <w:pPr>
        <w:pStyle w:val="a9"/>
        <w:numPr>
          <w:ilvl w:val="0"/>
          <w:numId w:val="32"/>
        </w:numPr>
        <w:spacing w:after="0" w:line="240" w:lineRule="auto"/>
        <w:ind w:left="1560"/>
        <w:rPr>
          <w:rFonts w:ascii="Times New Roman" w:hAnsi="Times New Roman" w:cs="Times New Roman"/>
          <w:sz w:val="24"/>
          <w:szCs w:val="24"/>
        </w:rPr>
      </w:pPr>
      <w:r w:rsidRPr="00AB66F7">
        <w:rPr>
          <w:rFonts w:ascii="Times New Roman" w:hAnsi="Times New Roman" w:cs="Times New Roman"/>
          <w:sz w:val="24"/>
          <w:szCs w:val="24"/>
        </w:rPr>
        <w:t>заполнение шаблонов отчетных документов;</w:t>
      </w:r>
    </w:p>
    <w:p w14:paraId="01273D13" w14:textId="77777777" w:rsidR="00892A63" w:rsidRPr="00AB66F7" w:rsidRDefault="00892A63" w:rsidP="008D5992">
      <w:pPr>
        <w:pStyle w:val="a9"/>
        <w:numPr>
          <w:ilvl w:val="0"/>
          <w:numId w:val="32"/>
        </w:numPr>
        <w:spacing w:after="0" w:line="240" w:lineRule="auto"/>
        <w:ind w:left="1560"/>
        <w:rPr>
          <w:rFonts w:ascii="Times New Roman" w:hAnsi="Times New Roman" w:cs="Times New Roman"/>
          <w:sz w:val="24"/>
          <w:szCs w:val="24"/>
        </w:rPr>
      </w:pPr>
      <w:r w:rsidRPr="00AB66F7">
        <w:rPr>
          <w:rFonts w:ascii="Times New Roman" w:hAnsi="Times New Roman" w:cs="Times New Roman"/>
          <w:sz w:val="24"/>
          <w:szCs w:val="24"/>
        </w:rPr>
        <w:t>защита АРМ оператора от несанкционированного доступа;</w:t>
      </w:r>
    </w:p>
    <w:p w14:paraId="595EBA2C" w14:textId="77777777" w:rsidR="00892A63" w:rsidRPr="00AB66F7" w:rsidRDefault="00892A63" w:rsidP="008D5992">
      <w:pPr>
        <w:pStyle w:val="a9"/>
        <w:numPr>
          <w:ilvl w:val="0"/>
          <w:numId w:val="32"/>
        </w:numPr>
        <w:spacing w:after="0" w:line="240" w:lineRule="auto"/>
        <w:ind w:left="1560"/>
        <w:rPr>
          <w:rFonts w:ascii="Times New Roman" w:hAnsi="Times New Roman" w:cs="Times New Roman"/>
          <w:sz w:val="24"/>
          <w:szCs w:val="24"/>
        </w:rPr>
      </w:pPr>
      <w:r w:rsidRPr="00AB66F7">
        <w:rPr>
          <w:rFonts w:ascii="Times New Roman" w:hAnsi="Times New Roman" w:cs="Times New Roman"/>
          <w:sz w:val="24"/>
          <w:szCs w:val="24"/>
        </w:rPr>
        <w:t xml:space="preserve">информационный обмен с ИВК через интерфейс </w:t>
      </w:r>
      <w:r w:rsidR="007B14F7" w:rsidRPr="00AB66F7">
        <w:rPr>
          <w:rFonts w:ascii="Times New Roman" w:hAnsi="Times New Roman" w:cs="Times New Roman"/>
          <w:sz w:val="24"/>
          <w:szCs w:val="24"/>
          <w:lang w:val="en-US"/>
        </w:rPr>
        <w:t>RS</w:t>
      </w:r>
      <w:r w:rsidRPr="00AB66F7">
        <w:rPr>
          <w:rFonts w:ascii="Times New Roman" w:hAnsi="Times New Roman" w:cs="Times New Roman"/>
          <w:sz w:val="24"/>
          <w:szCs w:val="24"/>
        </w:rPr>
        <w:t xml:space="preserve"> 485 (протокол Мо</w:t>
      </w:r>
      <w:proofErr w:type="spellStart"/>
      <w:r w:rsidR="007B14F7" w:rsidRPr="00A01A8C">
        <w:rPr>
          <w:rFonts w:ascii="Times New Roman" w:hAnsi="Times New Roman" w:cs="Times New Roman"/>
          <w:sz w:val="24"/>
          <w:szCs w:val="24"/>
          <w:lang w:val="en-US"/>
        </w:rPr>
        <w:t>dbus</w:t>
      </w:r>
      <w:proofErr w:type="spellEnd"/>
      <w:r w:rsidR="007B14F7" w:rsidRPr="00AB66F7">
        <w:rPr>
          <w:rFonts w:ascii="Times New Roman" w:hAnsi="Times New Roman" w:cs="Times New Roman"/>
          <w:sz w:val="24"/>
          <w:szCs w:val="24"/>
        </w:rPr>
        <w:t xml:space="preserve"> </w:t>
      </w:r>
      <w:r w:rsidR="007B14F7" w:rsidRPr="00AB66F7">
        <w:rPr>
          <w:rFonts w:ascii="Times New Roman" w:hAnsi="Times New Roman" w:cs="Times New Roman"/>
          <w:sz w:val="24"/>
          <w:szCs w:val="24"/>
          <w:lang w:val="en-US"/>
        </w:rPr>
        <w:t>RTU</w:t>
      </w:r>
      <w:r w:rsidRPr="00AB66F7">
        <w:rPr>
          <w:rFonts w:ascii="Times New Roman" w:hAnsi="Times New Roman" w:cs="Times New Roman"/>
          <w:sz w:val="24"/>
          <w:szCs w:val="24"/>
        </w:rPr>
        <w:t>);</w:t>
      </w:r>
    </w:p>
    <w:p w14:paraId="221913A3" w14:textId="77777777" w:rsidR="00892A63" w:rsidRPr="00AB66F7" w:rsidRDefault="00892A63" w:rsidP="00CB782B">
      <w:pPr>
        <w:pStyle w:val="a9"/>
        <w:numPr>
          <w:ilvl w:val="0"/>
          <w:numId w:val="32"/>
        </w:numPr>
        <w:spacing w:after="0" w:line="240" w:lineRule="auto"/>
        <w:ind w:left="1560"/>
        <w:rPr>
          <w:rFonts w:ascii="Times New Roman" w:hAnsi="Times New Roman" w:cs="Times New Roman"/>
          <w:sz w:val="24"/>
          <w:szCs w:val="24"/>
        </w:rPr>
      </w:pPr>
      <w:r w:rsidRPr="00AB66F7">
        <w:rPr>
          <w:rFonts w:ascii="Times New Roman" w:hAnsi="Times New Roman" w:cs="Times New Roman"/>
          <w:sz w:val="24"/>
          <w:szCs w:val="24"/>
        </w:rPr>
        <w:t>информационный обмен с цифровыми модулями ввода.</w:t>
      </w:r>
    </w:p>
    <w:p w14:paraId="37131780" w14:textId="77777777" w:rsidR="008852B4" w:rsidRPr="00AB66F7" w:rsidRDefault="008852B4" w:rsidP="00CB782B">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СА ПСП, СА СИКН должны обеспечивать взаимодействие с территориальным диспетчерским пунктом «Тюмень» (далее ТДП), через существующий шкаф информационного взаимодействия (ШИВ) по двум резервируемым каналам связи в режиме нагруженного резерва по интерфейсу Ethernet протоколу МЭК 60870-5-104</w:t>
      </w:r>
      <w:r w:rsidR="003704A2"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Место установки ШИВ - операторная НПС-1 ЛПДС «Пур-Пе» (выполняется АО «Гипротрубопровод»).</w:t>
      </w:r>
    </w:p>
    <w:p w14:paraId="727967AF" w14:textId="77777777" w:rsidR="004A4176" w:rsidRPr="00AB66F7" w:rsidRDefault="004A4176" w:rsidP="00CB782B">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Предусмотреть передачу из СА ПСП, СА СИКН в РДП/ТДП сигналов контроля параметров технологического </w:t>
      </w:r>
      <w:r w:rsidR="00F140E5" w:rsidRPr="00AB66F7">
        <w:rPr>
          <w:rFonts w:ascii="Times New Roman" w:eastAsia="Times New Roman" w:hAnsi="Times New Roman" w:cs="Times New Roman"/>
          <w:sz w:val="24"/>
          <w:szCs w:val="24"/>
        </w:rPr>
        <w:t>процесса</w:t>
      </w:r>
      <w:r w:rsidRPr="00AB66F7">
        <w:rPr>
          <w:rFonts w:ascii="Times New Roman" w:eastAsia="Times New Roman" w:hAnsi="Times New Roman" w:cs="Times New Roman"/>
          <w:sz w:val="24"/>
          <w:szCs w:val="24"/>
        </w:rPr>
        <w:t xml:space="preserve"> и состояния технологического оборудования</w:t>
      </w:r>
      <w:r w:rsidR="00F140E5"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ПСП в объеме требований РД 35.240.50-КТН</w:t>
      </w:r>
      <w:r w:rsidR="00F140E5" w:rsidRPr="00AB66F7">
        <w:rPr>
          <w:rFonts w:ascii="Times New Roman" w:eastAsia="Times New Roman" w:hAnsi="Times New Roman" w:cs="Times New Roman"/>
          <w:sz w:val="24"/>
          <w:szCs w:val="24"/>
        </w:rPr>
        <w:t>-109-17 (табл. В9, В.10) в том числе следующих сигналов:</w:t>
      </w:r>
    </w:p>
    <w:p w14:paraId="368B8AC7" w14:textId="77777777" w:rsidR="00F140E5" w:rsidRPr="00AB66F7" w:rsidRDefault="00F140E5" w:rsidP="003704A2">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срабатывание общестанционной защиты ПСП, н</w:t>
      </w:r>
      <w:r w:rsidR="007B14F7" w:rsidRPr="00AB66F7">
        <w:rPr>
          <w:rFonts w:ascii="Times New Roman" w:hAnsi="Times New Roman" w:cs="Times New Roman"/>
          <w:sz w:val="24"/>
          <w:szCs w:val="24"/>
        </w:rPr>
        <w:t>е</w:t>
      </w:r>
      <w:r w:rsidRPr="00AB66F7">
        <w:rPr>
          <w:rFonts w:ascii="Times New Roman" w:hAnsi="Times New Roman" w:cs="Times New Roman"/>
          <w:sz w:val="24"/>
          <w:szCs w:val="24"/>
        </w:rPr>
        <w:t xml:space="preserve"> позволяющей продолжать подкачку;</w:t>
      </w:r>
    </w:p>
    <w:p w14:paraId="2257C4D8" w14:textId="77777777" w:rsidR="00F140E5" w:rsidRPr="00AB66F7" w:rsidRDefault="003704A2" w:rsidP="003704A2">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о</w:t>
      </w:r>
      <w:r w:rsidR="00F140E5" w:rsidRPr="00AB66F7">
        <w:rPr>
          <w:rFonts w:ascii="Times New Roman" w:hAnsi="Times New Roman" w:cs="Times New Roman"/>
          <w:sz w:val="24"/>
          <w:szCs w:val="24"/>
        </w:rPr>
        <w:t>бобщенного сигнала готовности ПСП к подкачке;</w:t>
      </w:r>
    </w:p>
    <w:p w14:paraId="1C275010" w14:textId="77777777" w:rsidR="00F140E5" w:rsidRPr="00AB66F7" w:rsidRDefault="003704A2" w:rsidP="003704A2">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с</w:t>
      </w:r>
      <w:r w:rsidR="00F140E5" w:rsidRPr="00AB66F7">
        <w:rPr>
          <w:rFonts w:ascii="Times New Roman" w:hAnsi="Times New Roman" w:cs="Times New Roman"/>
          <w:sz w:val="24"/>
          <w:szCs w:val="24"/>
        </w:rPr>
        <w:t>игнала о подтверждении получения сигнала «Подкачка разрешена»;</w:t>
      </w:r>
    </w:p>
    <w:p w14:paraId="2B373521" w14:textId="77777777" w:rsidR="004A4176" w:rsidRPr="00AB66F7" w:rsidRDefault="003704A2" w:rsidP="003704A2">
      <w:pPr>
        <w:pStyle w:val="a9"/>
        <w:numPr>
          <w:ilvl w:val="0"/>
          <w:numId w:val="32"/>
        </w:numPr>
        <w:spacing w:after="0" w:line="240" w:lineRule="auto"/>
        <w:rPr>
          <w:rFonts w:ascii="Times New Roman" w:hAnsi="Times New Roman" w:cs="Times New Roman"/>
          <w:sz w:val="24"/>
          <w:szCs w:val="24"/>
        </w:rPr>
      </w:pPr>
      <w:r w:rsidRPr="008B2AEA">
        <w:rPr>
          <w:rFonts w:ascii="Times New Roman" w:hAnsi="Times New Roman" w:cs="Times New Roman"/>
          <w:sz w:val="24"/>
          <w:szCs w:val="24"/>
          <w:highlight w:val="green"/>
        </w:rPr>
        <w:t>с</w:t>
      </w:r>
      <w:r w:rsidR="00F140E5" w:rsidRPr="008B2AEA">
        <w:rPr>
          <w:rFonts w:ascii="Times New Roman" w:hAnsi="Times New Roman" w:cs="Times New Roman"/>
          <w:sz w:val="24"/>
          <w:szCs w:val="24"/>
          <w:highlight w:val="green"/>
        </w:rPr>
        <w:t>игнал об обнаружении утечки на участке от ПСП до узла подключения</w:t>
      </w:r>
      <w:r w:rsidR="00CB782B" w:rsidRPr="00AB66F7">
        <w:rPr>
          <w:rFonts w:ascii="Times New Roman" w:hAnsi="Times New Roman" w:cs="Times New Roman"/>
          <w:sz w:val="24"/>
          <w:szCs w:val="24"/>
        </w:rPr>
        <w:t>.</w:t>
      </w:r>
    </w:p>
    <w:p w14:paraId="7FFDF91E" w14:textId="77777777" w:rsidR="00F140E5" w:rsidRPr="00AB66F7" w:rsidRDefault="00F140E5" w:rsidP="00CB782B">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Предусмотреть получение и выполнение команд </w:t>
      </w:r>
      <w:r w:rsidR="00320437" w:rsidRPr="00AB66F7">
        <w:rPr>
          <w:rFonts w:ascii="Times New Roman" w:eastAsia="Times New Roman" w:hAnsi="Times New Roman" w:cs="Times New Roman"/>
          <w:sz w:val="24"/>
          <w:szCs w:val="24"/>
        </w:rPr>
        <w:t>телеуправления</w:t>
      </w:r>
      <w:r w:rsidRPr="00AB66F7">
        <w:rPr>
          <w:rFonts w:ascii="Times New Roman" w:eastAsia="Times New Roman" w:hAnsi="Times New Roman" w:cs="Times New Roman"/>
          <w:sz w:val="24"/>
          <w:szCs w:val="24"/>
        </w:rPr>
        <w:t xml:space="preserve"> и телерегулирования </w:t>
      </w:r>
      <w:r w:rsidR="00320437" w:rsidRPr="00AB66F7">
        <w:rPr>
          <w:rFonts w:ascii="Times New Roman" w:eastAsia="Times New Roman" w:hAnsi="Times New Roman" w:cs="Times New Roman"/>
          <w:sz w:val="24"/>
          <w:szCs w:val="24"/>
        </w:rPr>
        <w:t>технологическим</w:t>
      </w:r>
      <w:r w:rsidRPr="00AB66F7">
        <w:rPr>
          <w:rFonts w:ascii="Times New Roman" w:eastAsia="Times New Roman" w:hAnsi="Times New Roman" w:cs="Times New Roman"/>
          <w:sz w:val="24"/>
          <w:szCs w:val="24"/>
        </w:rPr>
        <w:t xml:space="preserve"> оборудованием ПСП</w:t>
      </w:r>
      <w:r w:rsidR="00320437"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 xml:space="preserve">от РДП/ТДП в объеме </w:t>
      </w:r>
      <w:r w:rsidR="00320437" w:rsidRPr="00AB66F7">
        <w:rPr>
          <w:rFonts w:ascii="Times New Roman" w:eastAsia="Times New Roman" w:hAnsi="Times New Roman" w:cs="Times New Roman"/>
          <w:sz w:val="24"/>
          <w:szCs w:val="24"/>
        </w:rPr>
        <w:t>требований</w:t>
      </w:r>
      <w:r w:rsidRPr="00AB66F7">
        <w:rPr>
          <w:rFonts w:ascii="Times New Roman" w:eastAsia="Times New Roman" w:hAnsi="Times New Roman" w:cs="Times New Roman"/>
          <w:sz w:val="24"/>
          <w:szCs w:val="24"/>
        </w:rPr>
        <w:t xml:space="preserve"> РД-35.240.50-КТН-109-17 (табл. В11</w:t>
      </w:r>
      <w:r w:rsidR="003704A2"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В12).</w:t>
      </w:r>
    </w:p>
    <w:p w14:paraId="4D4AF4B3" w14:textId="752F643F" w:rsidR="00C32997" w:rsidRPr="00AB66F7" w:rsidRDefault="00C32997" w:rsidP="00CB782B">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Сигнал подкачка разрешена выдается в СА ПСП при наличии условий начала и</w:t>
      </w:r>
      <w:r w:rsidR="007B14F7" w:rsidRPr="00AB66F7">
        <w:rPr>
          <w:rFonts w:ascii="Times New Roman" w:eastAsia="Times New Roman" w:hAnsi="Times New Roman" w:cs="Times New Roman"/>
          <w:sz w:val="24"/>
          <w:szCs w:val="24"/>
        </w:rPr>
        <w:t>л</w:t>
      </w:r>
      <w:r w:rsidRPr="00AB66F7">
        <w:rPr>
          <w:rFonts w:ascii="Times New Roman" w:eastAsia="Times New Roman" w:hAnsi="Times New Roman" w:cs="Times New Roman"/>
          <w:sz w:val="24"/>
          <w:szCs w:val="24"/>
        </w:rPr>
        <w:t>и продолжения подкачки и снимаетс</w:t>
      </w:r>
      <w:r w:rsidR="007B14F7" w:rsidRPr="00AB66F7">
        <w:rPr>
          <w:rFonts w:ascii="Times New Roman" w:eastAsia="Times New Roman" w:hAnsi="Times New Roman" w:cs="Times New Roman"/>
          <w:sz w:val="24"/>
          <w:szCs w:val="24"/>
        </w:rPr>
        <w:t>я</w:t>
      </w:r>
      <w:r w:rsidRPr="00AB66F7">
        <w:rPr>
          <w:rFonts w:ascii="Times New Roman" w:eastAsia="Times New Roman" w:hAnsi="Times New Roman" w:cs="Times New Roman"/>
          <w:sz w:val="24"/>
          <w:szCs w:val="24"/>
        </w:rPr>
        <w:t xml:space="preserve"> при исчезновении этих условий. СА ПСП должна обеспечивать автоматическое отключение насосов, обеспечивающих подкачку нефти в МН, в случае снятия сигнала «Подкачка разрешена» по команде от управляющего </w:t>
      </w:r>
      <w:r w:rsidR="00C94D49" w:rsidRPr="00AB66F7">
        <w:rPr>
          <w:rFonts w:ascii="Times New Roman" w:eastAsia="Times New Roman" w:hAnsi="Times New Roman" w:cs="Times New Roman"/>
          <w:sz w:val="24"/>
          <w:szCs w:val="24"/>
        </w:rPr>
        <w:t>Т</w:t>
      </w:r>
      <w:r w:rsidRPr="00AB66F7">
        <w:rPr>
          <w:rFonts w:ascii="Times New Roman" w:eastAsia="Times New Roman" w:hAnsi="Times New Roman" w:cs="Times New Roman"/>
          <w:sz w:val="24"/>
          <w:szCs w:val="24"/>
        </w:rPr>
        <w:t>ДП.</w:t>
      </w:r>
    </w:p>
    <w:p w14:paraId="4F9A5A28" w14:textId="78D3A433" w:rsidR="00CB782B" w:rsidRPr="00AB66F7" w:rsidRDefault="008852B4" w:rsidP="009053AA">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Для организации взаимодействия СА СИКН и СА ПСП с управляющим </w:t>
      </w:r>
      <w:r w:rsidR="00900AEF" w:rsidRPr="00AB66F7">
        <w:rPr>
          <w:rFonts w:ascii="Times New Roman" w:eastAsia="Times New Roman" w:hAnsi="Times New Roman" w:cs="Times New Roman"/>
          <w:sz w:val="24"/>
          <w:szCs w:val="24"/>
        </w:rPr>
        <w:t>Т</w:t>
      </w:r>
      <w:r w:rsidRPr="00AB66F7">
        <w:rPr>
          <w:rFonts w:ascii="Times New Roman" w:eastAsia="Times New Roman" w:hAnsi="Times New Roman" w:cs="Times New Roman"/>
          <w:sz w:val="24"/>
          <w:szCs w:val="24"/>
        </w:rPr>
        <w:t xml:space="preserve">ДП предусмотреть программную доработку маршрутизаторов с МСЭ (основной/резервный) РДП в части подключения каналов связи с СА ПСП и СА СИКН по протоколу МЭК-104, тип интерфейса, </w:t>
      </w:r>
      <w:r w:rsidRPr="00AB66F7">
        <w:rPr>
          <w:rFonts w:ascii="Times New Roman" w:eastAsia="Times New Roman" w:hAnsi="Times New Roman" w:cs="Times New Roman"/>
          <w:sz w:val="24"/>
          <w:szCs w:val="24"/>
          <w:lang w:val="en-US"/>
        </w:rPr>
        <w:t>RJ</w:t>
      </w:r>
      <w:r w:rsidRPr="00AB66F7">
        <w:rPr>
          <w:rFonts w:ascii="Times New Roman" w:eastAsia="Times New Roman" w:hAnsi="Times New Roman" w:cs="Times New Roman"/>
          <w:sz w:val="24"/>
          <w:szCs w:val="24"/>
        </w:rPr>
        <w:t>-45 100</w:t>
      </w:r>
      <w:r w:rsidRPr="00AB66F7">
        <w:rPr>
          <w:rFonts w:ascii="Times New Roman" w:eastAsia="Times New Roman" w:hAnsi="Times New Roman" w:cs="Times New Roman"/>
          <w:sz w:val="24"/>
          <w:szCs w:val="24"/>
          <w:lang w:val="en-US"/>
        </w:rPr>
        <w:t>BaseT</w:t>
      </w:r>
      <w:r w:rsidRPr="00AB66F7">
        <w:rPr>
          <w:rFonts w:ascii="Times New Roman" w:eastAsia="Times New Roman" w:hAnsi="Times New Roman" w:cs="Times New Roman"/>
          <w:sz w:val="24"/>
          <w:szCs w:val="24"/>
        </w:rPr>
        <w:t xml:space="preserve">, передача данных по основному и резервному каналам связи в режиме нагруженного резерва. С целью контроля активности каналов передачи данных (осн/рез) между СА ПСП (СА СИКН) и управляющим </w:t>
      </w:r>
      <w:r w:rsidR="00545D1B" w:rsidRPr="00AB66F7">
        <w:rPr>
          <w:rFonts w:ascii="Times New Roman" w:eastAsia="Times New Roman" w:hAnsi="Times New Roman" w:cs="Times New Roman"/>
          <w:sz w:val="24"/>
          <w:szCs w:val="24"/>
        </w:rPr>
        <w:t>Т</w:t>
      </w:r>
      <w:r w:rsidRPr="00AB66F7">
        <w:rPr>
          <w:rFonts w:ascii="Times New Roman" w:eastAsia="Times New Roman" w:hAnsi="Times New Roman" w:cs="Times New Roman"/>
          <w:sz w:val="24"/>
          <w:szCs w:val="24"/>
        </w:rPr>
        <w:t xml:space="preserve">ДП, предусмотреть организацию инкрементного счетчика достоверности данных в СА ПСП и СА СИКН сдающей стороны. </w:t>
      </w:r>
    </w:p>
    <w:p w14:paraId="6F819648" w14:textId="6A4F1EF4" w:rsidR="00046BE5" w:rsidRPr="00AB66F7" w:rsidRDefault="00046BE5" w:rsidP="00046BE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lastRenderedPageBreak/>
        <w:t>В приложении 1 представлен типовой объем телемеханизации подключенных объектов нефтедобычи АО «НК «Янгпур» к магистральному нефтепроводу «Тарасовское - Муравленковское» на 68 км через СИКН № 569а.</w:t>
      </w:r>
    </w:p>
    <w:p w14:paraId="596F3B9F" w14:textId="77777777" w:rsidR="00003896" w:rsidRPr="00AB66F7" w:rsidRDefault="00003896" w:rsidP="00A0365E">
      <w:pPr>
        <w:pStyle w:val="1"/>
        <w:ind w:firstLine="709"/>
        <w:rPr>
          <w:rFonts w:ascii="Times New Roman" w:hAnsi="Times New Roman" w:cs="Times New Roman"/>
          <w:b/>
          <w:color w:val="auto"/>
          <w:sz w:val="24"/>
          <w:szCs w:val="24"/>
        </w:rPr>
      </w:pPr>
      <w:bookmarkStart w:id="18" w:name="_Toc141255827"/>
      <w:r w:rsidRPr="00AB66F7">
        <w:rPr>
          <w:rFonts w:ascii="Times New Roman" w:hAnsi="Times New Roman" w:cs="Times New Roman"/>
          <w:b/>
          <w:color w:val="auto"/>
          <w:sz w:val="24"/>
          <w:szCs w:val="24"/>
        </w:rPr>
        <w:t>4.4 Условия эксплуатации и требования по размещению составных частей СИКН</w:t>
      </w:r>
      <w:bookmarkEnd w:id="18"/>
    </w:p>
    <w:p w14:paraId="1B4F1928" w14:textId="77777777" w:rsidR="00AD47BC" w:rsidRPr="00AB66F7" w:rsidRDefault="00003896" w:rsidP="00A0365E">
      <w:pPr>
        <w:pStyle w:val="1"/>
        <w:ind w:firstLine="709"/>
        <w:rPr>
          <w:rFonts w:ascii="Times New Roman" w:hAnsi="Times New Roman" w:cs="Times New Roman"/>
          <w:b/>
          <w:color w:val="auto"/>
          <w:sz w:val="24"/>
          <w:szCs w:val="24"/>
        </w:rPr>
      </w:pPr>
      <w:bookmarkStart w:id="19" w:name="_Toc141255828"/>
      <w:r w:rsidRPr="00AB66F7">
        <w:rPr>
          <w:rFonts w:ascii="Times New Roman" w:hAnsi="Times New Roman" w:cs="Times New Roman"/>
          <w:b/>
          <w:color w:val="auto"/>
          <w:sz w:val="24"/>
          <w:szCs w:val="24"/>
        </w:rPr>
        <w:t>4.4.1</w:t>
      </w:r>
      <w:r w:rsidR="00AD47BC" w:rsidRPr="00AB66F7">
        <w:rPr>
          <w:rFonts w:ascii="Times New Roman" w:hAnsi="Times New Roman" w:cs="Times New Roman"/>
          <w:b/>
          <w:color w:val="auto"/>
          <w:sz w:val="24"/>
          <w:szCs w:val="24"/>
        </w:rPr>
        <w:t xml:space="preserve"> Размещение технологического оборудования</w:t>
      </w:r>
      <w:bookmarkEnd w:id="19"/>
      <w:r w:rsidR="00AD47BC" w:rsidRPr="00AB66F7">
        <w:rPr>
          <w:rFonts w:ascii="Times New Roman" w:hAnsi="Times New Roman" w:cs="Times New Roman"/>
          <w:b/>
          <w:color w:val="auto"/>
          <w:sz w:val="24"/>
          <w:szCs w:val="24"/>
        </w:rPr>
        <w:t xml:space="preserve"> </w:t>
      </w:r>
    </w:p>
    <w:p w14:paraId="4484D791" w14:textId="77777777" w:rsidR="00AD47BC" w:rsidRPr="00AB66F7" w:rsidRDefault="00003896" w:rsidP="00AD47BC">
      <w:pPr>
        <w:widowControl w:val="0"/>
        <w:shd w:val="clear" w:color="auto" w:fill="FFFFFF"/>
        <w:tabs>
          <w:tab w:val="left" w:pos="8696"/>
        </w:tabs>
        <w:autoSpaceDE w:val="0"/>
        <w:autoSpaceDN w:val="0"/>
        <w:adjustRightInd w:val="0"/>
        <w:spacing w:before="115" w:after="0" w:line="240" w:lineRule="auto"/>
        <w:ind w:left="142" w:right="446" w:firstLine="567"/>
        <w:jc w:val="both"/>
        <w:rPr>
          <w:rFonts w:ascii="Times New Roman" w:eastAsiaTheme="minorEastAsia" w:hAnsi="Times New Roman" w:cs="Times New Roman"/>
          <w:spacing w:val="-6"/>
          <w:sz w:val="24"/>
          <w:szCs w:val="24"/>
          <w:lang w:eastAsia="ru-RU"/>
        </w:rPr>
      </w:pPr>
      <w:r w:rsidRPr="00AB66F7">
        <w:rPr>
          <w:rFonts w:ascii="Times New Roman" w:eastAsiaTheme="minorEastAsia" w:hAnsi="Times New Roman" w:cs="Times New Roman"/>
          <w:spacing w:val="-6"/>
          <w:sz w:val="24"/>
          <w:szCs w:val="24"/>
          <w:lang w:eastAsia="ru-RU"/>
        </w:rPr>
        <w:t>4</w:t>
      </w:r>
      <w:r w:rsidR="00AD47BC" w:rsidRPr="00AB66F7">
        <w:rPr>
          <w:rFonts w:ascii="Times New Roman" w:eastAsiaTheme="minorEastAsia" w:hAnsi="Times New Roman" w:cs="Times New Roman"/>
          <w:spacing w:val="-6"/>
          <w:sz w:val="24"/>
          <w:szCs w:val="24"/>
          <w:lang w:eastAsia="ru-RU"/>
        </w:rPr>
        <w:t>.</w:t>
      </w:r>
      <w:r w:rsidRPr="00AB66F7">
        <w:rPr>
          <w:rFonts w:ascii="Times New Roman" w:eastAsiaTheme="minorEastAsia" w:hAnsi="Times New Roman" w:cs="Times New Roman"/>
          <w:spacing w:val="-6"/>
          <w:sz w:val="24"/>
          <w:szCs w:val="24"/>
          <w:lang w:eastAsia="ru-RU"/>
        </w:rPr>
        <w:t>4</w:t>
      </w:r>
      <w:r w:rsidR="00AD47BC" w:rsidRPr="00AB66F7">
        <w:rPr>
          <w:rFonts w:ascii="Times New Roman" w:eastAsiaTheme="minorEastAsia" w:hAnsi="Times New Roman" w:cs="Times New Roman"/>
          <w:spacing w:val="-6"/>
          <w:sz w:val="24"/>
          <w:szCs w:val="24"/>
          <w:lang w:eastAsia="ru-RU"/>
        </w:rPr>
        <w:t>.1</w:t>
      </w:r>
      <w:r w:rsidRPr="00AB66F7">
        <w:rPr>
          <w:rFonts w:ascii="Times New Roman" w:eastAsiaTheme="minorEastAsia" w:hAnsi="Times New Roman" w:cs="Times New Roman"/>
          <w:spacing w:val="-6"/>
          <w:sz w:val="24"/>
          <w:szCs w:val="24"/>
          <w:lang w:eastAsia="ru-RU"/>
        </w:rPr>
        <w:t>.1</w:t>
      </w:r>
      <w:r w:rsidR="00AD47BC" w:rsidRPr="00AB66F7">
        <w:rPr>
          <w:rFonts w:ascii="Times New Roman" w:eastAsiaTheme="minorEastAsia" w:hAnsi="Times New Roman" w:cs="Times New Roman"/>
          <w:spacing w:val="-6"/>
          <w:sz w:val="24"/>
          <w:szCs w:val="24"/>
          <w:lang w:eastAsia="ru-RU"/>
        </w:rPr>
        <w:t xml:space="preserve"> Технологическое оборудование и средства измерений БИЛ и БИК должны быть размещены в помещении блок-бокса с поддержанием температуры в пределах от плюс 5 до плюс 35 ̊С. Блок-бокс должен быть оборудован системой контроля загазованности воздуха, автоматической системой обнаружения и тушения пожара, оповещения и управления эвакуацией, системой</w:t>
      </w:r>
      <w:r w:rsidR="00222896" w:rsidRPr="00AB66F7">
        <w:rPr>
          <w:rFonts w:ascii="Times New Roman" w:eastAsiaTheme="minorEastAsia" w:hAnsi="Times New Roman" w:cs="Times New Roman"/>
          <w:spacing w:val="-6"/>
          <w:sz w:val="24"/>
          <w:szCs w:val="24"/>
          <w:lang w:eastAsia="ru-RU"/>
        </w:rPr>
        <w:t xml:space="preserve"> жизнеобеспечения (освещение, отопление, вентиляция, контроль доступа).</w:t>
      </w:r>
    </w:p>
    <w:p w14:paraId="374EACD1" w14:textId="77777777" w:rsidR="0094746B" w:rsidRPr="00AB66F7" w:rsidRDefault="00003896" w:rsidP="00AD47BC">
      <w:pPr>
        <w:widowControl w:val="0"/>
        <w:shd w:val="clear" w:color="auto" w:fill="FFFFFF"/>
        <w:tabs>
          <w:tab w:val="left" w:pos="8696"/>
        </w:tabs>
        <w:autoSpaceDE w:val="0"/>
        <w:autoSpaceDN w:val="0"/>
        <w:adjustRightInd w:val="0"/>
        <w:spacing w:before="115" w:after="0" w:line="240" w:lineRule="auto"/>
        <w:ind w:left="142" w:right="446" w:firstLine="567"/>
        <w:jc w:val="both"/>
        <w:rPr>
          <w:rFonts w:ascii="Times New Roman" w:eastAsiaTheme="minorEastAsia" w:hAnsi="Times New Roman" w:cs="Times New Roman"/>
          <w:spacing w:val="-6"/>
          <w:sz w:val="24"/>
          <w:szCs w:val="24"/>
          <w:lang w:eastAsia="ru-RU"/>
        </w:rPr>
      </w:pPr>
      <w:r w:rsidRPr="00AB66F7">
        <w:rPr>
          <w:rFonts w:ascii="Times New Roman" w:eastAsiaTheme="minorEastAsia" w:hAnsi="Times New Roman" w:cs="Times New Roman"/>
          <w:spacing w:val="-6"/>
          <w:sz w:val="24"/>
          <w:szCs w:val="24"/>
          <w:lang w:eastAsia="ru-RU"/>
        </w:rPr>
        <w:t>4.4.1.</w:t>
      </w:r>
      <w:r w:rsidR="005B06B1" w:rsidRPr="00AB66F7">
        <w:rPr>
          <w:rFonts w:ascii="Times New Roman" w:eastAsiaTheme="minorEastAsia" w:hAnsi="Times New Roman" w:cs="Times New Roman"/>
          <w:spacing w:val="-6"/>
          <w:sz w:val="24"/>
          <w:szCs w:val="24"/>
          <w:lang w:eastAsia="ru-RU"/>
        </w:rPr>
        <w:t>2</w:t>
      </w:r>
      <w:r w:rsidR="00AD47BC" w:rsidRPr="00AB66F7">
        <w:rPr>
          <w:rFonts w:ascii="Times New Roman" w:eastAsiaTheme="minorEastAsia" w:hAnsi="Times New Roman" w:cs="Times New Roman"/>
          <w:spacing w:val="-6"/>
          <w:sz w:val="24"/>
          <w:szCs w:val="24"/>
          <w:lang w:eastAsia="ru-RU"/>
        </w:rPr>
        <w:t xml:space="preserve"> Технологические трубопроводы, соединяющие блок-боксы</w:t>
      </w:r>
      <w:r w:rsidR="005B06B1" w:rsidRPr="00AB66F7">
        <w:rPr>
          <w:rFonts w:ascii="Times New Roman" w:eastAsiaTheme="minorEastAsia" w:hAnsi="Times New Roman" w:cs="Times New Roman"/>
          <w:spacing w:val="-6"/>
          <w:sz w:val="24"/>
          <w:szCs w:val="24"/>
          <w:lang w:eastAsia="ru-RU"/>
        </w:rPr>
        <w:t xml:space="preserve"> проектируемой СИКН и ТПУ Заказчика</w:t>
      </w:r>
      <w:r w:rsidR="00AD47BC" w:rsidRPr="00AB66F7">
        <w:rPr>
          <w:rFonts w:ascii="Times New Roman" w:eastAsiaTheme="minorEastAsia" w:hAnsi="Times New Roman" w:cs="Times New Roman"/>
          <w:spacing w:val="-6"/>
          <w:sz w:val="24"/>
          <w:szCs w:val="24"/>
          <w:lang w:eastAsia="ru-RU"/>
        </w:rPr>
        <w:t xml:space="preserve"> </w:t>
      </w:r>
      <w:r w:rsidR="005B06B1" w:rsidRPr="00AB66F7">
        <w:rPr>
          <w:rFonts w:ascii="Times New Roman" w:eastAsiaTheme="minorEastAsia" w:hAnsi="Times New Roman" w:cs="Times New Roman"/>
          <w:spacing w:val="-6"/>
          <w:sz w:val="24"/>
          <w:szCs w:val="24"/>
          <w:lang w:eastAsia="ru-RU"/>
        </w:rPr>
        <w:t xml:space="preserve">будут проложены </w:t>
      </w:r>
      <w:r w:rsidR="00AD47BC" w:rsidRPr="00AB66F7">
        <w:rPr>
          <w:rFonts w:ascii="Times New Roman" w:eastAsiaTheme="minorEastAsia" w:hAnsi="Times New Roman" w:cs="Times New Roman"/>
          <w:spacing w:val="-6"/>
          <w:sz w:val="24"/>
          <w:szCs w:val="24"/>
          <w:lang w:eastAsia="ru-RU"/>
        </w:rPr>
        <w:t>надземно на эстакадах и защищены теплоизоляцией</w:t>
      </w:r>
      <w:r w:rsidR="00DF46C6" w:rsidRPr="00AB66F7">
        <w:rPr>
          <w:rFonts w:ascii="Times New Roman" w:eastAsiaTheme="minorEastAsia" w:hAnsi="Times New Roman" w:cs="Times New Roman"/>
          <w:spacing w:val="-6"/>
          <w:sz w:val="24"/>
          <w:szCs w:val="24"/>
          <w:lang w:eastAsia="ru-RU"/>
        </w:rPr>
        <w:t xml:space="preserve"> с электрообогревом. </w:t>
      </w:r>
    </w:p>
    <w:p w14:paraId="6048B147" w14:textId="77777777" w:rsidR="00AB4E27" w:rsidRPr="00AB66F7" w:rsidRDefault="00AB4E27" w:rsidP="00AB4E27">
      <w:pPr>
        <w:widowControl w:val="0"/>
        <w:shd w:val="clear" w:color="auto" w:fill="FFFFFF"/>
        <w:tabs>
          <w:tab w:val="left" w:pos="8696"/>
        </w:tabs>
        <w:autoSpaceDE w:val="0"/>
        <w:autoSpaceDN w:val="0"/>
        <w:adjustRightInd w:val="0"/>
        <w:spacing w:before="115" w:after="0" w:line="240" w:lineRule="auto"/>
        <w:ind w:left="142" w:right="446" w:firstLine="567"/>
        <w:jc w:val="both"/>
        <w:rPr>
          <w:rFonts w:ascii="Times New Roman" w:eastAsiaTheme="minorEastAsia" w:hAnsi="Times New Roman" w:cs="Times New Roman"/>
          <w:spacing w:val="-6"/>
          <w:sz w:val="24"/>
          <w:szCs w:val="24"/>
          <w:lang w:eastAsia="ru-RU"/>
        </w:rPr>
      </w:pPr>
      <w:r w:rsidRPr="00AB66F7">
        <w:rPr>
          <w:rFonts w:ascii="Times New Roman" w:eastAsiaTheme="minorEastAsia" w:hAnsi="Times New Roman" w:cs="Times New Roman"/>
          <w:spacing w:val="-6"/>
          <w:sz w:val="24"/>
          <w:szCs w:val="24"/>
          <w:lang w:eastAsia="ru-RU"/>
        </w:rPr>
        <w:t>4.4.1.3 В блок-боксе предусмотреть: мест</w:t>
      </w:r>
      <w:r w:rsidR="001516C6" w:rsidRPr="00AB66F7">
        <w:rPr>
          <w:rFonts w:ascii="Times New Roman" w:eastAsiaTheme="minorEastAsia" w:hAnsi="Times New Roman" w:cs="Times New Roman"/>
          <w:spacing w:val="-6"/>
          <w:sz w:val="24"/>
          <w:szCs w:val="24"/>
          <w:lang w:eastAsia="ru-RU"/>
        </w:rPr>
        <w:t>о</w:t>
      </w:r>
      <w:r w:rsidRPr="00AB66F7">
        <w:rPr>
          <w:rFonts w:ascii="Times New Roman" w:eastAsiaTheme="minorEastAsia" w:hAnsi="Times New Roman" w:cs="Times New Roman"/>
          <w:spacing w:val="-6"/>
          <w:sz w:val="24"/>
          <w:szCs w:val="24"/>
          <w:lang w:eastAsia="ru-RU"/>
        </w:rPr>
        <w:t xml:space="preserve"> для размещения установки системы смыва с пола </w:t>
      </w:r>
      <w:r w:rsidR="001516C6" w:rsidRPr="00AB66F7">
        <w:rPr>
          <w:rFonts w:ascii="Times New Roman" w:eastAsiaTheme="minorEastAsia" w:hAnsi="Times New Roman" w:cs="Times New Roman"/>
          <w:spacing w:val="-6"/>
          <w:sz w:val="24"/>
          <w:szCs w:val="24"/>
          <w:lang w:eastAsia="ru-RU"/>
        </w:rPr>
        <w:t xml:space="preserve">с </w:t>
      </w:r>
      <w:r w:rsidRPr="00AB66F7">
        <w:rPr>
          <w:rFonts w:ascii="Times New Roman" w:eastAsiaTheme="minorEastAsia" w:hAnsi="Times New Roman" w:cs="Times New Roman"/>
          <w:spacing w:val="-6"/>
          <w:sz w:val="24"/>
          <w:szCs w:val="24"/>
          <w:lang w:eastAsia="ru-RU"/>
        </w:rPr>
        <w:t>ориентировочными габаритными размерами 1,0 м*1,0 м*1,0м* и бач</w:t>
      </w:r>
      <w:r w:rsidR="00AC0B7A" w:rsidRPr="00AB66F7">
        <w:rPr>
          <w:rFonts w:ascii="Times New Roman" w:eastAsiaTheme="minorEastAsia" w:hAnsi="Times New Roman" w:cs="Times New Roman"/>
          <w:spacing w:val="-6"/>
          <w:sz w:val="24"/>
          <w:szCs w:val="24"/>
          <w:lang w:eastAsia="ru-RU"/>
        </w:rPr>
        <w:t>ка</w:t>
      </w:r>
      <w:r w:rsidRPr="00AB66F7">
        <w:rPr>
          <w:rFonts w:ascii="Times New Roman" w:eastAsiaTheme="minorEastAsia" w:hAnsi="Times New Roman" w:cs="Times New Roman"/>
          <w:spacing w:val="-6"/>
          <w:sz w:val="24"/>
          <w:szCs w:val="24"/>
          <w:lang w:eastAsia="ru-RU"/>
        </w:rPr>
        <w:t xml:space="preserve"> для воды ориентировочным объемом 200л.</w:t>
      </w:r>
    </w:p>
    <w:p w14:paraId="5FC5EB73" w14:textId="77777777" w:rsidR="00892A63" w:rsidRPr="00AB66F7" w:rsidRDefault="00003896" w:rsidP="00A0365E">
      <w:pPr>
        <w:pStyle w:val="1"/>
        <w:ind w:firstLine="709"/>
        <w:rPr>
          <w:rFonts w:ascii="Times New Roman" w:hAnsi="Times New Roman" w:cs="Times New Roman"/>
          <w:b/>
          <w:color w:val="auto"/>
          <w:sz w:val="24"/>
          <w:szCs w:val="24"/>
        </w:rPr>
      </w:pPr>
      <w:bookmarkStart w:id="20" w:name="_Toc141255829"/>
      <w:r w:rsidRPr="00AB66F7">
        <w:rPr>
          <w:rFonts w:ascii="Times New Roman" w:hAnsi="Times New Roman" w:cs="Times New Roman"/>
          <w:b/>
          <w:color w:val="auto"/>
          <w:sz w:val="24"/>
          <w:szCs w:val="24"/>
        </w:rPr>
        <w:t xml:space="preserve">4.4.2 </w:t>
      </w:r>
      <w:r w:rsidR="00892A63" w:rsidRPr="00AB66F7">
        <w:rPr>
          <w:rFonts w:ascii="Times New Roman" w:hAnsi="Times New Roman" w:cs="Times New Roman"/>
          <w:b/>
          <w:color w:val="auto"/>
          <w:sz w:val="24"/>
          <w:szCs w:val="24"/>
        </w:rPr>
        <w:t>Требования к размещению оборудования СОИ</w:t>
      </w:r>
      <w:bookmarkEnd w:id="20"/>
    </w:p>
    <w:p w14:paraId="46E681E1" w14:textId="16FEC1C0" w:rsidR="0094746B" w:rsidRPr="00AB66F7" w:rsidRDefault="0094746B" w:rsidP="0094746B">
      <w:pPr>
        <w:widowControl w:val="0"/>
        <w:shd w:val="clear" w:color="auto" w:fill="FFFFFF"/>
        <w:tabs>
          <w:tab w:val="left" w:pos="8696"/>
        </w:tabs>
        <w:autoSpaceDE w:val="0"/>
        <w:autoSpaceDN w:val="0"/>
        <w:adjustRightInd w:val="0"/>
        <w:spacing w:before="115" w:after="0" w:line="240" w:lineRule="auto"/>
        <w:ind w:left="142" w:right="446" w:firstLine="567"/>
        <w:jc w:val="both"/>
        <w:rPr>
          <w:rFonts w:ascii="Times New Roman" w:eastAsiaTheme="minorEastAsia" w:hAnsi="Times New Roman" w:cs="Times New Roman"/>
          <w:spacing w:val="-6"/>
          <w:sz w:val="24"/>
          <w:szCs w:val="24"/>
          <w:lang w:eastAsia="ru-RU"/>
        </w:rPr>
      </w:pPr>
      <w:r w:rsidRPr="00AB66F7">
        <w:rPr>
          <w:rFonts w:ascii="Times New Roman" w:eastAsiaTheme="minorEastAsia" w:hAnsi="Times New Roman" w:cs="Times New Roman"/>
          <w:spacing w:val="-6"/>
          <w:sz w:val="24"/>
          <w:szCs w:val="24"/>
          <w:lang w:eastAsia="ru-RU"/>
        </w:rPr>
        <w:t xml:space="preserve">Оборудование СОИ </w:t>
      </w:r>
      <w:r w:rsidR="00DF46C6" w:rsidRPr="00AB66F7">
        <w:rPr>
          <w:rFonts w:ascii="Times New Roman" w:eastAsiaTheme="minorEastAsia" w:hAnsi="Times New Roman" w:cs="Times New Roman"/>
          <w:spacing w:val="-6"/>
          <w:sz w:val="24"/>
          <w:szCs w:val="24"/>
          <w:lang w:eastAsia="ru-RU"/>
        </w:rPr>
        <w:t xml:space="preserve">будет размещаться в блок-боксе операторной Заказчика. Кабельная продукция </w:t>
      </w:r>
      <w:r w:rsidR="00921DA0" w:rsidRPr="00AB66F7">
        <w:rPr>
          <w:rFonts w:ascii="Times New Roman" w:eastAsiaTheme="minorEastAsia" w:hAnsi="Times New Roman" w:cs="Times New Roman"/>
          <w:spacing w:val="-6"/>
          <w:sz w:val="24"/>
          <w:szCs w:val="24"/>
          <w:lang w:eastAsia="ru-RU"/>
        </w:rPr>
        <w:t>входит в комплект поставки изготовителя СИКН. Изготовитель СИКН предоставляет кабельный журнал и схему подключений.</w:t>
      </w:r>
    </w:p>
    <w:p w14:paraId="14116C2F" w14:textId="77777777" w:rsidR="00AD47BC" w:rsidRPr="00AB66F7" w:rsidRDefault="00AD47BC" w:rsidP="008D0DC6">
      <w:pPr>
        <w:widowControl w:val="0"/>
        <w:shd w:val="clear" w:color="auto" w:fill="FFFFFF"/>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14:paraId="7B6FF993" w14:textId="77777777" w:rsidR="00003896" w:rsidRPr="00AB66F7" w:rsidRDefault="00003896" w:rsidP="00A0365E">
      <w:pPr>
        <w:pStyle w:val="1"/>
        <w:ind w:firstLine="709"/>
        <w:rPr>
          <w:rFonts w:ascii="Times New Roman" w:hAnsi="Times New Roman" w:cs="Times New Roman"/>
          <w:b/>
          <w:color w:val="auto"/>
          <w:sz w:val="24"/>
          <w:szCs w:val="24"/>
        </w:rPr>
      </w:pPr>
      <w:bookmarkStart w:id="21" w:name="_Toc141255830"/>
      <w:r w:rsidRPr="00AB66F7">
        <w:rPr>
          <w:rFonts w:ascii="Times New Roman" w:hAnsi="Times New Roman" w:cs="Times New Roman"/>
          <w:b/>
          <w:color w:val="auto"/>
          <w:sz w:val="24"/>
          <w:szCs w:val="24"/>
        </w:rPr>
        <w:t>4.4.3 Условия эксплуатации</w:t>
      </w:r>
      <w:r w:rsidR="007E6761" w:rsidRPr="00AB66F7">
        <w:rPr>
          <w:rFonts w:ascii="Times New Roman" w:hAnsi="Times New Roman" w:cs="Times New Roman"/>
          <w:b/>
          <w:color w:val="auto"/>
          <w:sz w:val="24"/>
          <w:szCs w:val="24"/>
        </w:rPr>
        <w:t xml:space="preserve"> и требования по размещению составных частей СИКН</w:t>
      </w:r>
      <w:bookmarkEnd w:id="21"/>
    </w:p>
    <w:p w14:paraId="11C66694" w14:textId="77777777" w:rsidR="00892A63" w:rsidRPr="00AB66F7" w:rsidRDefault="00892A63" w:rsidP="00EF090B">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Блок </w:t>
      </w:r>
      <w:r w:rsidR="00AD47BC" w:rsidRPr="00AB66F7">
        <w:rPr>
          <w:rFonts w:ascii="Times New Roman" w:eastAsia="Times New Roman" w:hAnsi="Times New Roman" w:cs="Times New Roman"/>
          <w:sz w:val="24"/>
          <w:szCs w:val="24"/>
        </w:rPr>
        <w:t>входит в состав ПСП «Губкинский» и расположен в районе пикета «68 км» магистрального нефтепровода «Тарасовское-Муравленковское» в Пуровском районе Тюменской области в десяти километрах северо-западнее города Губкинский.</w:t>
      </w:r>
    </w:p>
    <w:p w14:paraId="0359FE15" w14:textId="77777777" w:rsidR="004B0DB0" w:rsidRPr="00AB66F7" w:rsidRDefault="004B0DB0" w:rsidP="00EF090B">
      <w:pPr>
        <w:shd w:val="clear" w:color="auto" w:fill="FFFFFF"/>
        <w:spacing w:after="0" w:line="240" w:lineRule="auto"/>
        <w:ind w:left="142" w:firstLine="572"/>
        <w:jc w:val="both"/>
        <w:rPr>
          <w:rFonts w:ascii="Times New Roman" w:eastAsia="Times New Roman" w:hAnsi="Times New Roman" w:cs="Times New Roman"/>
          <w:sz w:val="24"/>
          <w:szCs w:val="24"/>
        </w:rPr>
      </w:pPr>
    </w:p>
    <w:p w14:paraId="2E751597" w14:textId="77777777" w:rsidR="00597999" w:rsidRPr="00AB66F7" w:rsidRDefault="00BE170C" w:rsidP="00EF090B">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Таблица </w:t>
      </w:r>
      <w:r w:rsidR="00C71A54" w:rsidRPr="00AB66F7">
        <w:rPr>
          <w:rFonts w:ascii="Times New Roman" w:eastAsia="Times New Roman" w:hAnsi="Times New Roman" w:cs="Times New Roman"/>
          <w:sz w:val="24"/>
          <w:szCs w:val="24"/>
        </w:rPr>
        <w:t>3</w:t>
      </w:r>
      <w:r w:rsidRPr="00AB66F7">
        <w:rPr>
          <w:rFonts w:ascii="Times New Roman" w:eastAsia="Times New Roman" w:hAnsi="Times New Roman" w:cs="Times New Roman"/>
          <w:sz w:val="24"/>
          <w:szCs w:val="24"/>
        </w:rPr>
        <w:t xml:space="preserve"> - </w:t>
      </w:r>
      <w:r w:rsidR="00B70FEC" w:rsidRPr="00AB66F7">
        <w:rPr>
          <w:rFonts w:ascii="Times New Roman" w:eastAsia="Times New Roman" w:hAnsi="Times New Roman" w:cs="Times New Roman"/>
          <w:sz w:val="24"/>
          <w:szCs w:val="24"/>
        </w:rPr>
        <w:t>Климатическая характеристика района расположения СИКН</w:t>
      </w:r>
      <w:r w:rsidR="00921DA0" w:rsidRPr="00AB66F7">
        <w:rPr>
          <w:rFonts w:ascii="Times New Roman" w:eastAsia="Times New Roman" w:hAnsi="Times New Roman" w:cs="Times New Roman"/>
          <w:sz w:val="24"/>
          <w:szCs w:val="24"/>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835"/>
        <w:gridCol w:w="2581"/>
      </w:tblGrid>
      <w:tr w:rsidR="00BE170C" w:rsidRPr="00AB66F7" w14:paraId="03292561" w14:textId="77777777" w:rsidTr="00274D10">
        <w:trPr>
          <w:trHeight w:val="454"/>
        </w:trPr>
        <w:tc>
          <w:tcPr>
            <w:tcW w:w="4536" w:type="dxa"/>
            <w:shd w:val="clear" w:color="auto" w:fill="auto"/>
          </w:tcPr>
          <w:p w14:paraId="5CCA10E7" w14:textId="77777777" w:rsidR="00BE170C" w:rsidRPr="00AB66F7" w:rsidRDefault="00BE170C" w:rsidP="00274D10">
            <w:pPr>
              <w:spacing w:after="0" w:line="240" w:lineRule="auto"/>
              <w:jc w:val="both"/>
              <w:rPr>
                <w:rFonts w:ascii="Arial" w:eastAsia="Arial Unicode MS" w:hAnsi="Arial" w:cs="Calibri"/>
                <w:b/>
                <w:sz w:val="24"/>
                <w:szCs w:val="24"/>
                <w:lang w:eastAsia="ru-RU"/>
              </w:rPr>
            </w:pPr>
            <w:r w:rsidRPr="00AB66F7">
              <w:rPr>
                <w:rFonts w:ascii="Times New Roman" w:eastAsia="Calibri" w:hAnsi="Times New Roman" w:cs="Times New Roman"/>
                <w:sz w:val="24"/>
                <w:szCs w:val="24"/>
              </w:rPr>
              <w:t>1 Район строительства</w:t>
            </w:r>
          </w:p>
        </w:tc>
        <w:tc>
          <w:tcPr>
            <w:tcW w:w="5416" w:type="dxa"/>
            <w:gridSpan w:val="2"/>
            <w:shd w:val="clear" w:color="auto" w:fill="auto"/>
          </w:tcPr>
          <w:p w14:paraId="4EF75FF5"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ЯНАО Известинский лицензионный участок</w:t>
            </w:r>
          </w:p>
        </w:tc>
      </w:tr>
      <w:tr w:rsidR="00BE170C" w:rsidRPr="00AB66F7" w14:paraId="7C44C544" w14:textId="77777777" w:rsidTr="00274D10">
        <w:trPr>
          <w:trHeight w:val="454"/>
        </w:trPr>
        <w:tc>
          <w:tcPr>
            <w:tcW w:w="4536" w:type="dxa"/>
            <w:shd w:val="clear" w:color="auto" w:fill="auto"/>
          </w:tcPr>
          <w:p w14:paraId="5C8BB8E0" w14:textId="77777777" w:rsidR="00BE170C" w:rsidRPr="00AB66F7" w:rsidRDefault="00BE170C" w:rsidP="00274D10">
            <w:pPr>
              <w:spacing w:after="0" w:line="240" w:lineRule="auto"/>
              <w:jc w:val="both"/>
              <w:rPr>
                <w:rFonts w:ascii="Arial" w:eastAsia="Arial Unicode MS" w:hAnsi="Arial" w:cs="Calibri"/>
                <w:b/>
                <w:sz w:val="24"/>
                <w:szCs w:val="24"/>
                <w:lang w:eastAsia="ru-RU"/>
              </w:rPr>
            </w:pPr>
            <w:r w:rsidRPr="00AB66F7">
              <w:rPr>
                <w:rFonts w:ascii="Times New Roman" w:eastAsia="Calibri" w:hAnsi="Times New Roman" w:cs="Times New Roman"/>
                <w:sz w:val="24"/>
                <w:szCs w:val="24"/>
              </w:rPr>
              <w:t>2 Строительно-климатическая зона района строительства и подрайон в соответствии СП 131.13330.2018</w:t>
            </w:r>
          </w:p>
        </w:tc>
        <w:tc>
          <w:tcPr>
            <w:tcW w:w="5416" w:type="dxa"/>
            <w:gridSpan w:val="2"/>
            <w:shd w:val="clear" w:color="auto" w:fill="auto"/>
          </w:tcPr>
          <w:p w14:paraId="774063E2"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I район, 1Д подрайон</w:t>
            </w:r>
          </w:p>
        </w:tc>
      </w:tr>
      <w:tr w:rsidR="00BE170C" w:rsidRPr="00AB66F7" w14:paraId="4E3A6660" w14:textId="77777777" w:rsidTr="00274D10">
        <w:trPr>
          <w:trHeight w:val="413"/>
        </w:trPr>
        <w:tc>
          <w:tcPr>
            <w:tcW w:w="4536" w:type="dxa"/>
            <w:vMerge w:val="restart"/>
            <w:shd w:val="clear" w:color="auto" w:fill="auto"/>
          </w:tcPr>
          <w:p w14:paraId="7550BEC1" w14:textId="77777777" w:rsidR="00BE170C" w:rsidRPr="00AB66F7" w:rsidRDefault="00BE170C" w:rsidP="00274D10">
            <w:pPr>
              <w:spacing w:after="0" w:line="240" w:lineRule="auto"/>
              <w:jc w:val="both"/>
              <w:rPr>
                <w:rFonts w:ascii="Arial" w:eastAsia="Arial Unicode MS" w:hAnsi="Arial" w:cs="Calibri"/>
                <w:b/>
                <w:sz w:val="24"/>
                <w:szCs w:val="24"/>
                <w:lang w:eastAsia="ru-RU"/>
              </w:rPr>
            </w:pPr>
            <w:r w:rsidRPr="00AB66F7">
              <w:rPr>
                <w:rFonts w:ascii="Times New Roman" w:eastAsia="Calibri" w:hAnsi="Times New Roman" w:cs="Times New Roman"/>
                <w:sz w:val="24"/>
                <w:szCs w:val="24"/>
              </w:rPr>
              <w:t>3 Температура воздуха наиболее холодной пятидневки согласно СП 131.13330.2020</w:t>
            </w:r>
          </w:p>
        </w:tc>
        <w:tc>
          <w:tcPr>
            <w:tcW w:w="2835" w:type="dxa"/>
            <w:shd w:val="clear" w:color="auto" w:fill="auto"/>
          </w:tcPr>
          <w:p w14:paraId="35B2F876"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обеспеченностью 0,92</w:t>
            </w:r>
          </w:p>
        </w:tc>
        <w:tc>
          <w:tcPr>
            <w:tcW w:w="2581" w:type="dxa"/>
            <w:shd w:val="clear" w:color="auto" w:fill="auto"/>
          </w:tcPr>
          <w:p w14:paraId="2DF29492"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обеспеченностью 0,98</w:t>
            </w:r>
          </w:p>
        </w:tc>
      </w:tr>
      <w:tr w:rsidR="00BE170C" w:rsidRPr="00AB66F7" w14:paraId="744F51BA" w14:textId="77777777" w:rsidTr="00274D10">
        <w:trPr>
          <w:trHeight w:val="412"/>
        </w:trPr>
        <w:tc>
          <w:tcPr>
            <w:tcW w:w="4536" w:type="dxa"/>
            <w:vMerge/>
            <w:shd w:val="clear" w:color="auto" w:fill="auto"/>
          </w:tcPr>
          <w:p w14:paraId="317659B3" w14:textId="77777777" w:rsidR="00BE170C" w:rsidRPr="00AB66F7" w:rsidRDefault="00BE170C" w:rsidP="00274D10">
            <w:pPr>
              <w:spacing w:after="0" w:line="240" w:lineRule="auto"/>
              <w:jc w:val="both"/>
              <w:rPr>
                <w:rFonts w:ascii="Times New Roman" w:eastAsia="Calibri" w:hAnsi="Times New Roman" w:cs="Times New Roman"/>
                <w:sz w:val="24"/>
                <w:szCs w:val="24"/>
              </w:rPr>
            </w:pPr>
          </w:p>
        </w:tc>
        <w:tc>
          <w:tcPr>
            <w:tcW w:w="2835" w:type="dxa"/>
            <w:shd w:val="clear" w:color="auto" w:fill="auto"/>
          </w:tcPr>
          <w:p w14:paraId="245C064A" w14:textId="77777777" w:rsidR="00BE170C" w:rsidRPr="00AB66F7" w:rsidRDefault="00BE170C" w:rsidP="00274D10">
            <w:pPr>
              <w:spacing w:after="0" w:line="360" w:lineRule="auto"/>
              <w:ind w:hanging="80"/>
              <w:jc w:val="center"/>
              <w:rPr>
                <w:rFonts w:ascii="Times New Roman" w:eastAsia="Calibri" w:hAnsi="Times New Roman" w:cs="Times New Roman"/>
                <w:sz w:val="24"/>
                <w:szCs w:val="24"/>
              </w:rPr>
            </w:pPr>
            <w:r w:rsidRPr="00AB66F7">
              <w:rPr>
                <w:rFonts w:ascii="Times New Roman" w:eastAsia="Calibri" w:hAnsi="Times New Roman" w:cs="Times New Roman"/>
                <w:sz w:val="24"/>
                <w:szCs w:val="24"/>
              </w:rPr>
              <w:t>минус 47 °C</w:t>
            </w:r>
          </w:p>
        </w:tc>
        <w:tc>
          <w:tcPr>
            <w:tcW w:w="2581" w:type="dxa"/>
            <w:shd w:val="clear" w:color="auto" w:fill="auto"/>
          </w:tcPr>
          <w:p w14:paraId="796A0BB0"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минус 49 °C</w:t>
            </w:r>
          </w:p>
        </w:tc>
      </w:tr>
      <w:tr w:rsidR="00BE170C" w:rsidRPr="00AB66F7" w14:paraId="26B849EE" w14:textId="77777777" w:rsidTr="00274D10">
        <w:trPr>
          <w:trHeight w:val="413"/>
        </w:trPr>
        <w:tc>
          <w:tcPr>
            <w:tcW w:w="4536" w:type="dxa"/>
            <w:vMerge w:val="restart"/>
            <w:shd w:val="clear" w:color="auto" w:fill="auto"/>
          </w:tcPr>
          <w:p w14:paraId="21FF30E7" w14:textId="77777777" w:rsidR="00BE170C" w:rsidRPr="00AB66F7" w:rsidRDefault="00BE170C"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4 Температура воздуха наиболее холодных суток согласно СП 131.13330.2020</w:t>
            </w:r>
          </w:p>
        </w:tc>
        <w:tc>
          <w:tcPr>
            <w:tcW w:w="2835" w:type="dxa"/>
            <w:shd w:val="clear" w:color="auto" w:fill="auto"/>
          </w:tcPr>
          <w:p w14:paraId="5603C9C9"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обеспеченностью 0,92</w:t>
            </w:r>
          </w:p>
        </w:tc>
        <w:tc>
          <w:tcPr>
            <w:tcW w:w="2581" w:type="dxa"/>
            <w:shd w:val="clear" w:color="auto" w:fill="auto"/>
          </w:tcPr>
          <w:p w14:paraId="6A6102E0"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обеспеченностью 0,98</w:t>
            </w:r>
          </w:p>
        </w:tc>
      </w:tr>
      <w:tr w:rsidR="00BE170C" w:rsidRPr="00AB66F7" w14:paraId="6DE00C68" w14:textId="77777777" w:rsidTr="00274D10">
        <w:trPr>
          <w:trHeight w:val="412"/>
        </w:trPr>
        <w:tc>
          <w:tcPr>
            <w:tcW w:w="4536" w:type="dxa"/>
            <w:vMerge/>
            <w:shd w:val="clear" w:color="auto" w:fill="auto"/>
          </w:tcPr>
          <w:p w14:paraId="06F90149" w14:textId="77777777" w:rsidR="00BE170C" w:rsidRPr="00AB66F7" w:rsidRDefault="00BE170C" w:rsidP="00274D10">
            <w:pPr>
              <w:spacing w:after="0" w:line="240" w:lineRule="auto"/>
              <w:jc w:val="both"/>
              <w:rPr>
                <w:rFonts w:ascii="Times New Roman" w:eastAsia="Calibri" w:hAnsi="Times New Roman" w:cs="Times New Roman"/>
                <w:sz w:val="24"/>
                <w:szCs w:val="24"/>
              </w:rPr>
            </w:pPr>
          </w:p>
        </w:tc>
        <w:tc>
          <w:tcPr>
            <w:tcW w:w="2835" w:type="dxa"/>
            <w:shd w:val="clear" w:color="auto" w:fill="auto"/>
          </w:tcPr>
          <w:p w14:paraId="19B30E7C" w14:textId="77777777" w:rsidR="00BE170C" w:rsidRPr="00AB66F7" w:rsidRDefault="00BE170C" w:rsidP="00274D10">
            <w:pPr>
              <w:spacing w:after="0" w:line="360" w:lineRule="auto"/>
              <w:ind w:hanging="80"/>
              <w:jc w:val="center"/>
              <w:rPr>
                <w:rFonts w:ascii="Times New Roman" w:eastAsia="Calibri" w:hAnsi="Times New Roman" w:cs="Times New Roman"/>
                <w:sz w:val="24"/>
                <w:szCs w:val="24"/>
              </w:rPr>
            </w:pPr>
            <w:r w:rsidRPr="00AB66F7">
              <w:rPr>
                <w:rFonts w:ascii="Times New Roman" w:eastAsia="Calibri" w:hAnsi="Times New Roman" w:cs="Times New Roman"/>
                <w:sz w:val="24"/>
                <w:szCs w:val="24"/>
              </w:rPr>
              <w:t>минус 50 °C</w:t>
            </w:r>
          </w:p>
        </w:tc>
        <w:tc>
          <w:tcPr>
            <w:tcW w:w="2581" w:type="dxa"/>
            <w:shd w:val="clear" w:color="auto" w:fill="auto"/>
          </w:tcPr>
          <w:p w14:paraId="053F7109"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минус 53 °C</w:t>
            </w:r>
          </w:p>
        </w:tc>
      </w:tr>
      <w:tr w:rsidR="00BE170C" w:rsidRPr="00AB66F7" w14:paraId="5073898F" w14:textId="77777777" w:rsidTr="00274D10">
        <w:trPr>
          <w:trHeight w:val="536"/>
        </w:trPr>
        <w:tc>
          <w:tcPr>
            <w:tcW w:w="4536" w:type="dxa"/>
            <w:vMerge w:val="restart"/>
            <w:shd w:val="clear" w:color="auto" w:fill="auto"/>
          </w:tcPr>
          <w:p w14:paraId="4748DD14" w14:textId="77777777" w:rsidR="00BE170C" w:rsidRPr="00AB66F7" w:rsidRDefault="00BE170C" w:rsidP="00274D10">
            <w:pPr>
              <w:spacing w:after="0"/>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5 Абсолютная температура окружающего воздуха</w:t>
            </w:r>
          </w:p>
        </w:tc>
        <w:tc>
          <w:tcPr>
            <w:tcW w:w="2835" w:type="dxa"/>
            <w:shd w:val="clear" w:color="auto" w:fill="auto"/>
          </w:tcPr>
          <w:p w14:paraId="5156264D" w14:textId="77777777" w:rsidR="004B0DB0" w:rsidRPr="00AB66F7" w:rsidRDefault="00BE170C" w:rsidP="00274D10">
            <w:pPr>
              <w:spacing w:after="0"/>
              <w:ind w:hanging="80"/>
              <w:jc w:val="center"/>
              <w:rPr>
                <w:rFonts w:ascii="Times New Roman" w:eastAsia="Calibri" w:hAnsi="Times New Roman" w:cs="Times New Roman"/>
                <w:sz w:val="24"/>
                <w:szCs w:val="24"/>
              </w:rPr>
            </w:pPr>
            <w:r w:rsidRPr="00AB66F7">
              <w:rPr>
                <w:rFonts w:ascii="Times New Roman" w:eastAsia="Calibri" w:hAnsi="Times New Roman" w:cs="Times New Roman"/>
                <w:sz w:val="24"/>
                <w:szCs w:val="24"/>
              </w:rPr>
              <w:t xml:space="preserve">абсолютная </w:t>
            </w:r>
          </w:p>
          <w:p w14:paraId="7108303C" w14:textId="77777777" w:rsidR="00BE170C" w:rsidRPr="00AB66F7" w:rsidRDefault="00BE170C" w:rsidP="00274D10">
            <w:pPr>
              <w:spacing w:after="0"/>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минимальная</w:t>
            </w:r>
          </w:p>
        </w:tc>
        <w:tc>
          <w:tcPr>
            <w:tcW w:w="2581" w:type="dxa"/>
            <w:shd w:val="clear" w:color="auto" w:fill="auto"/>
          </w:tcPr>
          <w:p w14:paraId="622F6CF3" w14:textId="77777777" w:rsidR="00BE170C" w:rsidRPr="00AB66F7" w:rsidRDefault="00BE170C" w:rsidP="00274D10">
            <w:pPr>
              <w:spacing w:after="0"/>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абсолютная максимальная</w:t>
            </w:r>
          </w:p>
        </w:tc>
      </w:tr>
      <w:tr w:rsidR="00BE170C" w:rsidRPr="00AB66F7" w14:paraId="6D18D98D" w14:textId="77777777" w:rsidTr="00274D10">
        <w:trPr>
          <w:trHeight w:val="124"/>
        </w:trPr>
        <w:tc>
          <w:tcPr>
            <w:tcW w:w="4536" w:type="dxa"/>
            <w:vMerge/>
            <w:tcBorders>
              <w:bottom w:val="single" w:sz="4" w:space="0" w:color="000000"/>
            </w:tcBorders>
            <w:shd w:val="clear" w:color="auto" w:fill="auto"/>
          </w:tcPr>
          <w:p w14:paraId="7B710046" w14:textId="77777777" w:rsidR="00BE170C" w:rsidRPr="00AB66F7" w:rsidRDefault="00BE170C" w:rsidP="00274D10">
            <w:pPr>
              <w:spacing w:after="0"/>
              <w:jc w:val="both"/>
              <w:rPr>
                <w:rFonts w:ascii="Times New Roman" w:eastAsia="Calibri" w:hAnsi="Times New Roman" w:cs="Times New Roman"/>
                <w:sz w:val="24"/>
                <w:szCs w:val="24"/>
              </w:rPr>
            </w:pPr>
          </w:p>
        </w:tc>
        <w:tc>
          <w:tcPr>
            <w:tcW w:w="2835" w:type="dxa"/>
            <w:tcBorders>
              <w:bottom w:val="single" w:sz="4" w:space="0" w:color="000000"/>
            </w:tcBorders>
            <w:shd w:val="clear" w:color="auto" w:fill="auto"/>
          </w:tcPr>
          <w:p w14:paraId="392468A7" w14:textId="77777777" w:rsidR="00BE170C" w:rsidRPr="00AB66F7" w:rsidRDefault="00BE170C" w:rsidP="00274D10">
            <w:pPr>
              <w:spacing w:after="0"/>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минус 55 °C</w:t>
            </w:r>
          </w:p>
        </w:tc>
        <w:tc>
          <w:tcPr>
            <w:tcW w:w="2581" w:type="dxa"/>
            <w:tcBorders>
              <w:bottom w:val="single" w:sz="4" w:space="0" w:color="000000"/>
            </w:tcBorders>
            <w:shd w:val="clear" w:color="auto" w:fill="auto"/>
          </w:tcPr>
          <w:p w14:paraId="44CFA5CF" w14:textId="77777777" w:rsidR="00BE170C" w:rsidRPr="00AB66F7" w:rsidRDefault="00BE170C" w:rsidP="00274D10">
            <w:pPr>
              <w:spacing w:after="0"/>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плюс 36 °C</w:t>
            </w:r>
          </w:p>
        </w:tc>
      </w:tr>
      <w:tr w:rsidR="00BE170C" w:rsidRPr="00AB66F7" w14:paraId="6D4DC57D" w14:textId="77777777" w:rsidTr="00274D10">
        <w:trPr>
          <w:trHeight w:val="454"/>
        </w:trPr>
        <w:tc>
          <w:tcPr>
            <w:tcW w:w="4536" w:type="dxa"/>
            <w:tcBorders>
              <w:bottom w:val="single" w:sz="4" w:space="0" w:color="auto"/>
            </w:tcBorders>
            <w:shd w:val="clear" w:color="auto" w:fill="auto"/>
          </w:tcPr>
          <w:p w14:paraId="6D5EF0E1" w14:textId="77777777" w:rsidR="00BE170C" w:rsidRPr="00AB66F7" w:rsidRDefault="00BE170C" w:rsidP="00274D10">
            <w:pPr>
              <w:spacing w:after="0"/>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6 Среднегодовая температура воздуха, °C</w:t>
            </w:r>
          </w:p>
        </w:tc>
        <w:tc>
          <w:tcPr>
            <w:tcW w:w="5416" w:type="dxa"/>
            <w:gridSpan w:val="2"/>
            <w:tcBorders>
              <w:bottom w:val="single" w:sz="4" w:space="0" w:color="auto"/>
            </w:tcBorders>
            <w:shd w:val="clear" w:color="auto" w:fill="auto"/>
          </w:tcPr>
          <w:p w14:paraId="6E4BCEE9" w14:textId="77777777" w:rsidR="00BE170C" w:rsidRPr="00AB66F7" w:rsidRDefault="00BE170C" w:rsidP="00274D10">
            <w:pPr>
              <w:spacing w:after="0"/>
              <w:ind w:firstLine="6"/>
              <w:jc w:val="center"/>
              <w:rPr>
                <w:rFonts w:ascii="Times New Roman" w:eastAsia="Calibri" w:hAnsi="Times New Roman" w:cs="Times New Roman"/>
                <w:sz w:val="24"/>
                <w:szCs w:val="24"/>
                <w:lang w:val="en-US"/>
              </w:rPr>
            </w:pPr>
            <w:r w:rsidRPr="00AB66F7">
              <w:rPr>
                <w:rFonts w:ascii="Times New Roman" w:eastAsia="Calibri" w:hAnsi="Times New Roman" w:cs="Times New Roman"/>
                <w:sz w:val="24"/>
                <w:szCs w:val="24"/>
              </w:rPr>
              <w:t>минус 5,6</w:t>
            </w:r>
          </w:p>
        </w:tc>
      </w:tr>
      <w:tr w:rsidR="00BE170C" w:rsidRPr="00AB66F7" w14:paraId="10FB3E2D" w14:textId="77777777" w:rsidTr="00274D10">
        <w:trPr>
          <w:trHeight w:val="454"/>
        </w:trPr>
        <w:tc>
          <w:tcPr>
            <w:tcW w:w="4536" w:type="dxa"/>
            <w:tcBorders>
              <w:top w:val="single" w:sz="4" w:space="0" w:color="auto"/>
            </w:tcBorders>
            <w:shd w:val="clear" w:color="auto" w:fill="auto"/>
          </w:tcPr>
          <w:p w14:paraId="5B9E4E8F" w14:textId="77777777" w:rsidR="00BE170C" w:rsidRPr="00AB66F7" w:rsidRDefault="00BE170C"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lastRenderedPageBreak/>
              <w:t>7 Район и расчетное значение веса снегового покрова согласно СП 20.13330-2016</w:t>
            </w:r>
          </w:p>
        </w:tc>
        <w:tc>
          <w:tcPr>
            <w:tcW w:w="5416" w:type="dxa"/>
            <w:gridSpan w:val="2"/>
            <w:tcBorders>
              <w:top w:val="single" w:sz="4" w:space="0" w:color="auto"/>
            </w:tcBorders>
            <w:shd w:val="clear" w:color="auto" w:fill="auto"/>
          </w:tcPr>
          <w:p w14:paraId="6338B16B" w14:textId="77777777" w:rsidR="00BE170C" w:rsidRPr="00AB66F7" w:rsidRDefault="00BE170C" w:rsidP="00274D10">
            <w:pPr>
              <w:spacing w:after="0" w:line="240" w:lineRule="auto"/>
              <w:ind w:firstLine="6"/>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lang w:val="en-US"/>
              </w:rPr>
              <w:t>V</w:t>
            </w:r>
            <w:r w:rsidRPr="00AB66F7">
              <w:rPr>
                <w:rFonts w:ascii="Times New Roman" w:eastAsia="Calibri" w:hAnsi="Times New Roman" w:cs="Times New Roman"/>
                <w:sz w:val="24"/>
                <w:szCs w:val="24"/>
              </w:rPr>
              <w:t xml:space="preserve"> район, 3,2 кПа </w:t>
            </w:r>
          </w:p>
        </w:tc>
      </w:tr>
      <w:tr w:rsidR="00BE170C" w:rsidRPr="00AB66F7" w14:paraId="3FE5D14A" w14:textId="77777777" w:rsidTr="00274D10">
        <w:trPr>
          <w:trHeight w:val="454"/>
        </w:trPr>
        <w:tc>
          <w:tcPr>
            <w:tcW w:w="4536" w:type="dxa"/>
            <w:shd w:val="clear" w:color="auto" w:fill="auto"/>
          </w:tcPr>
          <w:p w14:paraId="118CF1D5" w14:textId="77777777" w:rsidR="00BE170C" w:rsidRPr="00AB66F7" w:rsidRDefault="00BE170C"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8 Район и нормативное значение ветрового давления согласно СП 20.13330-2016</w:t>
            </w:r>
          </w:p>
        </w:tc>
        <w:tc>
          <w:tcPr>
            <w:tcW w:w="5416" w:type="dxa"/>
            <w:gridSpan w:val="2"/>
            <w:shd w:val="clear" w:color="auto" w:fill="auto"/>
          </w:tcPr>
          <w:p w14:paraId="672635AB"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lang w:val="en-US"/>
              </w:rPr>
              <w:t>I</w:t>
            </w:r>
            <w:r w:rsidRPr="00AB66F7">
              <w:rPr>
                <w:rFonts w:ascii="Times New Roman" w:eastAsia="Calibri" w:hAnsi="Times New Roman" w:cs="Times New Roman"/>
                <w:sz w:val="24"/>
                <w:szCs w:val="24"/>
              </w:rPr>
              <w:t xml:space="preserve"> район, 0,23 кПа</w:t>
            </w:r>
          </w:p>
        </w:tc>
      </w:tr>
      <w:tr w:rsidR="00BE170C" w:rsidRPr="00AB66F7" w14:paraId="5A187F5D" w14:textId="77777777" w:rsidTr="00274D10">
        <w:trPr>
          <w:trHeight w:val="454"/>
        </w:trPr>
        <w:tc>
          <w:tcPr>
            <w:tcW w:w="4536" w:type="dxa"/>
            <w:shd w:val="clear" w:color="auto" w:fill="auto"/>
          </w:tcPr>
          <w:p w14:paraId="6E9ADA7F" w14:textId="77777777" w:rsidR="00BE170C" w:rsidRPr="00AB66F7" w:rsidRDefault="00BE170C"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 xml:space="preserve">9 Сейсмичность района строительства по СП 14.13330-2018, не более, баллов шкалы </w:t>
            </w:r>
            <w:r w:rsidRPr="00AB66F7">
              <w:rPr>
                <w:rFonts w:ascii="Times New Roman" w:eastAsia="Calibri" w:hAnsi="Times New Roman" w:cs="Times New Roman"/>
                <w:sz w:val="24"/>
                <w:szCs w:val="24"/>
                <w:lang w:val="en-US"/>
              </w:rPr>
              <w:t>MSK</w:t>
            </w:r>
            <w:r w:rsidRPr="00AB66F7">
              <w:rPr>
                <w:rFonts w:ascii="Times New Roman" w:eastAsia="Calibri" w:hAnsi="Times New Roman" w:cs="Times New Roman"/>
                <w:sz w:val="24"/>
                <w:szCs w:val="24"/>
              </w:rPr>
              <w:t>-64</w:t>
            </w:r>
          </w:p>
        </w:tc>
        <w:tc>
          <w:tcPr>
            <w:tcW w:w="5416" w:type="dxa"/>
            <w:gridSpan w:val="2"/>
            <w:shd w:val="clear" w:color="auto" w:fill="auto"/>
          </w:tcPr>
          <w:p w14:paraId="45BD3971" w14:textId="77777777" w:rsidR="00BE170C" w:rsidRPr="00AB66F7" w:rsidRDefault="00BE170C" w:rsidP="00274D10">
            <w:pPr>
              <w:numPr>
                <w:ilvl w:val="12"/>
                <w:numId w:val="0"/>
              </w:numPr>
              <w:spacing w:after="0" w:line="240" w:lineRule="auto"/>
              <w:ind w:firstLine="6"/>
              <w:jc w:val="center"/>
              <w:rPr>
                <w:rFonts w:ascii="Times New Roman" w:eastAsia="Calibri" w:hAnsi="Times New Roman" w:cs="Times New Roman"/>
                <w:sz w:val="24"/>
                <w:szCs w:val="24"/>
              </w:rPr>
            </w:pPr>
            <w:r w:rsidRPr="00AB66F7">
              <w:rPr>
                <w:rFonts w:ascii="Times New Roman" w:eastAsia="Calibri" w:hAnsi="Times New Roman" w:cs="Times New Roman"/>
                <w:sz w:val="24"/>
                <w:szCs w:val="24"/>
              </w:rPr>
              <w:t xml:space="preserve">5 (карты ОСР-2015-А, </w:t>
            </w:r>
          </w:p>
          <w:p w14:paraId="07516EE8"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ОСР-2015-В, ОСР-2015-С)</w:t>
            </w:r>
          </w:p>
        </w:tc>
      </w:tr>
      <w:tr w:rsidR="00BE170C" w:rsidRPr="00AB66F7" w14:paraId="445A900A" w14:textId="77777777" w:rsidTr="00274D10">
        <w:trPr>
          <w:trHeight w:val="454"/>
        </w:trPr>
        <w:tc>
          <w:tcPr>
            <w:tcW w:w="4536" w:type="dxa"/>
            <w:shd w:val="clear" w:color="auto" w:fill="auto"/>
          </w:tcPr>
          <w:p w14:paraId="78DAFEC1" w14:textId="77777777" w:rsidR="00BE170C" w:rsidRPr="00AB66F7" w:rsidRDefault="00BE170C"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10 Зона влажности согласно СП 50.13330.2012</w:t>
            </w:r>
          </w:p>
        </w:tc>
        <w:tc>
          <w:tcPr>
            <w:tcW w:w="5416" w:type="dxa"/>
            <w:gridSpan w:val="2"/>
            <w:shd w:val="clear" w:color="auto" w:fill="auto"/>
          </w:tcPr>
          <w:p w14:paraId="046C2881"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2 (нормальная)</w:t>
            </w:r>
          </w:p>
        </w:tc>
      </w:tr>
      <w:tr w:rsidR="00BE170C" w:rsidRPr="00AB66F7" w14:paraId="6B39C47C" w14:textId="77777777" w:rsidTr="00274D10">
        <w:trPr>
          <w:trHeight w:val="454"/>
        </w:trPr>
        <w:tc>
          <w:tcPr>
            <w:tcW w:w="4536" w:type="dxa"/>
            <w:shd w:val="clear" w:color="auto" w:fill="auto"/>
          </w:tcPr>
          <w:p w14:paraId="6154ABCB" w14:textId="77777777" w:rsidR="00BE170C" w:rsidRPr="00AB66F7" w:rsidRDefault="00BE170C"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 xml:space="preserve">11 Средняя годовая относительная влажность воздуха, % </w:t>
            </w:r>
          </w:p>
        </w:tc>
        <w:tc>
          <w:tcPr>
            <w:tcW w:w="5416" w:type="dxa"/>
            <w:gridSpan w:val="2"/>
            <w:shd w:val="clear" w:color="auto" w:fill="auto"/>
          </w:tcPr>
          <w:p w14:paraId="084F74A0" w14:textId="77777777" w:rsidR="00BE170C" w:rsidRPr="00AB66F7" w:rsidRDefault="00BE170C" w:rsidP="00274D10">
            <w:pPr>
              <w:spacing w:after="0" w:line="360" w:lineRule="auto"/>
              <w:ind w:hanging="80"/>
              <w:jc w:val="center"/>
              <w:rPr>
                <w:rFonts w:ascii="MS Gothic" w:eastAsia="MS Gothic" w:hAnsi="MS Gothic" w:cs="Calibri"/>
                <w:sz w:val="24"/>
                <w:szCs w:val="24"/>
                <w:lang w:eastAsia="ru-RU"/>
              </w:rPr>
            </w:pPr>
            <w:r w:rsidRPr="00AB66F7">
              <w:rPr>
                <w:rFonts w:ascii="Times New Roman" w:eastAsia="Calibri" w:hAnsi="Times New Roman" w:cs="Times New Roman"/>
                <w:sz w:val="24"/>
                <w:szCs w:val="24"/>
              </w:rPr>
              <w:t xml:space="preserve">От 69 до </w:t>
            </w:r>
            <w:r w:rsidR="00C71A54" w:rsidRPr="00AB66F7">
              <w:rPr>
                <w:rFonts w:ascii="Times New Roman" w:eastAsia="Calibri" w:hAnsi="Times New Roman" w:cs="Times New Roman"/>
                <w:sz w:val="24"/>
                <w:szCs w:val="24"/>
              </w:rPr>
              <w:t>84</w:t>
            </w:r>
          </w:p>
        </w:tc>
      </w:tr>
      <w:tr w:rsidR="00BE170C" w:rsidRPr="00AB66F7" w14:paraId="52D4AFFE" w14:textId="77777777" w:rsidTr="00274D10">
        <w:trPr>
          <w:trHeight w:val="454"/>
        </w:trPr>
        <w:tc>
          <w:tcPr>
            <w:tcW w:w="4536" w:type="dxa"/>
            <w:shd w:val="clear" w:color="auto" w:fill="auto"/>
          </w:tcPr>
          <w:p w14:paraId="2233C940" w14:textId="77777777" w:rsidR="00BE170C" w:rsidRPr="00AB66F7" w:rsidRDefault="00BE170C"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 xml:space="preserve">12 </w:t>
            </w:r>
            <w:r w:rsidRPr="00AB66F7">
              <w:rPr>
                <w:rFonts w:ascii="Times New Roman" w:eastAsia="Calibri" w:hAnsi="Times New Roman" w:cs="Times New Roman"/>
                <w:spacing w:val="-2"/>
                <w:sz w:val="24"/>
                <w:szCs w:val="24"/>
              </w:rPr>
              <w:t>Средняя годовая скорость ветра, м/с</w:t>
            </w:r>
          </w:p>
        </w:tc>
        <w:tc>
          <w:tcPr>
            <w:tcW w:w="5416" w:type="dxa"/>
            <w:gridSpan w:val="2"/>
            <w:shd w:val="clear" w:color="auto" w:fill="auto"/>
          </w:tcPr>
          <w:p w14:paraId="37BC6DFF" w14:textId="77777777" w:rsidR="00BE170C" w:rsidRPr="00AB66F7" w:rsidRDefault="00BE170C" w:rsidP="00274D10">
            <w:pPr>
              <w:spacing w:after="0" w:line="360" w:lineRule="auto"/>
              <w:ind w:hanging="80"/>
              <w:jc w:val="center"/>
              <w:rPr>
                <w:rFonts w:ascii="Times New Roman" w:eastAsia="Calibri" w:hAnsi="Times New Roman" w:cs="Times New Roman"/>
                <w:sz w:val="24"/>
                <w:szCs w:val="24"/>
              </w:rPr>
            </w:pPr>
            <w:r w:rsidRPr="00AB66F7">
              <w:rPr>
                <w:rFonts w:ascii="Times New Roman" w:eastAsia="Calibri" w:hAnsi="Times New Roman" w:cs="Times New Roman"/>
                <w:sz w:val="24"/>
                <w:szCs w:val="24"/>
              </w:rPr>
              <w:t>3,1</w:t>
            </w:r>
          </w:p>
        </w:tc>
      </w:tr>
      <w:tr w:rsidR="00BE170C" w:rsidRPr="00AB66F7" w14:paraId="1F391CA0" w14:textId="77777777" w:rsidTr="00274D10">
        <w:trPr>
          <w:trHeight w:val="454"/>
        </w:trPr>
        <w:tc>
          <w:tcPr>
            <w:tcW w:w="4536" w:type="dxa"/>
            <w:shd w:val="clear" w:color="auto" w:fill="auto"/>
          </w:tcPr>
          <w:p w14:paraId="447093BE" w14:textId="77777777" w:rsidR="00BE170C" w:rsidRPr="00AB66F7" w:rsidRDefault="00BE170C"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13</w:t>
            </w:r>
            <w:r w:rsidR="00C71A54" w:rsidRPr="00AB66F7">
              <w:rPr>
                <w:rFonts w:ascii="Times New Roman" w:eastAsia="Calibri" w:hAnsi="Times New Roman" w:cs="Times New Roman"/>
                <w:sz w:val="24"/>
                <w:szCs w:val="24"/>
              </w:rPr>
              <w:t xml:space="preserve"> </w:t>
            </w:r>
            <w:r w:rsidRPr="00AB66F7">
              <w:rPr>
                <w:rFonts w:ascii="Times New Roman" w:eastAsia="Calibri" w:hAnsi="Times New Roman" w:cs="Times New Roman"/>
                <w:sz w:val="24"/>
                <w:szCs w:val="24"/>
              </w:rPr>
              <w:t xml:space="preserve">Продолжительность </w:t>
            </w:r>
            <w:r w:rsidR="00C71A54" w:rsidRPr="00AB66F7">
              <w:rPr>
                <w:rFonts w:ascii="Times New Roman" w:eastAsia="Calibri" w:hAnsi="Times New Roman" w:cs="Times New Roman"/>
                <w:sz w:val="24"/>
                <w:szCs w:val="24"/>
              </w:rPr>
              <w:t>безморозного периода, дней</w:t>
            </w:r>
          </w:p>
        </w:tc>
        <w:tc>
          <w:tcPr>
            <w:tcW w:w="5416" w:type="dxa"/>
            <w:gridSpan w:val="2"/>
            <w:shd w:val="clear" w:color="auto" w:fill="auto"/>
          </w:tcPr>
          <w:p w14:paraId="2DE0AC27" w14:textId="77777777" w:rsidR="00BE170C" w:rsidRPr="00AB66F7" w:rsidRDefault="00C71A54" w:rsidP="00274D10">
            <w:pPr>
              <w:spacing w:after="0" w:line="360" w:lineRule="auto"/>
              <w:ind w:hanging="80"/>
              <w:jc w:val="center"/>
              <w:rPr>
                <w:rFonts w:ascii="Times New Roman" w:eastAsia="Calibri" w:hAnsi="Times New Roman" w:cs="Times New Roman"/>
                <w:sz w:val="24"/>
                <w:szCs w:val="24"/>
              </w:rPr>
            </w:pPr>
            <w:r w:rsidRPr="00AB66F7">
              <w:rPr>
                <w:rFonts w:ascii="Times New Roman" w:eastAsia="Calibri" w:hAnsi="Times New Roman" w:cs="Times New Roman"/>
                <w:sz w:val="24"/>
                <w:szCs w:val="24"/>
              </w:rPr>
              <w:t>88</w:t>
            </w:r>
          </w:p>
        </w:tc>
      </w:tr>
      <w:tr w:rsidR="00C71A54" w:rsidRPr="00AB66F7" w14:paraId="24BA02AD" w14:textId="77777777" w:rsidTr="00274D10">
        <w:trPr>
          <w:trHeight w:val="454"/>
        </w:trPr>
        <w:tc>
          <w:tcPr>
            <w:tcW w:w="4536" w:type="dxa"/>
            <w:shd w:val="clear" w:color="auto" w:fill="auto"/>
          </w:tcPr>
          <w:p w14:paraId="6D0BF266" w14:textId="77777777" w:rsidR="00C71A54" w:rsidRPr="00AB66F7" w:rsidRDefault="00C71A54"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14 Продолжительность устойчивых морозов, дней</w:t>
            </w:r>
          </w:p>
        </w:tc>
        <w:tc>
          <w:tcPr>
            <w:tcW w:w="5416" w:type="dxa"/>
            <w:gridSpan w:val="2"/>
            <w:shd w:val="clear" w:color="auto" w:fill="auto"/>
          </w:tcPr>
          <w:p w14:paraId="7E5F2FCF" w14:textId="77777777" w:rsidR="00C71A54" w:rsidRPr="00AB66F7" w:rsidRDefault="00C71A54" w:rsidP="00274D10">
            <w:pPr>
              <w:spacing w:after="0" w:line="360" w:lineRule="auto"/>
              <w:ind w:hanging="80"/>
              <w:jc w:val="center"/>
              <w:rPr>
                <w:rFonts w:ascii="Times New Roman" w:eastAsia="Calibri" w:hAnsi="Times New Roman" w:cs="Times New Roman"/>
                <w:sz w:val="24"/>
                <w:szCs w:val="24"/>
              </w:rPr>
            </w:pPr>
            <w:r w:rsidRPr="00AB66F7">
              <w:rPr>
                <w:rFonts w:ascii="Times New Roman" w:eastAsia="Calibri" w:hAnsi="Times New Roman" w:cs="Times New Roman"/>
                <w:sz w:val="24"/>
                <w:szCs w:val="24"/>
              </w:rPr>
              <w:t>201</w:t>
            </w:r>
          </w:p>
        </w:tc>
      </w:tr>
      <w:tr w:rsidR="00BE170C" w:rsidRPr="00AB66F7" w14:paraId="1398BCB4" w14:textId="77777777" w:rsidTr="00274D10">
        <w:trPr>
          <w:trHeight w:val="454"/>
        </w:trPr>
        <w:tc>
          <w:tcPr>
            <w:tcW w:w="4536" w:type="dxa"/>
            <w:shd w:val="clear" w:color="auto" w:fill="auto"/>
          </w:tcPr>
          <w:p w14:paraId="0F055EAC" w14:textId="77777777" w:rsidR="00BE170C" w:rsidRPr="00AB66F7" w:rsidRDefault="00BE170C" w:rsidP="00274D10">
            <w:pPr>
              <w:spacing w:after="0" w:line="240" w:lineRule="auto"/>
              <w:jc w:val="both"/>
              <w:rPr>
                <w:rFonts w:ascii="Times New Roman" w:eastAsia="Calibri" w:hAnsi="Times New Roman" w:cs="Times New Roman"/>
                <w:sz w:val="24"/>
                <w:szCs w:val="24"/>
              </w:rPr>
            </w:pPr>
            <w:r w:rsidRPr="00AB66F7">
              <w:rPr>
                <w:rFonts w:ascii="Times New Roman" w:eastAsia="Calibri" w:hAnsi="Times New Roman" w:cs="Times New Roman"/>
                <w:sz w:val="24"/>
                <w:szCs w:val="24"/>
              </w:rPr>
              <w:t>1</w:t>
            </w:r>
            <w:r w:rsidR="00AC0B7A" w:rsidRPr="00AB66F7">
              <w:rPr>
                <w:rFonts w:ascii="Times New Roman" w:eastAsia="Calibri" w:hAnsi="Times New Roman" w:cs="Times New Roman"/>
                <w:sz w:val="24"/>
                <w:szCs w:val="24"/>
              </w:rPr>
              <w:t>5</w:t>
            </w:r>
            <w:r w:rsidRPr="00AB66F7">
              <w:rPr>
                <w:rFonts w:ascii="Times New Roman" w:eastAsia="Calibri" w:hAnsi="Times New Roman" w:cs="Times New Roman"/>
                <w:sz w:val="24"/>
                <w:szCs w:val="24"/>
              </w:rPr>
              <w:t xml:space="preserve"> Нормативное значение веса снежного покрова на 1 м2</w:t>
            </w:r>
            <w:r w:rsidR="004B0DB0" w:rsidRPr="00AB66F7">
              <w:rPr>
                <w:rFonts w:ascii="Times New Roman" w:eastAsia="Calibri" w:hAnsi="Times New Roman" w:cs="Times New Roman"/>
                <w:sz w:val="24"/>
                <w:szCs w:val="24"/>
              </w:rPr>
              <w:t xml:space="preserve"> </w:t>
            </w:r>
            <w:r w:rsidRPr="00AB66F7">
              <w:rPr>
                <w:rFonts w:ascii="Times New Roman" w:eastAsia="Calibri" w:hAnsi="Times New Roman" w:cs="Times New Roman"/>
                <w:sz w:val="24"/>
                <w:szCs w:val="24"/>
              </w:rPr>
              <w:t>горизонтальной поверхности земли (СП 20.13330.2016, V район), кПа</w:t>
            </w:r>
          </w:p>
        </w:tc>
        <w:tc>
          <w:tcPr>
            <w:tcW w:w="5416" w:type="dxa"/>
            <w:gridSpan w:val="2"/>
            <w:shd w:val="clear" w:color="auto" w:fill="auto"/>
          </w:tcPr>
          <w:p w14:paraId="5C0DAC52" w14:textId="77777777" w:rsidR="00BE170C" w:rsidRPr="00AB66F7" w:rsidRDefault="00BE170C" w:rsidP="00274D10">
            <w:pPr>
              <w:spacing w:after="0" w:line="360" w:lineRule="auto"/>
              <w:ind w:hanging="80"/>
              <w:jc w:val="center"/>
              <w:rPr>
                <w:rFonts w:ascii="Times New Roman" w:eastAsia="Calibri" w:hAnsi="Times New Roman" w:cs="Times New Roman"/>
                <w:sz w:val="24"/>
                <w:szCs w:val="24"/>
              </w:rPr>
            </w:pPr>
            <w:r w:rsidRPr="00AB66F7">
              <w:rPr>
                <w:rFonts w:ascii="Times New Roman" w:eastAsia="Calibri" w:hAnsi="Times New Roman" w:cs="Times New Roman"/>
                <w:sz w:val="24"/>
                <w:szCs w:val="24"/>
              </w:rPr>
              <w:t>2,5</w:t>
            </w:r>
          </w:p>
        </w:tc>
      </w:tr>
    </w:tbl>
    <w:p w14:paraId="658C02FB" w14:textId="77777777" w:rsidR="00BE170C" w:rsidRPr="00AB66F7" w:rsidRDefault="00BE170C" w:rsidP="00EF090B">
      <w:pPr>
        <w:shd w:val="clear" w:color="auto" w:fill="FFFFFF"/>
        <w:spacing w:after="0" w:line="240" w:lineRule="auto"/>
        <w:ind w:left="142" w:firstLine="572"/>
        <w:jc w:val="both"/>
        <w:rPr>
          <w:rFonts w:ascii="Times New Roman" w:eastAsia="Times New Roman" w:hAnsi="Times New Roman" w:cs="Times New Roman"/>
          <w:b/>
          <w:sz w:val="24"/>
          <w:szCs w:val="24"/>
        </w:rPr>
      </w:pPr>
    </w:p>
    <w:p w14:paraId="475B3CDC" w14:textId="77777777" w:rsidR="00597999" w:rsidRPr="00AB66F7" w:rsidRDefault="00597999" w:rsidP="00B70FEC">
      <w:pPr>
        <w:widowControl w:val="0"/>
        <w:shd w:val="clear" w:color="auto" w:fill="FFFFFF"/>
        <w:autoSpaceDE w:val="0"/>
        <w:autoSpaceDN w:val="0"/>
        <w:adjustRightInd w:val="0"/>
        <w:spacing w:after="0" w:line="240" w:lineRule="auto"/>
        <w:ind w:left="360"/>
        <w:rPr>
          <w:rFonts w:ascii="Times New Roman" w:eastAsiaTheme="minorEastAsia" w:hAnsi="Times New Roman" w:cs="Times New Roman"/>
          <w:sz w:val="24"/>
          <w:szCs w:val="24"/>
          <w:lang w:eastAsia="ru-RU"/>
        </w:rPr>
      </w:pPr>
    </w:p>
    <w:p w14:paraId="123AB06C" w14:textId="77777777" w:rsidR="00597999" w:rsidRPr="00AB66F7" w:rsidRDefault="00597999" w:rsidP="00565FD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Ограждающие конструкции блока (стены и крыша) выполнить из трехслойных панелей типа «сэндвич» с оцинкованными металлическими облицовками и минераловатным утеплителем. Минимальную толщину эффективного утепления обеспечивающую нормальный температурный режим помещений принять согласно уточненному теплотехническому расчету (выполненному исходя из характеристик конкретной марки применяемого утеплителя), в соответствии с требованиями по энергосбережению и энергоэффективности (ФЗ </w:t>
      </w:r>
      <w:r w:rsidR="00FB2804" w:rsidRPr="00AB66F7">
        <w:rPr>
          <w:rFonts w:ascii="Times New Roman" w:eastAsia="Times New Roman" w:hAnsi="Times New Roman" w:cs="Times New Roman"/>
          <w:sz w:val="24"/>
          <w:szCs w:val="24"/>
        </w:rPr>
        <w:t xml:space="preserve">от </w:t>
      </w:r>
      <w:r w:rsidRPr="00AB66F7">
        <w:rPr>
          <w:rFonts w:ascii="Times New Roman" w:eastAsia="Times New Roman" w:hAnsi="Times New Roman" w:cs="Times New Roman"/>
          <w:sz w:val="24"/>
          <w:szCs w:val="24"/>
        </w:rPr>
        <w:t xml:space="preserve">23.11.2009 </w:t>
      </w:r>
      <w:r w:rsidR="00FB2804" w:rsidRPr="00AB66F7">
        <w:rPr>
          <w:rFonts w:ascii="Times New Roman" w:eastAsia="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AB66F7">
        <w:rPr>
          <w:rFonts w:ascii="Times New Roman" w:eastAsia="Times New Roman" w:hAnsi="Times New Roman" w:cs="Times New Roman"/>
          <w:sz w:val="24"/>
          <w:szCs w:val="24"/>
        </w:rPr>
        <w:t xml:space="preserve"> СНиП 23-02-2003).</w:t>
      </w:r>
    </w:p>
    <w:p w14:paraId="708ED34F" w14:textId="77777777" w:rsidR="008D0DC6" w:rsidRPr="00AB66F7" w:rsidRDefault="008D0DC6" w:rsidP="00565FD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Наружную окраску выполнить цветными эмалями с нанесением в соответствующих местах логотипов (символики) эксплуатирующей организации в соответствии с утвержденной корпоративной цветовой палитрой.</w:t>
      </w:r>
    </w:p>
    <w:p w14:paraId="324D60C1" w14:textId="77777777" w:rsidR="008D0DC6" w:rsidRPr="00AB66F7" w:rsidRDefault="008D0DC6" w:rsidP="00565FD8">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Конструкция основания должна быть рассчитана с учетом действия статических и динамических воздействий от оборудования с учетом полезной нагрузки. В случае недостаточной несущей способности основания блока предусмотреть проемы под установку оборудования на отдельных фундаментах.</w:t>
      </w:r>
    </w:p>
    <w:p w14:paraId="5D85AB0C" w14:textId="77777777" w:rsidR="005B5E01" w:rsidRPr="00AB66F7" w:rsidRDefault="008D0DC6" w:rsidP="00FB280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Основание заполнить утеплителем (керамзитобетон). Допускается заполнять основание минераловатным утеплителем на основе базальтовых пород, но при этом, конструкция пола должна обеспечивать 100% гидроизоляцию и не допускать пропитывания утеплителя.</w:t>
      </w:r>
    </w:p>
    <w:p w14:paraId="6BFFCA84" w14:textId="77777777" w:rsidR="008D0DC6" w:rsidRPr="00AB66F7" w:rsidRDefault="008D0DC6" w:rsidP="00FB280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 соответствие с требованиями п. 6.2.5 СП 4.13130.2013 предусмотреть одинарное остекление</w:t>
      </w:r>
      <w:r w:rsidR="00FB2804" w:rsidRPr="00AB66F7">
        <w:rPr>
          <w:rFonts w:ascii="Times New Roman" w:eastAsia="Times New Roman" w:hAnsi="Times New Roman" w:cs="Times New Roman"/>
          <w:sz w:val="24"/>
          <w:szCs w:val="24"/>
        </w:rPr>
        <w:t>.</w:t>
      </w:r>
    </w:p>
    <w:p w14:paraId="4F091E04" w14:textId="77777777" w:rsidR="008D0DC6" w:rsidRPr="00AB66F7" w:rsidRDefault="008D0DC6" w:rsidP="00FB280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 помещениях зданий категории А, в которых производятся, применяются или хранятся легковоспламеняющиеся жидкости, полы должны быть искробезопасными, </w:t>
      </w:r>
      <w:proofErr w:type="spellStart"/>
      <w:r w:rsidRPr="00AB66F7">
        <w:rPr>
          <w:rFonts w:ascii="Times New Roman" w:eastAsia="Times New Roman" w:hAnsi="Times New Roman" w:cs="Times New Roman"/>
          <w:sz w:val="24"/>
          <w:szCs w:val="24"/>
        </w:rPr>
        <w:t>нефтестойкими</w:t>
      </w:r>
      <w:proofErr w:type="spellEnd"/>
      <w:r w:rsidRPr="00AB66F7">
        <w:rPr>
          <w:rFonts w:ascii="Times New Roman" w:eastAsia="Times New Roman" w:hAnsi="Times New Roman" w:cs="Times New Roman"/>
          <w:sz w:val="24"/>
          <w:szCs w:val="24"/>
        </w:rPr>
        <w:t xml:space="preserve"> из несгораемых материалов, произвести их разделение на отсеки </w:t>
      </w:r>
      <w:r w:rsidR="00FB2804" w:rsidRPr="00AB66F7">
        <w:rPr>
          <w:rFonts w:ascii="Times New Roman" w:eastAsia="Times New Roman" w:hAnsi="Times New Roman" w:cs="Times New Roman"/>
          <w:sz w:val="24"/>
          <w:szCs w:val="24"/>
        </w:rPr>
        <w:t xml:space="preserve">во избежание </w:t>
      </w:r>
      <w:r w:rsidRPr="00AB66F7">
        <w:rPr>
          <w:rFonts w:ascii="Times New Roman" w:eastAsia="Times New Roman" w:hAnsi="Times New Roman" w:cs="Times New Roman"/>
          <w:sz w:val="24"/>
          <w:szCs w:val="24"/>
        </w:rPr>
        <w:t>растекания жидкостей. В местах примыкания к стенам установить бортики высотой не менее 0,15 м, а у дверных проемов пандусы. Полы должны иметь уклон в сторону сбора, отвода жидкости из блока и не иметь застойных зон.</w:t>
      </w:r>
    </w:p>
    <w:p w14:paraId="2BD1673B" w14:textId="77777777" w:rsidR="008D0DC6" w:rsidRPr="00AB66F7" w:rsidRDefault="008D0DC6" w:rsidP="00FB280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Ворота (двери) выполнить в металлическом (стальном) исполнении, утепленные, с </w:t>
      </w:r>
      <w:r w:rsidRPr="00AB66F7">
        <w:rPr>
          <w:rFonts w:ascii="Times New Roman" w:eastAsia="Times New Roman" w:hAnsi="Times New Roman" w:cs="Times New Roman"/>
          <w:sz w:val="24"/>
          <w:szCs w:val="24"/>
        </w:rPr>
        <w:lastRenderedPageBreak/>
        <w:t xml:space="preserve">приспособлением для самозакрывания, открывание предусмотреть в наружную сторону. Двери и ворота в помещениях категории А должны быть </w:t>
      </w:r>
      <w:proofErr w:type="spellStart"/>
      <w:r w:rsidRPr="00AB66F7">
        <w:rPr>
          <w:rFonts w:ascii="Times New Roman" w:eastAsia="Times New Roman" w:hAnsi="Times New Roman" w:cs="Times New Roman"/>
          <w:sz w:val="24"/>
          <w:szCs w:val="24"/>
        </w:rPr>
        <w:t>искронедающими</w:t>
      </w:r>
      <w:proofErr w:type="spellEnd"/>
      <w:r w:rsidRPr="00AB66F7">
        <w:rPr>
          <w:rFonts w:ascii="Times New Roman" w:eastAsia="Times New Roman" w:hAnsi="Times New Roman" w:cs="Times New Roman"/>
          <w:sz w:val="24"/>
          <w:szCs w:val="24"/>
        </w:rPr>
        <w:t xml:space="preserve">. Пути эвакуации и эвакуационные выходы должны быть выполнены в соответствии с требованиями </w:t>
      </w:r>
      <w:r w:rsidR="00FB2804" w:rsidRPr="00AB66F7">
        <w:rPr>
          <w:rFonts w:ascii="Times New Roman" w:eastAsia="Times New Roman" w:hAnsi="Times New Roman" w:cs="Times New Roman"/>
          <w:sz w:val="24"/>
          <w:szCs w:val="24"/>
        </w:rPr>
        <w:t xml:space="preserve">СП 1.13130.2020 </w:t>
      </w:r>
      <w:r w:rsidRPr="00AB66F7">
        <w:rPr>
          <w:rFonts w:ascii="Times New Roman" w:eastAsia="Times New Roman" w:hAnsi="Times New Roman" w:cs="Times New Roman"/>
          <w:sz w:val="24"/>
          <w:szCs w:val="24"/>
        </w:rPr>
        <w:t>исходя из планировочных решений здания. Ширина ворот (дверей) должна обеспечивать возможность монтажа/демонтажа и ремонта оборудования.</w:t>
      </w:r>
    </w:p>
    <w:p w14:paraId="1B720BDE" w14:textId="77777777" w:rsidR="008D0DC6" w:rsidRPr="00AB66F7" w:rsidRDefault="008D0DC6" w:rsidP="00FB280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Над наружными входами в помещения предусмотреть устройство козырьков, обеспечивающего защиту от осадков со скатами «в стороны от направления входа».</w:t>
      </w:r>
    </w:p>
    <w:p w14:paraId="013DF76E" w14:textId="77777777" w:rsidR="008D0DC6" w:rsidRPr="00AB66F7" w:rsidRDefault="008D0DC6" w:rsidP="00FB280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 случае установки навесного оборудования снаружи на стенах блока выше 2 м предусмотреть возможность его обслуживания (площадки).</w:t>
      </w:r>
    </w:p>
    <w:p w14:paraId="4149D7C8" w14:textId="77777777" w:rsidR="008D0DC6" w:rsidRPr="00AB66F7" w:rsidRDefault="008D0DC6" w:rsidP="00FB280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Изделие должно поставляться в максимальной заводской готовности к эксплуатации.</w:t>
      </w:r>
    </w:p>
    <w:p w14:paraId="48E7DC90" w14:textId="77777777" w:rsidR="008D0DC6" w:rsidRPr="00AB66F7" w:rsidRDefault="008D0DC6" w:rsidP="00FB280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Конструкция изделия должна обеспечивать возможность транспортирования железнодорожным, водным и автомобильным транспортом по существующим автодорогам района строительства.</w:t>
      </w:r>
    </w:p>
    <w:p w14:paraId="02055B81" w14:textId="77777777" w:rsidR="008D0DC6" w:rsidRPr="00AB66F7" w:rsidRDefault="008D0DC6" w:rsidP="00FB2804">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Предусмотреть возможность хранения изделия на открытых площадках. Снятое на время транспортирования оборудование, инструмент и приспособления, а также сопроводительная документация должны храниться в блоке в герметичной влагоустойчивой упаковке и закрепленном виде. Средства КИПиА должны храниться и транспортироваться в соответствии с их паспортными требованиями.</w:t>
      </w:r>
    </w:p>
    <w:p w14:paraId="22941984" w14:textId="77777777" w:rsidR="008D0DC6" w:rsidRPr="00AB66F7" w:rsidRDefault="008D0DC6"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Размещение оборудования внутри здания должно обеспечивать возможность его беспрепятственного обслуживания и ремонта.</w:t>
      </w:r>
    </w:p>
    <w:p w14:paraId="26A39288" w14:textId="77777777" w:rsidR="008D0DC6" w:rsidRPr="00AB66F7" w:rsidRDefault="008D0DC6"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Ввод и вывод технологических трубопроводов через стеновые панели выполнить в защитных футлярах.</w:t>
      </w:r>
    </w:p>
    <w:p w14:paraId="6C393103" w14:textId="77777777" w:rsidR="008D0DC6" w:rsidRPr="00AB66F7" w:rsidRDefault="008D0DC6"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Запорная арматура должна соответствовать классу </w:t>
      </w:r>
      <w:r w:rsidR="00BC2D6F" w:rsidRPr="00AB66F7">
        <w:rPr>
          <w:rFonts w:ascii="Times New Roman" w:eastAsia="Times New Roman" w:hAnsi="Times New Roman" w:cs="Times New Roman"/>
          <w:sz w:val="24"/>
          <w:szCs w:val="24"/>
        </w:rPr>
        <w:t>герметичности А по ГОСТ 9544-2015</w:t>
      </w:r>
      <w:r w:rsidRPr="00AB66F7">
        <w:rPr>
          <w:rFonts w:ascii="Times New Roman" w:eastAsia="Times New Roman" w:hAnsi="Times New Roman" w:cs="Times New Roman"/>
          <w:sz w:val="24"/>
          <w:szCs w:val="24"/>
        </w:rPr>
        <w:t>.</w:t>
      </w:r>
    </w:p>
    <w:p w14:paraId="691A3679" w14:textId="77777777" w:rsidR="008D0DC6" w:rsidRPr="00AB66F7" w:rsidRDefault="008D0DC6"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Технологические трубопроводы, арматура, фасонные детали должны иметь опознавательную окраску по ГОСТ 14202-69.</w:t>
      </w:r>
    </w:p>
    <w:p w14:paraId="2DA8BFDC" w14:textId="77777777" w:rsidR="00597999" w:rsidRPr="00AB66F7" w:rsidRDefault="00597999"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Комплект оборудования в части изготовления, монтажа и технического обслуживания должен соответствовать требованиям проектной документации, настоящего технического задания, ФНИП «Правила безопасности в нефтяной и газовой промышленности», ГОСТ 32569-2013 «Трубопроводы технологические стальные. Требования к устройству и эксплуатации на взрывопожароопасных и химически опасных производствах», ПУЭ и т.д.</w:t>
      </w:r>
    </w:p>
    <w:p w14:paraId="3DD53716" w14:textId="77777777" w:rsidR="007133D0" w:rsidRPr="00AB66F7" w:rsidRDefault="007133D0"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Дренажная система должна быть герметичная, закрытая для полного слива жидкостей из оборудования и трубопроводной обвязки.</w:t>
      </w:r>
    </w:p>
    <w:p w14:paraId="37AF0A81" w14:textId="77777777" w:rsidR="007133D0" w:rsidRPr="00AB66F7" w:rsidRDefault="007133D0"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Предусмотреть установку грузоподъемного оборудования для монтажа/демонтажа оборудования. Грузоподъемность и высота подъема оборудования должна соответствовать габаритам и массе оборудования</w:t>
      </w:r>
      <w:r w:rsidR="00597999" w:rsidRPr="00AB66F7">
        <w:rPr>
          <w:rFonts w:ascii="Times New Roman" w:eastAsia="Times New Roman" w:hAnsi="Times New Roman" w:cs="Times New Roman"/>
          <w:sz w:val="24"/>
          <w:szCs w:val="24"/>
        </w:rPr>
        <w:t>.</w:t>
      </w:r>
    </w:p>
    <w:p w14:paraId="5132C397" w14:textId="77777777" w:rsidR="007133D0" w:rsidRPr="00AB66F7" w:rsidRDefault="007133D0"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Предусмотреть штуцера для подсоединения трубопровода промывочной жидкости или пара для продувки и пропарки.</w:t>
      </w:r>
    </w:p>
    <w:p w14:paraId="238651B2" w14:textId="77777777" w:rsidR="007133D0" w:rsidRPr="00AB66F7" w:rsidRDefault="007133D0"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Оборудование должно быть оборудовано вентиляционными устройствами, имеющими выход в атмосферу («воздушники»).</w:t>
      </w:r>
    </w:p>
    <w:p w14:paraId="72F8EB55" w14:textId="77777777" w:rsidR="007133D0" w:rsidRPr="00AB66F7" w:rsidRDefault="007133D0"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Конструктивное исполнение и схемы подключения оборудования, должны обеспечивать возможность полного опорожнения, промывки и дегазации при подготовке к ремонтно-профилактическим работам.</w:t>
      </w:r>
    </w:p>
    <w:p w14:paraId="52691BA1" w14:textId="77777777" w:rsidR="007133D0" w:rsidRPr="00AB66F7" w:rsidRDefault="007133D0"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Движущиеся части механизмов должны быть надежно ограждены.</w:t>
      </w:r>
    </w:p>
    <w:p w14:paraId="2555E427" w14:textId="77777777" w:rsidR="007133D0" w:rsidRPr="00AB66F7" w:rsidRDefault="007133D0"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Оборудование должно быть вновь изготовленным и </w:t>
      </w:r>
      <w:proofErr w:type="spellStart"/>
      <w:r w:rsidRPr="00AB66F7">
        <w:rPr>
          <w:rFonts w:ascii="Times New Roman" w:eastAsia="Times New Roman" w:hAnsi="Times New Roman" w:cs="Times New Roman"/>
          <w:sz w:val="24"/>
          <w:szCs w:val="24"/>
        </w:rPr>
        <w:t>ремонтопригодным</w:t>
      </w:r>
      <w:proofErr w:type="spellEnd"/>
      <w:r w:rsidRPr="00AB66F7">
        <w:rPr>
          <w:rFonts w:ascii="Times New Roman" w:eastAsia="Times New Roman" w:hAnsi="Times New Roman" w:cs="Times New Roman"/>
          <w:sz w:val="24"/>
          <w:szCs w:val="24"/>
        </w:rPr>
        <w:t>. Применяемое оборудование должно соответствовать условиям эксплуатации.</w:t>
      </w:r>
    </w:p>
    <w:p w14:paraId="6B1E7EE3" w14:textId="77777777" w:rsidR="007133D0" w:rsidRPr="00AB66F7" w:rsidRDefault="007133D0" w:rsidP="00214402">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Оборудование должно соответствовать требованиям «Правил безопасности в нефтяной и газовой промышленности», а </w:t>
      </w:r>
      <w:r w:rsidR="00597999" w:rsidRPr="00AB66F7">
        <w:rPr>
          <w:rFonts w:ascii="Times New Roman" w:eastAsia="Times New Roman" w:hAnsi="Times New Roman" w:cs="Times New Roman"/>
          <w:sz w:val="24"/>
          <w:szCs w:val="24"/>
        </w:rPr>
        <w:t>также</w:t>
      </w:r>
      <w:r w:rsidRPr="00AB66F7">
        <w:rPr>
          <w:rFonts w:ascii="Times New Roman" w:eastAsia="Times New Roman" w:hAnsi="Times New Roman" w:cs="Times New Roman"/>
          <w:sz w:val="24"/>
          <w:szCs w:val="24"/>
        </w:rPr>
        <w:t xml:space="preserve"> других нормативных документов, действующих в РФ на момент ввода объекта в эксплуатацию.</w:t>
      </w:r>
    </w:p>
    <w:p w14:paraId="0BF6B8B0" w14:textId="77777777" w:rsidR="00BB5F1F" w:rsidRPr="00AB66F7" w:rsidRDefault="00BB5F1F" w:rsidP="00214402">
      <w:pPr>
        <w:shd w:val="clear" w:color="auto" w:fill="FFFFFF"/>
        <w:spacing w:after="0" w:line="240" w:lineRule="auto"/>
        <w:ind w:left="142" w:firstLine="572"/>
        <w:jc w:val="both"/>
        <w:rPr>
          <w:rFonts w:ascii="Times New Roman" w:eastAsia="Times New Roman" w:hAnsi="Times New Roman" w:cs="Times New Roman"/>
          <w:sz w:val="24"/>
          <w:szCs w:val="24"/>
        </w:rPr>
      </w:pPr>
    </w:p>
    <w:p w14:paraId="1317F2E9" w14:textId="6982BCD7" w:rsidR="007133D0" w:rsidRPr="00AB66F7" w:rsidRDefault="007133D0" w:rsidP="00334AD4">
      <w:pPr>
        <w:pStyle w:val="1"/>
        <w:numPr>
          <w:ilvl w:val="1"/>
          <w:numId w:val="39"/>
        </w:numPr>
        <w:rPr>
          <w:rFonts w:ascii="Times New Roman" w:hAnsi="Times New Roman" w:cs="Times New Roman"/>
          <w:b/>
          <w:color w:val="auto"/>
          <w:sz w:val="24"/>
          <w:szCs w:val="24"/>
        </w:rPr>
      </w:pPr>
      <w:bookmarkStart w:id="22" w:name="_Toc141255831"/>
      <w:r w:rsidRPr="00AB66F7">
        <w:rPr>
          <w:rFonts w:ascii="Times New Roman" w:hAnsi="Times New Roman" w:cs="Times New Roman"/>
          <w:b/>
          <w:color w:val="auto"/>
          <w:sz w:val="24"/>
          <w:szCs w:val="24"/>
        </w:rPr>
        <w:t>Требования к механизации подъемно-транспортных операций</w:t>
      </w:r>
      <w:bookmarkEnd w:id="22"/>
    </w:p>
    <w:p w14:paraId="0F33E1DC" w14:textId="77777777" w:rsidR="00334AD4" w:rsidRPr="00AB66F7" w:rsidRDefault="007133D0" w:rsidP="00334AD4">
      <w:pPr>
        <w:shd w:val="clear" w:color="auto" w:fill="FFFFFF"/>
        <w:spacing w:after="0" w:line="240" w:lineRule="auto"/>
        <w:ind w:left="142" w:firstLine="572"/>
        <w:jc w:val="both"/>
        <w:rPr>
          <w:rFonts w:ascii="Times New Roman" w:hAnsi="Times New Roman" w:cs="Times New Roman"/>
          <w:strike/>
          <w:sz w:val="24"/>
          <w:szCs w:val="24"/>
        </w:rPr>
      </w:pPr>
      <w:r w:rsidRPr="00AB66F7">
        <w:rPr>
          <w:rFonts w:ascii="Times New Roman" w:eastAsia="Times New Roman" w:hAnsi="Times New Roman" w:cs="Times New Roman"/>
          <w:sz w:val="24"/>
          <w:szCs w:val="24"/>
        </w:rPr>
        <w:t xml:space="preserve">Механизация подъемно-транспортных операций при проведении монтажа и демонтажа </w:t>
      </w:r>
      <w:r w:rsidRPr="00AB66F7">
        <w:rPr>
          <w:rFonts w:ascii="Times New Roman" w:eastAsia="Times New Roman" w:hAnsi="Times New Roman" w:cs="Times New Roman"/>
          <w:sz w:val="24"/>
          <w:szCs w:val="24"/>
        </w:rPr>
        <w:lastRenderedPageBreak/>
        <w:t xml:space="preserve">арматуры и труб в </w:t>
      </w:r>
      <w:r w:rsidR="007A01F9" w:rsidRPr="00AB66F7">
        <w:rPr>
          <w:rFonts w:ascii="Times New Roman" w:eastAsia="Times New Roman" w:hAnsi="Times New Roman" w:cs="Times New Roman"/>
          <w:sz w:val="24"/>
          <w:szCs w:val="24"/>
        </w:rPr>
        <w:t xml:space="preserve">блоке должна быть </w:t>
      </w:r>
      <w:r w:rsidRPr="00AB66F7">
        <w:rPr>
          <w:rFonts w:ascii="Times New Roman" w:eastAsia="Times New Roman" w:hAnsi="Times New Roman" w:cs="Times New Roman"/>
          <w:sz w:val="24"/>
          <w:szCs w:val="24"/>
        </w:rPr>
        <w:t>предусмотрена при помощи ручной передвижной червячной</w:t>
      </w:r>
      <w:r w:rsidR="00BB5F1F"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тали</w:t>
      </w:r>
      <w:r w:rsidR="00066274" w:rsidRPr="00AB66F7">
        <w:rPr>
          <w:rFonts w:ascii="Times New Roman" w:eastAsia="Times New Roman" w:hAnsi="Times New Roman" w:cs="Times New Roman"/>
          <w:strike/>
          <w:sz w:val="24"/>
          <w:szCs w:val="24"/>
        </w:rPr>
        <w:t>.</w:t>
      </w:r>
    </w:p>
    <w:p w14:paraId="71CCAEC4" w14:textId="77777777" w:rsidR="00334AD4" w:rsidRPr="00AB66F7" w:rsidRDefault="00334AD4" w:rsidP="00334AD4"/>
    <w:p w14:paraId="2FBCF8F3" w14:textId="77777777" w:rsidR="007133D0" w:rsidRPr="00AB66F7" w:rsidRDefault="007133D0" w:rsidP="00A0365E">
      <w:pPr>
        <w:pStyle w:val="1"/>
        <w:ind w:firstLine="709"/>
        <w:rPr>
          <w:rFonts w:ascii="Times New Roman" w:hAnsi="Times New Roman" w:cs="Times New Roman"/>
          <w:b/>
          <w:color w:val="auto"/>
          <w:sz w:val="24"/>
          <w:szCs w:val="24"/>
        </w:rPr>
      </w:pPr>
      <w:bookmarkStart w:id="23" w:name="_Toc141255832"/>
      <w:r w:rsidRPr="00AB66F7">
        <w:rPr>
          <w:rFonts w:ascii="Times New Roman" w:hAnsi="Times New Roman" w:cs="Times New Roman"/>
          <w:b/>
          <w:color w:val="auto"/>
          <w:sz w:val="24"/>
          <w:szCs w:val="24"/>
        </w:rPr>
        <w:t>5 Требования к документации</w:t>
      </w:r>
      <w:bookmarkEnd w:id="23"/>
    </w:p>
    <w:p w14:paraId="7FA74722" w14:textId="77777777" w:rsidR="007133D0" w:rsidRPr="00AB66F7" w:rsidRDefault="007133D0" w:rsidP="00BB5F1F">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Место расположения входов/выходов из помещения, точки подключения трубопроводов, кабелей предварительно согласовать с проектным институтом.</w:t>
      </w:r>
    </w:p>
    <w:p w14:paraId="4F60E0C8" w14:textId="77777777" w:rsidR="008D0DC6" w:rsidRPr="00AB66F7" w:rsidRDefault="007133D0" w:rsidP="00BB5F1F">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После разработки изделия изготовитель отправляет документацию для согласования с заказчиком. Предоставляемая для согласования документация: технологические и принципиальные схемы (места установки задвижек, датчиков, арматуры и т.д.)</w:t>
      </w:r>
      <w:r w:rsidR="00066274"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Схемы общего вида, вид сбоку и вид сверху с указанием размещенного оборудования и всех необходимых размеров, выполненные в масштабе.</w:t>
      </w:r>
    </w:p>
    <w:p w14:paraId="529C3531" w14:textId="77777777" w:rsidR="007133D0" w:rsidRPr="00AB66F7" w:rsidRDefault="007133D0" w:rsidP="00BB5F1F">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Поставка изделия должна осуществляться с полным комплектом паспортной документации, сертификатов соответствия пожарной безопасности на использованные материалы и конструкции, инструкциями по эксплуатации на все оборудование, входящее в состав изделия.</w:t>
      </w:r>
    </w:p>
    <w:p w14:paraId="4DB17F27" w14:textId="77777777" w:rsidR="007133D0" w:rsidRPr="00AB66F7" w:rsidRDefault="007133D0" w:rsidP="00BB5F1F">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Поставляемое оборудование должно иметь сертификат соответствия требованиям нормативных документов РФ, требованиям промышленной и пожарной безопасности</w:t>
      </w:r>
      <w:r w:rsidR="00FB06D5"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копии сертификатов на применяемые материалы; общий перечень эксплуатационной документации; паспорт; инструкции по монтажу, техническому обслуживанию, ремонту, эксплуатации; чертеж общего вида с указанием допустимых нагрузок на фланцы.</w:t>
      </w:r>
    </w:p>
    <w:p w14:paraId="2D67D9A7" w14:textId="77777777" w:rsidR="007133D0" w:rsidRPr="00AB66F7" w:rsidRDefault="007133D0" w:rsidP="00BB5F1F">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 момент изготовления комплектное здание должно иметь все необходимые сертификаты соответствия и качества предусмотренные согласно действующих на территории РФ требований.</w:t>
      </w:r>
    </w:p>
    <w:p w14:paraId="0415B762" w14:textId="77777777" w:rsidR="007133D0" w:rsidRPr="00AB66F7" w:rsidRDefault="007133D0" w:rsidP="00BB5F1F">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 предоставляемой документации необходимо отразить используемые материалы для обеспечения заданных категорий взрывопожарной и пожарной опасности, степени и пределов огнестойкости, классов пожарной опасности материалов и конструкций.</w:t>
      </w:r>
    </w:p>
    <w:p w14:paraId="5028EAAA" w14:textId="77777777" w:rsidR="007133D0" w:rsidRPr="00AB66F7" w:rsidRDefault="007133D0" w:rsidP="00BB5F1F">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 случае поставки импортного оборудования, вся перечисленная документация дублируется переведенными на русский язык экземплярами.</w:t>
      </w:r>
    </w:p>
    <w:p w14:paraId="4CBF6136" w14:textId="77777777" w:rsidR="007133D0" w:rsidRPr="00AB66F7" w:rsidRDefault="007133D0" w:rsidP="00BB5F1F">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Для проектирования фундаментов в составе сопроводительной документации на блок представить строительное задание в котором указать точки и схемы приложения статических и динамических нагрузок, узлы крепления несущих рам оборудования, блочных модульных зданий к фундаменту, расстановку и диаметр анкерных болтов, габаритные размеры, отметки по высоте, и другую необходимую информацию для разработки фундаментов.</w:t>
      </w:r>
    </w:p>
    <w:p w14:paraId="65012C35" w14:textId="77777777" w:rsidR="00C851C9" w:rsidRPr="00AB66F7" w:rsidRDefault="00C851C9" w:rsidP="00BB5F1F">
      <w:pPr>
        <w:shd w:val="clear" w:color="auto" w:fill="FFFFFF"/>
        <w:spacing w:after="0" w:line="240" w:lineRule="auto"/>
        <w:ind w:left="142" w:firstLine="572"/>
        <w:jc w:val="both"/>
        <w:rPr>
          <w:rFonts w:ascii="Times New Roman" w:eastAsia="Times New Roman" w:hAnsi="Times New Roman" w:cs="Times New Roman"/>
          <w:sz w:val="24"/>
          <w:szCs w:val="24"/>
        </w:rPr>
      </w:pPr>
    </w:p>
    <w:p w14:paraId="7909D40D" w14:textId="77777777" w:rsidR="007133D0" w:rsidRPr="00AB66F7" w:rsidRDefault="007133D0" w:rsidP="00A0365E">
      <w:pPr>
        <w:pStyle w:val="1"/>
        <w:ind w:firstLine="709"/>
        <w:rPr>
          <w:rFonts w:ascii="Times New Roman" w:hAnsi="Times New Roman" w:cs="Times New Roman"/>
          <w:b/>
          <w:color w:val="auto"/>
          <w:sz w:val="24"/>
          <w:szCs w:val="24"/>
        </w:rPr>
      </w:pPr>
      <w:bookmarkStart w:id="24" w:name="_Toc141255833"/>
      <w:r w:rsidRPr="00AB66F7">
        <w:rPr>
          <w:rFonts w:ascii="Times New Roman" w:hAnsi="Times New Roman" w:cs="Times New Roman"/>
          <w:b/>
          <w:color w:val="auto"/>
          <w:sz w:val="24"/>
          <w:szCs w:val="24"/>
        </w:rPr>
        <w:t>6 Требования к организации разработки и приемки</w:t>
      </w:r>
      <w:bookmarkEnd w:id="24"/>
    </w:p>
    <w:p w14:paraId="0918FF05" w14:textId="77777777" w:rsidR="007133D0" w:rsidRPr="00AB66F7" w:rsidRDefault="007133D0" w:rsidP="00FB06D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Требования к хранению, эксплуатации и ремонтопригодности оборудования регламентируются Поставщиком.</w:t>
      </w:r>
    </w:p>
    <w:p w14:paraId="1EFC25E1" w14:textId="77777777" w:rsidR="007133D0" w:rsidRPr="00AB66F7" w:rsidRDefault="007133D0" w:rsidP="00FB06D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Срок службы изделия </w:t>
      </w:r>
      <w:r w:rsidR="00B85CDC" w:rsidRPr="00AB66F7">
        <w:rPr>
          <w:rFonts w:ascii="Times New Roman" w:eastAsia="Times New Roman" w:hAnsi="Times New Roman" w:cs="Times New Roman"/>
          <w:sz w:val="24"/>
          <w:szCs w:val="24"/>
        </w:rPr>
        <w:t>–</w:t>
      </w:r>
      <w:r w:rsidRPr="00AB66F7">
        <w:rPr>
          <w:rFonts w:ascii="Times New Roman" w:eastAsia="Times New Roman" w:hAnsi="Times New Roman" w:cs="Times New Roman"/>
          <w:sz w:val="24"/>
          <w:szCs w:val="24"/>
        </w:rPr>
        <w:t xml:space="preserve"> </w:t>
      </w:r>
      <w:r w:rsidR="00B85CDC" w:rsidRPr="00AB66F7">
        <w:rPr>
          <w:rFonts w:ascii="Times New Roman" w:eastAsia="Times New Roman" w:hAnsi="Times New Roman" w:cs="Times New Roman"/>
          <w:sz w:val="24"/>
          <w:szCs w:val="24"/>
        </w:rPr>
        <w:t>не менее 25</w:t>
      </w:r>
      <w:r w:rsidRPr="00AB66F7">
        <w:rPr>
          <w:rFonts w:ascii="Times New Roman" w:eastAsia="Times New Roman" w:hAnsi="Times New Roman" w:cs="Times New Roman"/>
          <w:sz w:val="24"/>
          <w:szCs w:val="24"/>
        </w:rPr>
        <w:t xml:space="preserve"> лет.</w:t>
      </w:r>
    </w:p>
    <w:p w14:paraId="4A45F205" w14:textId="77777777" w:rsidR="00965DD0" w:rsidRPr="00AB66F7" w:rsidRDefault="00965DD0" w:rsidP="00FB06D5">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Требования к приемке:</w:t>
      </w:r>
    </w:p>
    <w:p w14:paraId="78627604" w14:textId="474EB505" w:rsidR="00D3666C" w:rsidRPr="00AB66F7" w:rsidRDefault="007133D0" w:rsidP="006B4D75">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СИКН должна быть принята в эксплуатацию в установленном порядке, согласно МИ 2773-2002</w:t>
      </w:r>
      <w:r w:rsidR="004965C6" w:rsidRPr="00AB66F7">
        <w:rPr>
          <w:rFonts w:ascii="Times New Roman" w:eastAsia="Times New Roman" w:hAnsi="Times New Roman" w:cs="Times New Roman"/>
          <w:sz w:val="24"/>
          <w:szCs w:val="24"/>
        </w:rPr>
        <w:t xml:space="preserve"> </w:t>
      </w:r>
      <w:r w:rsidR="00C851C9" w:rsidRPr="00AB66F7">
        <w:rPr>
          <w:rFonts w:ascii="Times New Roman" w:eastAsia="Times New Roman" w:hAnsi="Times New Roman" w:cs="Times New Roman"/>
          <w:sz w:val="24"/>
          <w:szCs w:val="24"/>
        </w:rPr>
        <w:t>и МИ 3532-2015</w:t>
      </w:r>
      <w:r w:rsidR="00D3666C" w:rsidRPr="00AB66F7">
        <w:rPr>
          <w:rFonts w:ascii="Times New Roman" w:eastAsia="Times New Roman" w:hAnsi="Times New Roman" w:cs="Times New Roman"/>
          <w:sz w:val="24"/>
          <w:szCs w:val="24"/>
        </w:rPr>
        <w:t>.</w:t>
      </w:r>
    </w:p>
    <w:p w14:paraId="269D9765" w14:textId="39438EE2" w:rsidR="009F7533" w:rsidRPr="00AB66F7" w:rsidRDefault="009F7533" w:rsidP="00344D94">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Ввод в эксплуатацию, эксплуатация и вывод из эксплуатации проводятся в соответствии с ГОСТ 8.1011-2022. </w:t>
      </w:r>
    </w:p>
    <w:p w14:paraId="74566D3D" w14:textId="01D36A31" w:rsidR="00D3666C" w:rsidRPr="00AB66F7" w:rsidRDefault="00D3666C" w:rsidP="00344D94">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Утвердить тип СИКН и внести в ФЕДЕРАЛЬНЫЙ ИНФОРМАЦИОННЫЙ ФОНД ПО ОБЕСПЕЧЕНИЮ ЕДИНСТВА ИЗМЕРЕНИЙ, разработать методику поверки, выполнить поверку СИКН с выдачей свидетельство о поверке.</w:t>
      </w:r>
    </w:p>
    <w:p w14:paraId="32A9ABAE" w14:textId="77777777" w:rsidR="007133D0" w:rsidRPr="00AB66F7" w:rsidRDefault="004965C6" w:rsidP="006B4D75">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w:t>
      </w:r>
      <w:r w:rsidR="007133D0" w:rsidRPr="00AB66F7">
        <w:rPr>
          <w:rFonts w:ascii="Times New Roman" w:eastAsia="Times New Roman" w:hAnsi="Times New Roman" w:cs="Times New Roman"/>
          <w:sz w:val="24"/>
          <w:szCs w:val="24"/>
        </w:rPr>
        <w:t>рове</w:t>
      </w:r>
      <w:r w:rsidR="00D3666C" w:rsidRPr="00AB66F7">
        <w:rPr>
          <w:rFonts w:ascii="Times New Roman" w:eastAsia="Times New Roman" w:hAnsi="Times New Roman" w:cs="Times New Roman"/>
          <w:sz w:val="24"/>
          <w:szCs w:val="24"/>
        </w:rPr>
        <w:t>сти</w:t>
      </w:r>
      <w:r w:rsidR="007133D0" w:rsidRPr="00AB66F7">
        <w:rPr>
          <w:rFonts w:ascii="Times New Roman" w:eastAsia="Times New Roman" w:hAnsi="Times New Roman" w:cs="Times New Roman"/>
          <w:sz w:val="24"/>
          <w:szCs w:val="24"/>
        </w:rPr>
        <w:t xml:space="preserve"> поверк</w:t>
      </w:r>
      <w:r w:rsidR="00D3666C" w:rsidRPr="00AB66F7">
        <w:rPr>
          <w:rFonts w:ascii="Times New Roman" w:eastAsia="Times New Roman" w:hAnsi="Times New Roman" w:cs="Times New Roman"/>
          <w:sz w:val="24"/>
          <w:szCs w:val="24"/>
        </w:rPr>
        <w:t>у</w:t>
      </w:r>
      <w:r w:rsidR="00965DD0" w:rsidRPr="00AB66F7">
        <w:rPr>
          <w:rFonts w:ascii="Times New Roman" w:eastAsia="Times New Roman" w:hAnsi="Times New Roman" w:cs="Times New Roman"/>
          <w:sz w:val="24"/>
          <w:szCs w:val="24"/>
        </w:rPr>
        <w:t xml:space="preserve"> </w:t>
      </w:r>
      <w:r w:rsidR="007133D0" w:rsidRPr="00AB66F7">
        <w:rPr>
          <w:rFonts w:ascii="Times New Roman" w:eastAsia="Times New Roman" w:hAnsi="Times New Roman" w:cs="Times New Roman"/>
          <w:sz w:val="24"/>
          <w:szCs w:val="24"/>
        </w:rPr>
        <w:t>ПР в условиях эксплуатации.</w:t>
      </w:r>
    </w:p>
    <w:p w14:paraId="322C090E" w14:textId="77777777" w:rsidR="00D3666C" w:rsidRPr="00AB66F7" w:rsidRDefault="00D3666C" w:rsidP="00D3666C">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Разработать и аттестовать методику измерений массы нетто товарной нефти, в соответствие с ГОСТ Р 8.587-2019, ГОСТ 8.563.</w:t>
      </w:r>
    </w:p>
    <w:p w14:paraId="5E642591" w14:textId="77777777" w:rsidR="00D3666C" w:rsidRPr="00AB66F7" w:rsidRDefault="00D3666C" w:rsidP="00D3666C">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Пред</w:t>
      </w:r>
      <w:r w:rsidR="00885B51" w:rsidRPr="00AB66F7">
        <w:rPr>
          <w:rFonts w:ascii="Times New Roman" w:eastAsia="Times New Roman" w:hAnsi="Times New Roman" w:cs="Times New Roman"/>
          <w:sz w:val="24"/>
          <w:szCs w:val="24"/>
        </w:rPr>
        <w:t>о</w:t>
      </w:r>
      <w:r w:rsidRPr="00AB66F7">
        <w:rPr>
          <w:rFonts w:ascii="Times New Roman" w:eastAsia="Times New Roman" w:hAnsi="Times New Roman" w:cs="Times New Roman"/>
          <w:sz w:val="24"/>
          <w:szCs w:val="24"/>
        </w:rPr>
        <w:t xml:space="preserve">ставить свидетельство об аттестации программного обеспечения АРМ </w:t>
      </w:r>
      <w:r w:rsidRPr="00AB66F7">
        <w:rPr>
          <w:rFonts w:ascii="Times New Roman" w:eastAsia="Times New Roman" w:hAnsi="Times New Roman" w:cs="Times New Roman"/>
          <w:sz w:val="24"/>
          <w:szCs w:val="24"/>
        </w:rPr>
        <w:lastRenderedPageBreak/>
        <w:t>оператора в соответствие с МИ 2174-91 и МИ 2676-2001.</w:t>
      </w:r>
    </w:p>
    <w:p w14:paraId="43021074" w14:textId="77777777" w:rsidR="00D3666C" w:rsidRPr="00AB66F7" w:rsidRDefault="00D3666C" w:rsidP="00D3666C">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Представить утверждённую разработчиком инструкцию по эксплуатации АРМ оператора.</w:t>
      </w:r>
    </w:p>
    <w:p w14:paraId="413E17BE" w14:textId="77777777" w:rsidR="00D3666C" w:rsidRPr="00AB66F7" w:rsidRDefault="00D3666C" w:rsidP="00D3666C">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Обеспечить участие представителя изготовителя СИКН в приёмочной комиссии при вводе СИКН в эксплуатацию в установленном порядке.</w:t>
      </w:r>
    </w:p>
    <w:p w14:paraId="0621B98E" w14:textId="77777777" w:rsidR="00D3666C" w:rsidRPr="00AB66F7" w:rsidRDefault="00D3666C" w:rsidP="006B4D75">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 момент поставки на все средства измерений (оборудование) в составе СИКН должны быть представлены:</w:t>
      </w:r>
    </w:p>
    <w:p w14:paraId="56D834C8" w14:textId="77777777" w:rsidR="007133D0" w:rsidRPr="00AB66F7" w:rsidRDefault="007133D0" w:rsidP="00500BCA">
      <w:pPr>
        <w:ind w:left="142" w:firstLine="599"/>
        <w:rPr>
          <w:rFonts w:ascii="Times New Roman" w:hAnsi="Times New Roman" w:cs="Times New Roman"/>
          <w:sz w:val="2"/>
          <w:szCs w:val="2"/>
        </w:rPr>
      </w:pPr>
    </w:p>
    <w:p w14:paraId="3F6DBF56" w14:textId="77777777" w:rsidR="007133D0" w:rsidRPr="00AB66F7" w:rsidRDefault="007133D0" w:rsidP="00965DD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действующие свидетельства о поверке, а также протоколы проведения поверки (если это предусмотрено методикой поверки);</w:t>
      </w:r>
    </w:p>
    <w:p w14:paraId="7052288C" w14:textId="77777777" w:rsidR="007133D0" w:rsidRPr="00AB66F7" w:rsidRDefault="007133D0" w:rsidP="00965DD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методики поверки, методики измерений;</w:t>
      </w:r>
    </w:p>
    <w:p w14:paraId="1AEA68B1" w14:textId="77777777" w:rsidR="007133D0" w:rsidRPr="00AB66F7" w:rsidRDefault="007133D0" w:rsidP="00965DD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паспорта на русском языке;</w:t>
      </w:r>
    </w:p>
    <w:p w14:paraId="2DBEFC15" w14:textId="77777777" w:rsidR="007133D0" w:rsidRPr="00AB66F7" w:rsidRDefault="007133D0" w:rsidP="00965DD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копии свидетельств об утверждении типа и описания типа средств измерений;</w:t>
      </w:r>
    </w:p>
    <w:p w14:paraId="12D98ACC" w14:textId="77777777" w:rsidR="007133D0" w:rsidRPr="00AB66F7" w:rsidRDefault="007133D0" w:rsidP="00965DD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протоколы и акты испытаний;</w:t>
      </w:r>
    </w:p>
    <w:p w14:paraId="3EAE6D6E" w14:textId="77777777" w:rsidR="007133D0" w:rsidRPr="00AB66F7" w:rsidRDefault="007133D0" w:rsidP="00965DD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допуск к применению в установленном порядке;</w:t>
      </w:r>
    </w:p>
    <w:p w14:paraId="44A8ED14" w14:textId="77777777" w:rsidR="007133D0" w:rsidRPr="00AB66F7" w:rsidRDefault="007133D0" w:rsidP="00965DD0">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прочее (сертификаты соответствия требованиям нормативных документов и промышленной безопасности, лицензии).</w:t>
      </w:r>
    </w:p>
    <w:p w14:paraId="1F9BE31F" w14:textId="77777777" w:rsidR="007133D0" w:rsidRPr="00AB66F7" w:rsidRDefault="007133D0" w:rsidP="00D3666C">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ab/>
        <w:t>Провести обучение эксплуатирующего СИКН персонала методам работы с АРМ</w:t>
      </w:r>
      <w:r w:rsidRPr="00AB66F7">
        <w:rPr>
          <w:rFonts w:ascii="Times New Roman" w:eastAsia="Times New Roman" w:hAnsi="Times New Roman" w:cs="Times New Roman"/>
          <w:sz w:val="24"/>
          <w:szCs w:val="24"/>
        </w:rPr>
        <w:br/>
        <w:t>оператора.</w:t>
      </w:r>
    </w:p>
    <w:p w14:paraId="3A64E159" w14:textId="77777777" w:rsidR="007133D0" w:rsidRPr="00AB66F7" w:rsidRDefault="007133D0" w:rsidP="006B4D75">
      <w:pPr>
        <w:pStyle w:val="a9"/>
        <w:numPr>
          <w:ilvl w:val="0"/>
          <w:numId w:val="37"/>
        </w:num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Провести градуировку трубопроводов и частей трубопроводов с учтённой нефтью</w:t>
      </w:r>
      <w:r w:rsidR="004965C6" w:rsidRPr="00AB66F7">
        <w:rPr>
          <w:rFonts w:ascii="Times New Roman" w:eastAsia="Times New Roman" w:hAnsi="Times New Roman" w:cs="Times New Roman"/>
          <w:sz w:val="24"/>
          <w:szCs w:val="24"/>
        </w:rPr>
        <w:t>.</w:t>
      </w:r>
      <w:r w:rsidR="00D3666C"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Предусмотреть возможность определения объёма дренируемой нефти с каждого отсечённого участка. Выдать градуировочные таблицы установленной формы, утверждённые в организации, имеющей право на предоставление таких видов услуг.</w:t>
      </w:r>
    </w:p>
    <w:p w14:paraId="4B25D8F1" w14:textId="77777777" w:rsidR="007133D0" w:rsidRPr="00AB66F7" w:rsidRDefault="007133D0" w:rsidP="00D3666C">
      <w:pPr>
        <w:pStyle w:val="a9"/>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Проектная документация на СИКН должна пройти метрологическую экспертизу в АО «Транснефть-</w:t>
      </w:r>
      <w:r w:rsidR="00497A53" w:rsidRPr="00AB66F7">
        <w:rPr>
          <w:rFonts w:ascii="Times New Roman" w:eastAsia="Times New Roman" w:hAnsi="Times New Roman" w:cs="Times New Roman"/>
          <w:sz w:val="24"/>
          <w:szCs w:val="24"/>
        </w:rPr>
        <w:t>М</w:t>
      </w:r>
      <w:r w:rsidRPr="00AB66F7">
        <w:rPr>
          <w:rFonts w:ascii="Times New Roman" w:eastAsia="Times New Roman" w:hAnsi="Times New Roman" w:cs="Times New Roman"/>
          <w:sz w:val="24"/>
          <w:szCs w:val="24"/>
        </w:rPr>
        <w:t>етрология»</w:t>
      </w:r>
    </w:p>
    <w:p w14:paraId="06006594" w14:textId="77777777" w:rsidR="007133D0" w:rsidRPr="00AB66F7" w:rsidRDefault="007133D0" w:rsidP="00952C75">
      <w:pPr>
        <w:pStyle w:val="1"/>
        <w:ind w:firstLine="709"/>
        <w:rPr>
          <w:rFonts w:ascii="Times New Roman" w:hAnsi="Times New Roman" w:cs="Times New Roman"/>
          <w:b/>
          <w:color w:val="auto"/>
          <w:sz w:val="24"/>
          <w:szCs w:val="24"/>
        </w:rPr>
      </w:pPr>
      <w:bookmarkStart w:id="25" w:name="_Toc141255834"/>
      <w:r w:rsidRPr="00AB66F7">
        <w:rPr>
          <w:rFonts w:ascii="Times New Roman" w:hAnsi="Times New Roman" w:cs="Times New Roman"/>
          <w:b/>
          <w:color w:val="auto"/>
          <w:sz w:val="24"/>
          <w:szCs w:val="24"/>
        </w:rPr>
        <w:t>7</w:t>
      </w:r>
      <w:r w:rsidR="00952C75" w:rsidRPr="00AB66F7">
        <w:rPr>
          <w:rFonts w:ascii="Times New Roman" w:hAnsi="Times New Roman" w:cs="Times New Roman"/>
          <w:b/>
          <w:color w:val="auto"/>
          <w:sz w:val="24"/>
          <w:szCs w:val="24"/>
        </w:rPr>
        <w:t xml:space="preserve"> </w:t>
      </w:r>
      <w:r w:rsidRPr="00AB66F7">
        <w:rPr>
          <w:rFonts w:ascii="Times New Roman" w:hAnsi="Times New Roman" w:cs="Times New Roman"/>
          <w:b/>
          <w:color w:val="auto"/>
          <w:sz w:val="24"/>
          <w:szCs w:val="24"/>
        </w:rPr>
        <w:t>Требование к отоплению и вентиляции</w:t>
      </w:r>
      <w:bookmarkEnd w:id="25"/>
    </w:p>
    <w:p w14:paraId="584591F1" w14:textId="77777777" w:rsidR="007133D0" w:rsidRPr="00AB66F7" w:rsidRDefault="007133D0" w:rsidP="005B1B7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Отопление и вентиляцию выполнить согласно требованиям СП 7.13130.2013 «Отопление, вентиляция и кондиционирование. Требования пожарной безопасности»; </w:t>
      </w:r>
      <w:r w:rsidR="00B837DF" w:rsidRPr="00AB66F7">
        <w:rPr>
          <w:rFonts w:ascii="Times New Roman" w:eastAsia="Times New Roman" w:hAnsi="Times New Roman" w:cs="Times New Roman"/>
          <w:sz w:val="24"/>
          <w:szCs w:val="24"/>
        </w:rPr>
        <w:t xml:space="preserve">СП 60.13330.2016 </w:t>
      </w:r>
      <w:r w:rsidRPr="00AB66F7">
        <w:rPr>
          <w:rFonts w:ascii="Times New Roman" w:eastAsia="Times New Roman" w:hAnsi="Times New Roman" w:cs="Times New Roman"/>
          <w:sz w:val="24"/>
          <w:szCs w:val="24"/>
        </w:rPr>
        <w:t xml:space="preserve">«Отопление, вентиляция и кондиционирование воздуха», </w:t>
      </w:r>
      <w:r w:rsidR="00C04017" w:rsidRPr="00AB66F7">
        <w:rPr>
          <w:rFonts w:ascii="Times New Roman" w:eastAsia="Times New Roman" w:hAnsi="Times New Roman" w:cs="Times New Roman"/>
          <w:sz w:val="24"/>
          <w:szCs w:val="24"/>
        </w:rPr>
        <w:t>ГОСТ Р 58367-2019 «Обустройство месторождений нефти на суше. Технологическое проектирование</w:t>
      </w:r>
      <w:r w:rsidRPr="00AB66F7">
        <w:rPr>
          <w:rFonts w:ascii="Times New Roman" w:eastAsia="Times New Roman" w:hAnsi="Times New Roman" w:cs="Times New Roman"/>
          <w:sz w:val="24"/>
          <w:szCs w:val="24"/>
        </w:rPr>
        <w:t>», ВНТП 03/170/567-87 «Противопожарные нормы проектирования объектов Западно-Сибирского нефтегазового комплекса».</w:t>
      </w:r>
    </w:p>
    <w:p w14:paraId="7FFCA6B6" w14:textId="77777777" w:rsidR="007133D0" w:rsidRPr="00AB66F7" w:rsidRDefault="00B837DF" w:rsidP="005B1B7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Температура воздуха в блок-боксе БИЛ и БИК должна быть в пределах +5-35̊С. </w:t>
      </w:r>
    </w:p>
    <w:p w14:paraId="1A947DFE" w14:textId="77777777" w:rsidR="007133D0" w:rsidRPr="00AB66F7" w:rsidRDefault="007133D0" w:rsidP="005B1B7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Отопление предусмотреть электронагревателями с терморегуляторами во взрывозащищенном исполнении, имеющими нормируемый уровень защиты от поражения током. Температуру на теплоотдающей поверхности следует принимать не менее чем на 20% ниже температуры самовоспламенения газов и паров, находящихся в помещении и не более максимально допустимой 110°С. Электронагреватели должны рассчитываться с учетом теплопотерь через строительные конструкции, тепловыделений от работающего оборудования и тепла, уносимого вытяжной вентиляцией, не восполняемой подогретым приточным воздухом. Отопительные приборы установить с учетом п.п.6.4.2 СП 60.13330.20</w:t>
      </w:r>
      <w:r w:rsidR="00C04017" w:rsidRPr="00AB66F7">
        <w:rPr>
          <w:rFonts w:ascii="Times New Roman" w:eastAsia="Times New Roman" w:hAnsi="Times New Roman" w:cs="Times New Roman"/>
          <w:sz w:val="24"/>
          <w:szCs w:val="24"/>
        </w:rPr>
        <w:t>20</w:t>
      </w:r>
      <w:r w:rsidRPr="00AB66F7">
        <w:rPr>
          <w:rFonts w:ascii="Times New Roman" w:eastAsia="Times New Roman" w:hAnsi="Times New Roman" w:cs="Times New Roman"/>
          <w:sz w:val="24"/>
          <w:szCs w:val="24"/>
        </w:rPr>
        <w:t>.</w:t>
      </w:r>
    </w:p>
    <w:p w14:paraId="4DB24613" w14:textId="77777777" w:rsidR="007133D0" w:rsidRPr="00AB66F7" w:rsidRDefault="007133D0" w:rsidP="005B1B7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Вентиляционные системы должны обеспечивать нормативный уровень качества воздуха рабочей зоны в соответствии </w:t>
      </w:r>
      <w:bookmarkStart w:id="26" w:name="_Hlk97335722"/>
      <w:r w:rsidRPr="00AB66F7">
        <w:rPr>
          <w:rFonts w:ascii="Times New Roman" w:eastAsia="Times New Roman" w:hAnsi="Times New Roman" w:cs="Times New Roman"/>
          <w:sz w:val="24"/>
          <w:szCs w:val="24"/>
        </w:rPr>
        <w:t xml:space="preserve">с </w:t>
      </w:r>
      <w:hyperlink r:id="rId8" w:anchor="6560IO" w:history="1">
        <w:r w:rsidR="00B23286" w:rsidRPr="00AB66F7">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00B23286"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 xml:space="preserve">и </w:t>
      </w:r>
      <w:r w:rsidR="00B23286" w:rsidRPr="00AB66F7">
        <w:rPr>
          <w:rFonts w:ascii="Times New Roman" w:eastAsia="Times New Roman" w:hAnsi="Times New Roman" w:cs="Times New Roman"/>
          <w:sz w:val="24"/>
          <w:szCs w:val="24"/>
        </w:rPr>
        <w:t>ГН 2.2.5.3532-18 «Предельно допустимые концентрации (ПДК) вредных веществ в воздухе рабочей зоны».</w:t>
      </w:r>
    </w:p>
    <w:bookmarkEnd w:id="26"/>
    <w:p w14:paraId="4B3727B6" w14:textId="77777777" w:rsidR="007133D0" w:rsidRPr="00AB66F7" w:rsidRDefault="007133D0" w:rsidP="005B1B7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w:t>
      </w:r>
      <w:r w:rsidR="008558D9"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блоке предусмотреть естественную постоянно действующую вытяжную вентиляцию из</w:t>
      </w:r>
      <w:r w:rsidR="00437BCB"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верхней зоны с помощью дефлектора в объеме не менее 1-кратного воздухообмена в час и</w:t>
      </w:r>
      <w:r w:rsidR="00437BCB" w:rsidRPr="00AB66F7">
        <w:rPr>
          <w:rFonts w:ascii="Times New Roman" w:eastAsia="Times New Roman" w:hAnsi="Times New Roman" w:cs="Times New Roman"/>
          <w:sz w:val="24"/>
          <w:szCs w:val="24"/>
        </w:rPr>
        <w:t xml:space="preserve"> </w:t>
      </w:r>
      <w:r w:rsidRPr="00AB66F7">
        <w:rPr>
          <w:rFonts w:ascii="Times New Roman" w:eastAsia="Times New Roman" w:hAnsi="Times New Roman" w:cs="Times New Roman"/>
          <w:sz w:val="24"/>
          <w:szCs w:val="24"/>
        </w:rPr>
        <w:t>механическую вентиляцию периодического (аварийного) действия вентилятором во взрывозащищенном исполнении не менее 8-кратного воздухообмена в час</w:t>
      </w:r>
      <w:r w:rsidR="00803FCC" w:rsidRPr="00AB66F7">
        <w:rPr>
          <w:rFonts w:ascii="Times New Roman" w:eastAsia="Times New Roman" w:hAnsi="Times New Roman" w:cs="Times New Roman"/>
          <w:sz w:val="24"/>
          <w:szCs w:val="24"/>
        </w:rPr>
        <w:t xml:space="preserve"> согласно п. 6.13.2.4 ГОСТ Р 58367-2019. </w:t>
      </w:r>
      <w:r w:rsidRPr="00AB66F7">
        <w:rPr>
          <w:rFonts w:ascii="Times New Roman" w:eastAsia="Times New Roman" w:hAnsi="Times New Roman" w:cs="Times New Roman"/>
          <w:sz w:val="24"/>
          <w:szCs w:val="24"/>
        </w:rPr>
        <w:t xml:space="preserve">Приток естественный через утепленные клапаны. Удаление воздуха из </w:t>
      </w:r>
      <w:r w:rsidRPr="00AB66F7">
        <w:rPr>
          <w:rFonts w:ascii="Times New Roman" w:eastAsia="Times New Roman" w:hAnsi="Times New Roman" w:cs="Times New Roman"/>
          <w:sz w:val="24"/>
          <w:szCs w:val="24"/>
        </w:rPr>
        <w:lastRenderedPageBreak/>
        <w:t>помещения системами вентиляции следует предусматривать из зон, в которых воздух наиболее загрязнен (п.7.</w:t>
      </w:r>
      <w:r w:rsidR="00803FCC" w:rsidRPr="00AB66F7">
        <w:rPr>
          <w:rFonts w:ascii="Times New Roman" w:eastAsia="Times New Roman" w:hAnsi="Times New Roman" w:cs="Times New Roman"/>
          <w:sz w:val="24"/>
          <w:szCs w:val="24"/>
        </w:rPr>
        <w:t>7</w:t>
      </w:r>
      <w:r w:rsidRPr="00AB66F7">
        <w:rPr>
          <w:rFonts w:ascii="Times New Roman" w:eastAsia="Times New Roman" w:hAnsi="Times New Roman" w:cs="Times New Roman"/>
          <w:sz w:val="24"/>
          <w:szCs w:val="24"/>
        </w:rPr>
        <w:t>.5 СП 60.13330.20</w:t>
      </w:r>
      <w:r w:rsidR="00803FCC" w:rsidRPr="00AB66F7">
        <w:rPr>
          <w:rFonts w:ascii="Times New Roman" w:eastAsia="Times New Roman" w:hAnsi="Times New Roman" w:cs="Times New Roman"/>
          <w:sz w:val="24"/>
          <w:szCs w:val="24"/>
        </w:rPr>
        <w:t>20</w:t>
      </w:r>
      <w:r w:rsidRPr="00AB66F7">
        <w:rPr>
          <w:rFonts w:ascii="Times New Roman" w:eastAsia="Times New Roman" w:hAnsi="Times New Roman" w:cs="Times New Roman"/>
          <w:sz w:val="24"/>
          <w:szCs w:val="24"/>
        </w:rPr>
        <w:t xml:space="preserve">). Механическая вентиляция предназначена для удаления вредных выделений. Гибкие вставки у вентиляторов выполнить из негорючих материалов. Выбросы выполнить выше кровли на 2 метра высоконапорными струями через воздуховоды, не имеющие зонтов </w:t>
      </w:r>
      <w:r w:rsidR="00331145" w:rsidRPr="00AB66F7">
        <w:rPr>
          <w:rFonts w:ascii="Times New Roman" w:eastAsia="Times New Roman" w:hAnsi="Times New Roman" w:cs="Times New Roman"/>
          <w:sz w:val="24"/>
          <w:szCs w:val="24"/>
        </w:rPr>
        <w:t xml:space="preserve">согласно п.7.6.3, 7.6.4 </w:t>
      </w:r>
      <w:r w:rsidRPr="00AB66F7">
        <w:rPr>
          <w:rFonts w:ascii="Times New Roman" w:eastAsia="Times New Roman" w:hAnsi="Times New Roman" w:cs="Times New Roman"/>
          <w:sz w:val="24"/>
          <w:szCs w:val="24"/>
        </w:rPr>
        <w:t>СП 60.13330.20</w:t>
      </w:r>
      <w:r w:rsidR="00331145" w:rsidRPr="00AB66F7">
        <w:rPr>
          <w:rFonts w:ascii="Times New Roman" w:eastAsia="Times New Roman" w:hAnsi="Times New Roman" w:cs="Times New Roman"/>
          <w:sz w:val="24"/>
          <w:szCs w:val="24"/>
        </w:rPr>
        <w:t>20</w:t>
      </w:r>
      <w:r w:rsidRPr="00AB66F7">
        <w:rPr>
          <w:rFonts w:ascii="Times New Roman" w:eastAsia="Times New Roman" w:hAnsi="Times New Roman" w:cs="Times New Roman"/>
          <w:sz w:val="24"/>
          <w:szCs w:val="24"/>
        </w:rPr>
        <w:t xml:space="preserve">. Участки воздуховодов вытяжных систем, проложенные снаружи здания, </w:t>
      </w:r>
      <w:proofErr w:type="spellStart"/>
      <w:r w:rsidRPr="00AB66F7">
        <w:rPr>
          <w:rFonts w:ascii="Times New Roman" w:eastAsia="Times New Roman" w:hAnsi="Times New Roman" w:cs="Times New Roman"/>
          <w:sz w:val="24"/>
          <w:szCs w:val="24"/>
        </w:rPr>
        <w:t>теплоизолировать</w:t>
      </w:r>
      <w:proofErr w:type="spellEnd"/>
      <w:r w:rsidRPr="00AB66F7">
        <w:rPr>
          <w:rFonts w:ascii="Times New Roman" w:eastAsia="Times New Roman" w:hAnsi="Times New Roman" w:cs="Times New Roman"/>
          <w:sz w:val="24"/>
          <w:szCs w:val="24"/>
        </w:rPr>
        <w:t xml:space="preserve"> для предупреждения конденсации влаги и обледенения воздуховодов.</w:t>
      </w:r>
    </w:p>
    <w:p w14:paraId="1DFB3EAC" w14:textId="77777777" w:rsidR="007133D0" w:rsidRPr="00AB66F7" w:rsidRDefault="007133D0" w:rsidP="005B1B7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Вентиляционные системы оборудовать самозакрывающимися клапанами для вытяжной системы, для предотвращения проникновения холодного воздуха при неработающих вентиляторах.</w:t>
      </w:r>
    </w:p>
    <w:p w14:paraId="4A9FFFE3" w14:textId="77777777" w:rsidR="007133D0" w:rsidRPr="00AB66F7" w:rsidRDefault="007133D0" w:rsidP="005B1B7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Кнопку управления вытяжным вентилятором предусмотреть у входа с наружной стороны для включения вентиляции перед началом работ.</w:t>
      </w:r>
    </w:p>
    <w:p w14:paraId="7728722A" w14:textId="77777777" w:rsidR="007133D0" w:rsidRPr="00AB66F7" w:rsidRDefault="007133D0" w:rsidP="005B1B7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Монтаж системы отопления и вентиляции вести в соответствии с требованиями СП 73.13330.2016 «Внутренние санитарно-технические системы зданий».</w:t>
      </w:r>
    </w:p>
    <w:p w14:paraId="65B0B921" w14:textId="77777777" w:rsidR="007133D0" w:rsidRPr="00AB66F7" w:rsidRDefault="007133D0" w:rsidP="005B1B73">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Техническая документация разработчика - изготовителя должна содержать планы, схемы вентиляционных систем, характеристику отопительно-вентиляционных систем, таблицы воздушно-тепловых балансов, основных показателей с указанием электрических и вентиляционных нагрузок.</w:t>
      </w:r>
    </w:p>
    <w:p w14:paraId="47BB1B34" w14:textId="77777777" w:rsidR="007133D0" w:rsidRPr="00AB66F7" w:rsidRDefault="007133D0" w:rsidP="00A0365E">
      <w:pPr>
        <w:pStyle w:val="1"/>
        <w:ind w:firstLine="709"/>
        <w:rPr>
          <w:rFonts w:ascii="Times New Roman" w:hAnsi="Times New Roman" w:cs="Times New Roman"/>
          <w:b/>
          <w:color w:val="auto"/>
          <w:sz w:val="24"/>
          <w:szCs w:val="24"/>
        </w:rPr>
      </w:pPr>
      <w:bookmarkStart w:id="27" w:name="_Toc141255835"/>
      <w:r w:rsidRPr="00AB66F7">
        <w:rPr>
          <w:rFonts w:ascii="Times New Roman" w:hAnsi="Times New Roman" w:cs="Times New Roman"/>
          <w:b/>
          <w:color w:val="auto"/>
          <w:sz w:val="24"/>
          <w:szCs w:val="24"/>
        </w:rPr>
        <w:t>8 Требования к электроснабжению и электрооборудованию</w:t>
      </w:r>
      <w:bookmarkEnd w:id="27"/>
    </w:p>
    <w:p w14:paraId="700F692A"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Основными потребителями электроэнергии блока технологического СИКН являются:</w:t>
      </w:r>
    </w:p>
    <w:p w14:paraId="1A4250D8" w14:textId="77777777" w:rsidR="00B7349D" w:rsidRPr="00AB66F7" w:rsidRDefault="00B7349D" w:rsidP="00B7349D">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электроприводы насосов;</w:t>
      </w:r>
    </w:p>
    <w:p w14:paraId="7D242730" w14:textId="77777777" w:rsidR="00B7349D" w:rsidRPr="00AB66F7" w:rsidRDefault="00B7349D" w:rsidP="00B7349D">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электроприводная арматура;</w:t>
      </w:r>
    </w:p>
    <w:p w14:paraId="6F004988" w14:textId="77777777" w:rsidR="00B7349D" w:rsidRPr="00AB66F7" w:rsidRDefault="00B7349D" w:rsidP="00B7349D">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электроосвещение;</w:t>
      </w:r>
    </w:p>
    <w:p w14:paraId="7911D23A" w14:textId="77777777" w:rsidR="00B7349D" w:rsidRPr="00AB66F7" w:rsidRDefault="00B7349D" w:rsidP="00B7349D">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электронагревательные приборы;</w:t>
      </w:r>
    </w:p>
    <w:p w14:paraId="3BBAE399" w14:textId="77777777" w:rsidR="00B7349D" w:rsidRPr="00AB66F7" w:rsidRDefault="00B7349D" w:rsidP="00B7349D">
      <w:pPr>
        <w:pStyle w:val="a9"/>
        <w:numPr>
          <w:ilvl w:val="0"/>
          <w:numId w:val="32"/>
        </w:numPr>
        <w:spacing w:after="0" w:line="240" w:lineRule="auto"/>
        <w:rPr>
          <w:rFonts w:ascii="Times New Roman" w:hAnsi="Times New Roman" w:cs="Times New Roman"/>
          <w:sz w:val="24"/>
          <w:szCs w:val="24"/>
        </w:rPr>
      </w:pPr>
      <w:r w:rsidRPr="00AB66F7">
        <w:rPr>
          <w:rFonts w:ascii="Times New Roman" w:hAnsi="Times New Roman" w:cs="Times New Roman"/>
          <w:sz w:val="24"/>
          <w:szCs w:val="24"/>
        </w:rPr>
        <w:t>вентиляция.</w:t>
      </w:r>
    </w:p>
    <w:p w14:paraId="0BBA270C" w14:textId="77777777" w:rsidR="00B7349D" w:rsidRPr="00AB66F7" w:rsidRDefault="00B7349D" w:rsidP="00B7349D">
      <w:pPr>
        <w:spacing w:after="0" w:line="240" w:lineRule="auto"/>
        <w:ind w:left="142" w:firstLine="567"/>
        <w:rPr>
          <w:rFonts w:ascii="Times New Roman" w:hAnsi="Times New Roman" w:cs="Times New Roman"/>
          <w:sz w:val="24"/>
          <w:szCs w:val="24"/>
        </w:rPr>
      </w:pPr>
      <w:r w:rsidRPr="00AB66F7">
        <w:rPr>
          <w:rFonts w:ascii="Times New Roman" w:hAnsi="Times New Roman" w:cs="Times New Roman"/>
          <w:sz w:val="24"/>
          <w:szCs w:val="24"/>
        </w:rPr>
        <w:t xml:space="preserve">Категория электроприемников СИКН по надежности </w:t>
      </w:r>
      <w:proofErr w:type="spellStart"/>
      <w:r w:rsidRPr="00AB66F7">
        <w:rPr>
          <w:rFonts w:ascii="Times New Roman" w:hAnsi="Times New Roman" w:cs="Times New Roman"/>
          <w:sz w:val="24"/>
          <w:szCs w:val="24"/>
        </w:rPr>
        <w:t>эдектроснабжения</w:t>
      </w:r>
      <w:proofErr w:type="spellEnd"/>
      <w:r w:rsidRPr="00AB66F7">
        <w:rPr>
          <w:rFonts w:ascii="Times New Roman" w:hAnsi="Times New Roman" w:cs="Times New Roman"/>
          <w:sz w:val="24"/>
          <w:szCs w:val="24"/>
        </w:rPr>
        <w:t xml:space="preserve"> – 1. Напряжение питания – трехфазное ~380 В, 50 Гц.</w:t>
      </w:r>
    </w:p>
    <w:p w14:paraId="7F78AF41"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pacing w:val="-1"/>
          <w:sz w:val="24"/>
          <w:szCs w:val="24"/>
        </w:rPr>
      </w:pPr>
      <w:r w:rsidRPr="00AB66F7">
        <w:rPr>
          <w:rFonts w:ascii="Times New Roman" w:eastAsia="Times New Roman" w:hAnsi="Times New Roman" w:cs="Times New Roman"/>
          <w:spacing w:val="-1"/>
          <w:sz w:val="24"/>
          <w:szCs w:val="24"/>
        </w:rPr>
        <w:t>Для обеспечения I категории надежности электроснабжения потребителей блоков предусмотреть в комплекте поставки вводно-</w:t>
      </w:r>
      <w:proofErr w:type="spellStart"/>
      <w:r w:rsidRPr="00AB66F7">
        <w:rPr>
          <w:rFonts w:ascii="Times New Roman" w:eastAsia="Times New Roman" w:hAnsi="Times New Roman" w:cs="Times New Roman"/>
          <w:spacing w:val="-1"/>
          <w:sz w:val="24"/>
          <w:szCs w:val="24"/>
        </w:rPr>
        <w:t>распредлительное</w:t>
      </w:r>
      <w:proofErr w:type="spellEnd"/>
      <w:r w:rsidRPr="00AB66F7">
        <w:rPr>
          <w:rFonts w:ascii="Times New Roman" w:eastAsia="Times New Roman" w:hAnsi="Times New Roman" w:cs="Times New Roman"/>
          <w:spacing w:val="-1"/>
          <w:sz w:val="24"/>
          <w:szCs w:val="24"/>
        </w:rPr>
        <w:t xml:space="preserve"> устройство (ВРУ) 0,4 кВ на два ввода с автоматическим включением резерва (АВР), ввод кабеля снизу. Место установки ВРУ </w:t>
      </w:r>
      <w:r w:rsidR="0063435A" w:rsidRPr="00AB66F7">
        <w:rPr>
          <w:rFonts w:ascii="Times New Roman" w:eastAsia="Times New Roman" w:hAnsi="Times New Roman" w:cs="Times New Roman"/>
          <w:spacing w:val="-1"/>
          <w:sz w:val="24"/>
          <w:szCs w:val="24"/>
        </w:rPr>
        <w:t>согласно проекта</w:t>
      </w:r>
      <w:r w:rsidRPr="00AB66F7">
        <w:rPr>
          <w:rFonts w:ascii="Times New Roman" w:eastAsia="Times New Roman" w:hAnsi="Times New Roman" w:cs="Times New Roman"/>
          <w:spacing w:val="-1"/>
          <w:sz w:val="24"/>
          <w:szCs w:val="24"/>
        </w:rPr>
        <w:t xml:space="preserve"> привязки, в помещении операторной.</w:t>
      </w:r>
    </w:p>
    <w:p w14:paraId="53E83DC8"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pacing w:val="-1"/>
          <w:sz w:val="24"/>
          <w:szCs w:val="24"/>
        </w:rPr>
      </w:pPr>
      <w:r w:rsidRPr="00AB66F7">
        <w:rPr>
          <w:rFonts w:ascii="Times New Roman" w:eastAsia="Times New Roman" w:hAnsi="Times New Roman" w:cs="Times New Roman"/>
          <w:spacing w:val="-1"/>
          <w:sz w:val="24"/>
          <w:szCs w:val="24"/>
        </w:rPr>
        <w:t>Автоматические выключатели, контакторы, устройства защитного отключения (УЗО), устанавливаемые в комплектных шкафах, должны соответствовать ГОСТ Р50030.2-2010 (МЭК 60947-2:2006), ГОСТ Р50030.2-2012 (МЭК 60947-3:2008) и ГОСТ Р МЭК 60755-2012.</w:t>
      </w:r>
    </w:p>
    <w:p w14:paraId="0F971486"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Электрооборудование (светильники, электродвигатели, аппараты управления) и электропроводка должны отвечать требованиям ПУЭ и выбираться в соответствии с классом взрывоопасности, категорией и группой взрывоопасных смесей.</w:t>
      </w:r>
    </w:p>
    <w:p w14:paraId="31FB1D9D"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Электрооборудование во взрывоопасных зонах должны удовлетворять требованиям ГОСТ 30852.13-2002, а также соответствующим требованиям для электроустановок общего назначения.</w:t>
      </w:r>
    </w:p>
    <w:p w14:paraId="09ABEE13"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Предусмотреть рабочее, аварийное освещение и уличное освещение над входами. Освещение помещений должно соответствовать требованиям СП 52.13330.2016 «Естественное и искусственное освещение», предусмотрено удобство обслуживания и управления осветительной установкой.</w:t>
      </w:r>
    </w:p>
    <w:p w14:paraId="23D900CE"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Рабочее и аварийное освещение внутри блока выполнить на напряжении 220 В переменного тока. Светильники применить светодиодные. Аварийное освещение предусмотреть светильниками со встроенными аккумуляторными батареями, работающих не менее 30 минут при полном исчезновении напряжения.</w:t>
      </w:r>
    </w:p>
    <w:p w14:paraId="5700B7A0"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Управление освещением предусмотреть выключателями, установленными на внутренней стене блока у входной двери. Выключатели монтировать на </w:t>
      </w:r>
      <w:proofErr w:type="spellStart"/>
      <w:r w:rsidRPr="00AB66F7">
        <w:rPr>
          <w:rFonts w:ascii="Times New Roman" w:eastAsia="Times New Roman" w:hAnsi="Times New Roman" w:cs="Times New Roman"/>
          <w:sz w:val="24"/>
          <w:szCs w:val="24"/>
        </w:rPr>
        <w:t>отм</w:t>
      </w:r>
      <w:proofErr w:type="spellEnd"/>
      <w:r w:rsidRPr="00AB66F7">
        <w:rPr>
          <w:rFonts w:ascii="Times New Roman" w:eastAsia="Times New Roman" w:hAnsi="Times New Roman" w:cs="Times New Roman"/>
          <w:sz w:val="24"/>
          <w:szCs w:val="24"/>
        </w:rPr>
        <w:t>. 1,5 м от уровня пола.</w:t>
      </w:r>
    </w:p>
    <w:p w14:paraId="51915854"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Наружное освещение выполнить светодиодными светильниками на напряжении 220 В, </w:t>
      </w:r>
      <w:r w:rsidRPr="00AB66F7">
        <w:rPr>
          <w:rFonts w:ascii="Times New Roman" w:eastAsia="Times New Roman" w:hAnsi="Times New Roman" w:cs="Times New Roman"/>
          <w:sz w:val="24"/>
          <w:szCs w:val="24"/>
        </w:rPr>
        <w:lastRenderedPageBreak/>
        <w:t>расположив над входной дверью. Выключатели наружного освещения установить с наружной стены здания.</w:t>
      </w:r>
    </w:p>
    <w:p w14:paraId="4FF67B3C"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У входа в блок установить кнопочный пост управления для включения вентилятора.</w:t>
      </w:r>
    </w:p>
    <w:p w14:paraId="3DE29C24"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Электропроводку выполнить кабелями с медными жилами, не распространяющими горение согласно ГОСТ 31565-2012. Марки кабелей и способ прокладки выбрать согласно требованиям п.7.3.92 ПУЭ и ГОСТ 30852.13-2002. Сечение определить согласно расчетам. </w:t>
      </w:r>
    </w:p>
    <w:p w14:paraId="398CE7C5"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pacing w:val="-1"/>
          <w:sz w:val="24"/>
          <w:szCs w:val="24"/>
        </w:rPr>
        <w:t xml:space="preserve">Коробки клеммные для подключения кабелей силовой и осветительной сети, кабелей </w:t>
      </w:r>
      <w:r w:rsidRPr="00AB66F7">
        <w:rPr>
          <w:rFonts w:ascii="Times New Roman" w:eastAsia="Times New Roman" w:hAnsi="Times New Roman" w:cs="Times New Roman"/>
          <w:spacing w:val="-2"/>
          <w:sz w:val="24"/>
          <w:szCs w:val="24"/>
        </w:rPr>
        <w:t xml:space="preserve">управления установить на стене снаружи блока. Место установки клеммных коробок (размеры и </w:t>
      </w:r>
      <w:r w:rsidRPr="00AB66F7">
        <w:rPr>
          <w:rFonts w:ascii="Times New Roman" w:eastAsia="Times New Roman" w:hAnsi="Times New Roman" w:cs="Times New Roman"/>
          <w:spacing w:val="-1"/>
          <w:sz w:val="24"/>
          <w:szCs w:val="24"/>
        </w:rPr>
        <w:t xml:space="preserve">типы кабельных сальников) предварительно согласовать с проектным институтом. Количество вводных сальников клеммных коробок принять с учетом проводимых силовых и контрольных </w:t>
      </w:r>
      <w:r w:rsidRPr="00AB66F7">
        <w:rPr>
          <w:rFonts w:ascii="Times New Roman" w:eastAsia="Times New Roman" w:hAnsi="Times New Roman" w:cs="Times New Roman"/>
          <w:sz w:val="24"/>
          <w:szCs w:val="24"/>
        </w:rPr>
        <w:t>кабелей. Расключение силовых и контрольных сетей выполнить в раздельных клеммных коробках.</w:t>
      </w:r>
    </w:p>
    <w:p w14:paraId="6DA45079" w14:textId="77777777" w:rsidR="00B7349D" w:rsidRPr="00AB66F7" w:rsidRDefault="00B7349D" w:rsidP="00B7349D">
      <w:pPr>
        <w:shd w:val="clear" w:color="auto" w:fill="FFFFFF"/>
        <w:spacing w:after="0" w:line="274" w:lineRule="exact"/>
        <w:ind w:left="142" w:right="448" w:firstLine="567"/>
        <w:jc w:val="both"/>
      </w:pPr>
      <w:r w:rsidRPr="00AB66F7">
        <w:rPr>
          <w:rFonts w:ascii="Times New Roman" w:eastAsia="Times New Roman" w:hAnsi="Times New Roman" w:cs="Times New Roman"/>
          <w:sz w:val="24"/>
          <w:szCs w:val="24"/>
        </w:rPr>
        <w:t>Около постов управления установить таблички с надписями, указывающими операции, для которых они предназначены (ПТЭЭП, п.2.2.14).</w:t>
      </w:r>
    </w:p>
    <w:p w14:paraId="53B01EFA"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Монтаж силовой и осветительной сети выполнить в соответствии с требованиями гл. 1.7, 7.3 ПУЭ, ГОСТ 30852.13-2002, ГОСТ Р 50462-2009, «Инструкции по монтажу электрооборудования силовых и осветительных сетей взрывоопасных зон».</w:t>
      </w:r>
    </w:p>
    <w:p w14:paraId="26A141C0"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Выполнить унифицированные кабельные вводы с уплотнениями при проходе кабелей через стены (типа Кох1ес) согласно требованиям ВНТП 01/87/04-84 п.2.19.</w:t>
      </w:r>
    </w:p>
    <w:p w14:paraId="13642FEE"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С целью уравнивания потенциалов, защиты от вторичных проявлений молнии и защиты от статического электричества все металлоконструкции, стационарно проложенные трубопроводы всех назначений, металлические корпуса технологического оборудования, а также другие сторонние и открытые проводящие части должны быть присоединены к контуру заземления блока.</w:t>
      </w:r>
    </w:p>
    <w:p w14:paraId="058F7463" w14:textId="77777777" w:rsidR="00B7349D" w:rsidRPr="00AB66F7" w:rsidRDefault="00B7349D" w:rsidP="00B734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Предусмотреть заземление трубопроводов, электрооборудования, вентиляторов с электродвигателями, воздуховодов в соответствии с требованиями ПУЭ, гл. 1.7. Защитное заземление должно соответствовать требованиям ГОСТ 12.1.030. На всем электрооборудовании установить знаки «Опасность поражения электрическим током» в соответствии с ГОСТ Р 12.4.026-2015.</w:t>
      </w:r>
    </w:p>
    <w:p w14:paraId="6B70B2E8" w14:textId="77777777" w:rsidR="00B7349D" w:rsidRPr="00AB66F7" w:rsidRDefault="00B7349D" w:rsidP="00B7349D">
      <w:pPr>
        <w:shd w:val="clear" w:color="auto" w:fill="FFFFFF"/>
        <w:spacing w:after="0" w:line="274" w:lineRule="exact"/>
        <w:ind w:left="142" w:right="448" w:firstLine="714"/>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Обеспечение электробезопасности обслуживающего персонала и пожарной безопасности должны соответствовать требованиям ГОСТ Р 50571.17-2000, ГОСТ Р 50571.3-2009, ПУЭ, приказа 328н «Правила по охране труда при эксплуатации электроустановок».</w:t>
      </w:r>
    </w:p>
    <w:p w14:paraId="5D8C7048" w14:textId="77777777" w:rsidR="00B7349D" w:rsidRPr="00AB66F7" w:rsidRDefault="00B7349D" w:rsidP="00B7349D">
      <w:pPr>
        <w:shd w:val="clear" w:color="auto" w:fill="FFFFFF"/>
        <w:spacing w:after="0" w:line="274" w:lineRule="exact"/>
        <w:ind w:left="142" w:right="448" w:firstLine="714"/>
        <w:jc w:val="both"/>
        <w:rPr>
          <w:rFonts w:ascii="Times New Roman" w:eastAsia="Times New Roman" w:hAnsi="Times New Roman" w:cs="Times New Roman"/>
          <w:spacing w:val="-2"/>
          <w:sz w:val="24"/>
          <w:szCs w:val="24"/>
        </w:rPr>
      </w:pPr>
      <w:r w:rsidRPr="00AB66F7">
        <w:rPr>
          <w:rFonts w:ascii="Times New Roman" w:eastAsia="Times New Roman" w:hAnsi="Times New Roman" w:cs="Times New Roman"/>
          <w:spacing w:val="-2"/>
          <w:sz w:val="24"/>
          <w:szCs w:val="24"/>
        </w:rPr>
        <w:t>Подключение электроприемников 0,4 кВ выполнить по системе TN-S.</w:t>
      </w:r>
    </w:p>
    <w:p w14:paraId="6FBC59B0" w14:textId="77777777" w:rsidR="00B7349D" w:rsidRPr="00AB66F7" w:rsidRDefault="00B7349D" w:rsidP="00B7349D">
      <w:pPr>
        <w:shd w:val="clear" w:color="auto" w:fill="FFFFFF"/>
        <w:spacing w:after="0" w:line="274" w:lineRule="exact"/>
        <w:ind w:left="142" w:right="448" w:firstLine="714"/>
        <w:jc w:val="both"/>
        <w:rPr>
          <w:rFonts w:ascii="Times New Roman" w:eastAsia="Times New Roman" w:hAnsi="Times New Roman" w:cs="Times New Roman"/>
          <w:spacing w:val="-2"/>
          <w:sz w:val="24"/>
          <w:szCs w:val="24"/>
        </w:rPr>
      </w:pPr>
      <w:r w:rsidRPr="00AB66F7">
        <w:rPr>
          <w:rFonts w:ascii="Times New Roman" w:eastAsia="Times New Roman" w:hAnsi="Times New Roman" w:cs="Times New Roman"/>
          <w:spacing w:val="-2"/>
          <w:sz w:val="24"/>
          <w:szCs w:val="24"/>
        </w:rPr>
        <w:t>Обеспечить непрерывную надежную, долговечную, электрическую связь между металлической кровлей и металлическим каркасом блока. Предусмотреть места для присоединения внешних заземляющих проводников, обозначенные знаками заземления в соответствии с ГОСТ 21130-75.</w:t>
      </w:r>
    </w:p>
    <w:p w14:paraId="27C9A57B" w14:textId="77777777" w:rsidR="00B7349D" w:rsidRPr="00AB66F7" w:rsidRDefault="00B7349D" w:rsidP="00B7349D">
      <w:pPr>
        <w:shd w:val="clear" w:color="auto" w:fill="FFFFFF"/>
        <w:spacing w:after="0" w:line="274" w:lineRule="exact"/>
        <w:ind w:left="142" w:right="448" w:firstLine="714"/>
        <w:jc w:val="both"/>
        <w:rPr>
          <w:rFonts w:ascii="Times New Roman" w:eastAsia="Times New Roman" w:hAnsi="Times New Roman" w:cs="Times New Roman"/>
          <w:spacing w:val="-2"/>
          <w:sz w:val="24"/>
          <w:szCs w:val="24"/>
        </w:rPr>
      </w:pPr>
      <w:r w:rsidRPr="00AB66F7">
        <w:rPr>
          <w:rFonts w:ascii="Times New Roman" w:eastAsia="Times New Roman" w:hAnsi="Times New Roman" w:cs="Times New Roman"/>
          <w:spacing w:val="-2"/>
          <w:sz w:val="24"/>
          <w:szCs w:val="24"/>
        </w:rPr>
        <w:t xml:space="preserve">Для защиты здания от прямых ударов молнии предусмотреть </w:t>
      </w:r>
      <w:proofErr w:type="spellStart"/>
      <w:r w:rsidRPr="00AB66F7">
        <w:rPr>
          <w:rFonts w:ascii="Times New Roman" w:eastAsia="Times New Roman" w:hAnsi="Times New Roman" w:cs="Times New Roman"/>
          <w:spacing w:val="-2"/>
          <w:sz w:val="24"/>
          <w:szCs w:val="24"/>
        </w:rPr>
        <w:t>молниеприемную</w:t>
      </w:r>
      <w:proofErr w:type="spellEnd"/>
      <w:r w:rsidRPr="00AB66F7">
        <w:rPr>
          <w:rFonts w:ascii="Times New Roman" w:eastAsia="Times New Roman" w:hAnsi="Times New Roman" w:cs="Times New Roman"/>
          <w:spacing w:val="-2"/>
          <w:sz w:val="24"/>
          <w:szCs w:val="24"/>
        </w:rPr>
        <w:t xml:space="preserve"> сетку в соответствии с п.2.11 РД34.21.122-87 с учетом СО 153-34.21.122-2003.</w:t>
      </w:r>
    </w:p>
    <w:p w14:paraId="7DDE32ED" w14:textId="77777777" w:rsidR="00665C91" w:rsidRPr="00AB66F7" w:rsidRDefault="00665C91" w:rsidP="00A0365E">
      <w:pPr>
        <w:pStyle w:val="1"/>
        <w:ind w:firstLine="709"/>
        <w:rPr>
          <w:rFonts w:ascii="Times New Roman" w:hAnsi="Times New Roman" w:cs="Times New Roman"/>
          <w:b/>
          <w:color w:val="auto"/>
          <w:sz w:val="24"/>
          <w:szCs w:val="24"/>
        </w:rPr>
      </w:pPr>
      <w:bookmarkStart w:id="28" w:name="_Toc141255836"/>
      <w:r w:rsidRPr="00AB66F7">
        <w:rPr>
          <w:rFonts w:ascii="Times New Roman" w:hAnsi="Times New Roman" w:cs="Times New Roman"/>
          <w:b/>
          <w:color w:val="auto"/>
          <w:sz w:val="24"/>
          <w:szCs w:val="24"/>
        </w:rPr>
        <w:t>9</w:t>
      </w:r>
      <w:r w:rsidR="00952C75" w:rsidRPr="00AB66F7">
        <w:rPr>
          <w:rFonts w:ascii="Times New Roman" w:hAnsi="Times New Roman" w:cs="Times New Roman"/>
          <w:b/>
          <w:color w:val="auto"/>
          <w:sz w:val="24"/>
          <w:szCs w:val="24"/>
        </w:rPr>
        <w:t xml:space="preserve"> </w:t>
      </w:r>
      <w:r w:rsidRPr="00AB66F7">
        <w:rPr>
          <w:rFonts w:ascii="Times New Roman" w:hAnsi="Times New Roman" w:cs="Times New Roman"/>
          <w:b/>
          <w:color w:val="auto"/>
          <w:sz w:val="24"/>
          <w:szCs w:val="24"/>
        </w:rPr>
        <w:t>Требования к пожарной сигнализации и системе оповещения о</w:t>
      </w:r>
      <w:r w:rsidR="00DE2E8C" w:rsidRPr="00AB66F7">
        <w:rPr>
          <w:rFonts w:ascii="Times New Roman" w:hAnsi="Times New Roman" w:cs="Times New Roman"/>
          <w:b/>
          <w:color w:val="auto"/>
          <w:sz w:val="24"/>
          <w:szCs w:val="24"/>
        </w:rPr>
        <w:t xml:space="preserve"> </w:t>
      </w:r>
      <w:r w:rsidRPr="00AB66F7">
        <w:rPr>
          <w:rFonts w:ascii="Times New Roman" w:hAnsi="Times New Roman" w:cs="Times New Roman"/>
          <w:b/>
          <w:color w:val="auto"/>
          <w:sz w:val="24"/>
          <w:szCs w:val="24"/>
        </w:rPr>
        <w:t>пожаре</w:t>
      </w:r>
      <w:bookmarkEnd w:id="28"/>
    </w:p>
    <w:p w14:paraId="5054A6BB"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Для организации автоматической пожарной сигнализации в технологическом блоке </w:t>
      </w:r>
      <w:r w:rsidRPr="00AB66F7">
        <w:rPr>
          <w:rFonts w:ascii="Times New Roman" w:eastAsia="Times New Roman" w:hAnsi="Times New Roman" w:cs="Times New Roman"/>
          <w:spacing w:val="-2"/>
          <w:sz w:val="24"/>
          <w:szCs w:val="24"/>
        </w:rPr>
        <w:t xml:space="preserve">установить извещатели пожарные тепловые взрывозащищенные ИП 101-07е и ручные пожарные </w:t>
      </w:r>
      <w:r w:rsidRPr="00AB66F7">
        <w:rPr>
          <w:rFonts w:ascii="Times New Roman" w:eastAsia="Times New Roman" w:hAnsi="Times New Roman" w:cs="Times New Roman"/>
          <w:spacing w:val="-1"/>
          <w:sz w:val="24"/>
          <w:szCs w:val="24"/>
        </w:rPr>
        <w:t xml:space="preserve">извещатели ИПР 535-07е. Расстановку автоматических извещателей производить согласно требований СП 484.1311500.2020. Ручной пожарный извещатель разместить у входов </w:t>
      </w:r>
      <w:r w:rsidRPr="00AB66F7">
        <w:rPr>
          <w:rFonts w:ascii="Times New Roman" w:eastAsia="Times New Roman" w:hAnsi="Times New Roman" w:cs="Times New Roman"/>
          <w:sz w:val="24"/>
          <w:szCs w:val="24"/>
        </w:rPr>
        <w:t>в здание и сформировать в отдельный шлейф.</w:t>
      </w:r>
    </w:p>
    <w:p w14:paraId="5A8D3EDB"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Для оповещения о пожаре (1 тип СОУЭ) установить сигнализаторы светозвуковые </w:t>
      </w:r>
      <w:r w:rsidRPr="00AB66F7">
        <w:rPr>
          <w:rFonts w:ascii="Times New Roman" w:eastAsia="Times New Roman" w:hAnsi="Times New Roman" w:cs="Times New Roman"/>
          <w:spacing w:val="-1"/>
          <w:sz w:val="24"/>
          <w:szCs w:val="24"/>
        </w:rPr>
        <w:t xml:space="preserve">взрывозащищенные ВС-3-12В СЕНС 424411.002.05 в технологическом блоке, предусмотреть кнопку опробования. Прокладку сетей оповещения в блоке выполнить скрытым способом с выводом на клеммную коробку. Кабели СОУЭ и способы их прокладки должны обеспечивать </w:t>
      </w:r>
      <w:r w:rsidRPr="00AB66F7">
        <w:rPr>
          <w:rFonts w:ascii="Times New Roman" w:eastAsia="Times New Roman" w:hAnsi="Times New Roman" w:cs="Times New Roman"/>
          <w:spacing w:val="-2"/>
          <w:sz w:val="24"/>
          <w:szCs w:val="24"/>
        </w:rPr>
        <w:t xml:space="preserve">работоспособность соединительных линий в условиях </w:t>
      </w:r>
      <w:r w:rsidRPr="00AB66F7">
        <w:rPr>
          <w:rFonts w:ascii="Times New Roman" w:eastAsia="Times New Roman" w:hAnsi="Times New Roman" w:cs="Times New Roman"/>
          <w:spacing w:val="-2"/>
          <w:sz w:val="24"/>
          <w:szCs w:val="24"/>
        </w:rPr>
        <w:lastRenderedPageBreak/>
        <w:t xml:space="preserve">пожара в течение времени, необходимого </w:t>
      </w:r>
      <w:r w:rsidRPr="00AB66F7">
        <w:rPr>
          <w:rFonts w:ascii="Times New Roman" w:eastAsia="Times New Roman" w:hAnsi="Times New Roman" w:cs="Times New Roman"/>
          <w:sz w:val="24"/>
          <w:szCs w:val="24"/>
        </w:rPr>
        <w:t>для полной эвакуации людей в безопасную зону.</w:t>
      </w:r>
    </w:p>
    <w:p w14:paraId="77B1391D" w14:textId="77777777" w:rsidR="00C05002" w:rsidRPr="00AB66F7" w:rsidRDefault="00C05002" w:rsidP="00C05002">
      <w:pPr>
        <w:shd w:val="clear" w:color="auto" w:fill="FFFFFF"/>
        <w:spacing w:after="0" w:line="274" w:lineRule="exact"/>
        <w:ind w:left="142" w:right="446" w:firstLine="564"/>
        <w:jc w:val="both"/>
      </w:pPr>
      <w:r w:rsidRPr="00AB66F7">
        <w:rPr>
          <w:rFonts w:ascii="Times New Roman" w:eastAsia="Times New Roman" w:hAnsi="Times New Roman" w:cs="Times New Roman"/>
          <w:spacing w:val="-1"/>
          <w:sz w:val="24"/>
          <w:szCs w:val="24"/>
        </w:rPr>
        <w:t xml:space="preserve">Разместить в операторной ПСП оборудование для контроля и управления системами автоматической </w:t>
      </w:r>
      <w:r w:rsidRPr="00AB66F7">
        <w:rPr>
          <w:rFonts w:ascii="Times New Roman" w:eastAsia="Times New Roman" w:hAnsi="Times New Roman" w:cs="Times New Roman"/>
          <w:spacing w:val="-2"/>
          <w:sz w:val="24"/>
          <w:szCs w:val="24"/>
        </w:rPr>
        <w:t xml:space="preserve">пожарной сигнализации, оповещения о пожарах для всех блоков, входящих в комплект поставки </w:t>
      </w:r>
      <w:r w:rsidRPr="00AB66F7">
        <w:rPr>
          <w:rFonts w:ascii="Times New Roman" w:eastAsia="Times New Roman" w:hAnsi="Times New Roman" w:cs="Times New Roman"/>
          <w:spacing w:val="-1"/>
          <w:sz w:val="24"/>
          <w:szCs w:val="24"/>
        </w:rPr>
        <w:t xml:space="preserve">завода. Систему пожарной сигнализации, пожаротушения построить на базе оборудования интегрированной системы «ОРИОН» (НВП «Болид», г. Королев, Московской обл.). Установить </w:t>
      </w:r>
      <w:r w:rsidRPr="00AB66F7">
        <w:rPr>
          <w:rFonts w:ascii="Times New Roman" w:eastAsia="Times New Roman" w:hAnsi="Times New Roman" w:cs="Times New Roman"/>
          <w:sz w:val="24"/>
          <w:szCs w:val="24"/>
        </w:rPr>
        <w:t xml:space="preserve">прибор приемно-контрольный охранно-пожарный ППКОП типа "Сигнал-20П 8МБ", </w:t>
      </w:r>
      <w:r w:rsidRPr="00AB66F7">
        <w:rPr>
          <w:rFonts w:ascii="Times New Roman" w:eastAsia="Times New Roman" w:hAnsi="Times New Roman" w:cs="Times New Roman"/>
          <w:spacing w:val="-2"/>
          <w:sz w:val="24"/>
          <w:szCs w:val="24"/>
        </w:rPr>
        <w:t xml:space="preserve">необходимое количество блоков сигнально-пусковых БСП «С2000-СП1», «С2000-СП1 исп. 01», </w:t>
      </w:r>
      <w:r w:rsidRPr="00AB66F7">
        <w:rPr>
          <w:rFonts w:ascii="Times New Roman" w:eastAsia="Times New Roman" w:hAnsi="Times New Roman" w:cs="Times New Roman"/>
          <w:sz w:val="24"/>
          <w:szCs w:val="24"/>
        </w:rPr>
        <w:t xml:space="preserve">используемых для управления оповещением и инженерным оборудованием при пожарах. В </w:t>
      </w:r>
      <w:r w:rsidRPr="00AB66F7">
        <w:rPr>
          <w:rFonts w:ascii="Times New Roman" w:eastAsia="Times New Roman" w:hAnsi="Times New Roman" w:cs="Times New Roman"/>
          <w:spacing w:val="-1"/>
          <w:sz w:val="24"/>
          <w:szCs w:val="24"/>
        </w:rPr>
        <w:t xml:space="preserve">качестве источников питания постоянным током принять резервированные источники питания </w:t>
      </w:r>
      <w:r w:rsidRPr="00AB66F7">
        <w:rPr>
          <w:rFonts w:ascii="Times New Roman" w:eastAsia="Times New Roman" w:hAnsi="Times New Roman" w:cs="Times New Roman"/>
          <w:sz w:val="24"/>
          <w:szCs w:val="24"/>
        </w:rPr>
        <w:t>«РИП-12</w:t>
      </w:r>
      <w:r w:rsidRPr="00AB66F7">
        <w:rPr>
          <w:rFonts w:ascii="Times New Roman" w:eastAsia="Times New Roman" w:hAnsi="Times New Roman" w:cs="Times New Roman"/>
          <w:sz w:val="24"/>
          <w:szCs w:val="24"/>
          <w:lang w:val="en-US"/>
        </w:rPr>
        <w:t>RS</w:t>
      </w:r>
      <w:r w:rsidRPr="00AB66F7">
        <w:rPr>
          <w:rFonts w:ascii="Times New Roman" w:eastAsia="Times New Roman" w:hAnsi="Times New Roman" w:cs="Times New Roman"/>
          <w:sz w:val="24"/>
          <w:szCs w:val="24"/>
        </w:rPr>
        <w:t>».</w:t>
      </w:r>
    </w:p>
    <w:p w14:paraId="64E8FA67" w14:textId="77777777" w:rsidR="00C05002" w:rsidRPr="00AB66F7" w:rsidRDefault="00C05002" w:rsidP="00C05002">
      <w:pPr>
        <w:shd w:val="clear" w:color="auto" w:fill="FFFFFF"/>
        <w:spacing w:before="115" w:line="274" w:lineRule="exact"/>
        <w:ind w:left="142" w:right="446" w:firstLine="564"/>
        <w:jc w:val="both"/>
        <w:rPr>
          <w:rFonts w:ascii="Times New Roman" w:eastAsia="Times New Roman" w:hAnsi="Times New Roman" w:cs="Times New Roman"/>
          <w:bCs/>
          <w:sz w:val="24"/>
          <w:szCs w:val="24"/>
        </w:rPr>
      </w:pPr>
      <w:r w:rsidRPr="00AB66F7">
        <w:rPr>
          <w:rFonts w:ascii="Times New Roman" w:eastAsia="Times New Roman" w:hAnsi="Times New Roman" w:cs="Times New Roman"/>
          <w:spacing w:val="-3"/>
          <w:sz w:val="24"/>
          <w:szCs w:val="24"/>
        </w:rPr>
        <w:t xml:space="preserve">Кабельные линии систем противопожарной защиты должны соответствовать требованиям </w:t>
      </w:r>
      <w:r w:rsidRPr="00AB66F7">
        <w:rPr>
          <w:rFonts w:ascii="Times New Roman" w:eastAsia="Times New Roman" w:hAnsi="Times New Roman" w:cs="Times New Roman"/>
          <w:bCs/>
          <w:sz w:val="24"/>
          <w:szCs w:val="24"/>
        </w:rPr>
        <w:t>СП 6.13130.2021.</w:t>
      </w:r>
    </w:p>
    <w:p w14:paraId="58DB3EC6" w14:textId="77777777" w:rsidR="00665C91" w:rsidRPr="00AB66F7" w:rsidRDefault="00C05002" w:rsidP="00C05002">
      <w:pPr>
        <w:shd w:val="clear" w:color="auto" w:fill="FFFFFF"/>
        <w:spacing w:before="115" w:line="274" w:lineRule="exact"/>
        <w:ind w:left="142" w:right="446" w:firstLine="564"/>
        <w:jc w:val="both"/>
        <w:rPr>
          <w:rFonts w:ascii="Times New Roman" w:eastAsia="Times New Roman" w:hAnsi="Times New Roman" w:cs="Times New Roman"/>
          <w:bCs/>
          <w:sz w:val="24"/>
          <w:szCs w:val="24"/>
        </w:rPr>
      </w:pPr>
      <w:r w:rsidRPr="00AB66F7">
        <w:rPr>
          <w:rFonts w:ascii="Times New Roman" w:eastAsia="Times New Roman" w:hAnsi="Times New Roman" w:cs="Times New Roman"/>
          <w:bCs/>
          <w:sz w:val="24"/>
          <w:szCs w:val="24"/>
        </w:rPr>
        <w:t>Решения по установке оборудования системы пожарной сигнализации выполнить на основании нормативной документации СП484.1311500.2020.</w:t>
      </w:r>
    </w:p>
    <w:p w14:paraId="6E040758" w14:textId="77777777" w:rsidR="00C05002" w:rsidRPr="00AB66F7" w:rsidRDefault="00C05002" w:rsidP="00C05002">
      <w:pPr>
        <w:pStyle w:val="1"/>
        <w:ind w:firstLine="709"/>
      </w:pPr>
      <w:bookmarkStart w:id="29" w:name="_Toc104218791"/>
      <w:bookmarkStart w:id="30" w:name="_Toc141255837"/>
      <w:r w:rsidRPr="00AB66F7">
        <w:rPr>
          <w:rFonts w:ascii="Times New Roman" w:hAnsi="Times New Roman" w:cs="Times New Roman"/>
          <w:b/>
          <w:color w:val="auto"/>
          <w:sz w:val="24"/>
          <w:szCs w:val="24"/>
        </w:rPr>
        <w:t>10</w:t>
      </w:r>
      <w:r w:rsidR="00952C75" w:rsidRPr="00AB66F7">
        <w:rPr>
          <w:rFonts w:ascii="Times New Roman" w:hAnsi="Times New Roman" w:cs="Times New Roman"/>
          <w:b/>
          <w:color w:val="auto"/>
          <w:sz w:val="24"/>
          <w:szCs w:val="24"/>
        </w:rPr>
        <w:t xml:space="preserve"> </w:t>
      </w:r>
      <w:r w:rsidRPr="00AB66F7">
        <w:rPr>
          <w:rFonts w:ascii="Times New Roman" w:hAnsi="Times New Roman" w:cs="Times New Roman"/>
          <w:b/>
          <w:color w:val="auto"/>
          <w:sz w:val="24"/>
          <w:szCs w:val="24"/>
        </w:rPr>
        <w:t>Требования к системе контроля и управления доступом (СКУД)</w:t>
      </w:r>
      <w:bookmarkEnd w:id="29"/>
      <w:bookmarkEnd w:id="30"/>
    </w:p>
    <w:p w14:paraId="2B9ABDDF"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bCs/>
          <w:sz w:val="24"/>
          <w:szCs w:val="24"/>
        </w:rPr>
      </w:pPr>
      <w:r w:rsidRPr="00AB66F7">
        <w:rPr>
          <w:rFonts w:ascii="Times New Roman" w:eastAsia="Times New Roman" w:hAnsi="Times New Roman" w:cs="Times New Roman"/>
          <w:bCs/>
          <w:sz w:val="24"/>
          <w:szCs w:val="24"/>
        </w:rPr>
        <w:t>Система СКУД должна быть организована в следующих блоках:</w:t>
      </w:r>
    </w:p>
    <w:p w14:paraId="6A72D413"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bCs/>
          <w:sz w:val="24"/>
          <w:szCs w:val="24"/>
        </w:rPr>
      </w:pPr>
      <w:r w:rsidRPr="00AB66F7">
        <w:rPr>
          <w:rFonts w:ascii="Times New Roman" w:eastAsia="Times New Roman" w:hAnsi="Times New Roman" w:cs="Times New Roman"/>
          <w:bCs/>
          <w:sz w:val="24"/>
          <w:szCs w:val="24"/>
        </w:rPr>
        <w:t>- блок измерения показателей качества (БИК);</w:t>
      </w:r>
    </w:p>
    <w:p w14:paraId="523EC25B"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bCs/>
          <w:sz w:val="24"/>
          <w:szCs w:val="24"/>
        </w:rPr>
      </w:pPr>
      <w:r w:rsidRPr="00AB66F7">
        <w:rPr>
          <w:rFonts w:ascii="Times New Roman" w:eastAsia="Times New Roman" w:hAnsi="Times New Roman" w:cs="Times New Roman"/>
          <w:bCs/>
          <w:sz w:val="24"/>
          <w:szCs w:val="24"/>
        </w:rPr>
        <w:t xml:space="preserve">- блок измерительных линий (БИЛ). </w:t>
      </w:r>
    </w:p>
    <w:p w14:paraId="4CB2F4A6"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bCs/>
          <w:sz w:val="24"/>
          <w:szCs w:val="24"/>
        </w:rPr>
      </w:pPr>
    </w:p>
    <w:p w14:paraId="08606B1C"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bCs/>
          <w:sz w:val="24"/>
          <w:szCs w:val="24"/>
        </w:rPr>
      </w:pPr>
      <w:r w:rsidRPr="00AB66F7">
        <w:rPr>
          <w:rFonts w:ascii="Times New Roman" w:eastAsia="Times New Roman" w:hAnsi="Times New Roman" w:cs="Times New Roman"/>
          <w:bCs/>
          <w:sz w:val="24"/>
          <w:szCs w:val="24"/>
        </w:rPr>
        <w:t xml:space="preserve">На каждом технологическом блоке установить точку входа в помещение, которая включается в себя взрывозащищенный считыватель, электромагнитный взрывозащищенный замок и взрывозащищенную кнопку «Выход». Оконечное оборудование системы СКУД расключить через коммутационную взрывозащищенную коробку. </w:t>
      </w:r>
    </w:p>
    <w:p w14:paraId="75F9CCBD"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spacing w:val="-1"/>
          <w:sz w:val="24"/>
          <w:szCs w:val="24"/>
        </w:rPr>
      </w:pPr>
      <w:r w:rsidRPr="00AB66F7">
        <w:rPr>
          <w:rFonts w:ascii="Times New Roman" w:eastAsia="Times New Roman" w:hAnsi="Times New Roman" w:cs="Times New Roman"/>
          <w:bCs/>
          <w:sz w:val="24"/>
          <w:szCs w:val="24"/>
        </w:rPr>
        <w:t xml:space="preserve">Разместить в операторной ПСП </w:t>
      </w:r>
      <w:r w:rsidRPr="00AB66F7">
        <w:rPr>
          <w:rFonts w:ascii="Times New Roman" w:eastAsia="Times New Roman" w:hAnsi="Times New Roman" w:cs="Times New Roman"/>
          <w:spacing w:val="-1"/>
          <w:sz w:val="24"/>
          <w:szCs w:val="24"/>
        </w:rPr>
        <w:t xml:space="preserve">оборудование для контроля и управления системой управления доступом, </w:t>
      </w:r>
      <w:r w:rsidRPr="00AB66F7">
        <w:rPr>
          <w:rFonts w:ascii="Times New Roman" w:eastAsia="Times New Roman" w:hAnsi="Times New Roman" w:cs="Times New Roman"/>
          <w:spacing w:val="-2"/>
          <w:sz w:val="24"/>
          <w:szCs w:val="24"/>
        </w:rPr>
        <w:t xml:space="preserve">входящих в комплект поставки </w:t>
      </w:r>
      <w:r w:rsidRPr="00AB66F7">
        <w:rPr>
          <w:rFonts w:ascii="Times New Roman" w:eastAsia="Times New Roman" w:hAnsi="Times New Roman" w:cs="Times New Roman"/>
          <w:spacing w:val="-1"/>
          <w:sz w:val="24"/>
          <w:szCs w:val="24"/>
        </w:rPr>
        <w:t xml:space="preserve">завода. СКУД построить на базе оборудования интегрированной системы «ОРИОН» (НВП «Болид», г. Королев, Московской обл.). Установить контроллер СКУД «С2000-2» на свободном месте на стене с возможностью наблюдения оператора. Подключение оконечных устройств выполнить непосредственно к центральному оборудованию системы.  </w:t>
      </w:r>
    </w:p>
    <w:p w14:paraId="0B305803"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spacing w:val="-1"/>
          <w:sz w:val="24"/>
          <w:szCs w:val="24"/>
        </w:rPr>
      </w:pPr>
      <w:r w:rsidRPr="00AB66F7">
        <w:rPr>
          <w:rFonts w:ascii="Times New Roman" w:eastAsia="Times New Roman" w:hAnsi="Times New Roman" w:cs="Times New Roman"/>
          <w:sz w:val="24"/>
          <w:szCs w:val="24"/>
        </w:rPr>
        <w:t xml:space="preserve">В </w:t>
      </w:r>
      <w:r w:rsidRPr="00AB66F7">
        <w:rPr>
          <w:rFonts w:ascii="Times New Roman" w:eastAsia="Times New Roman" w:hAnsi="Times New Roman" w:cs="Times New Roman"/>
          <w:spacing w:val="-1"/>
          <w:sz w:val="24"/>
          <w:szCs w:val="24"/>
        </w:rPr>
        <w:t xml:space="preserve">качестве источников питания постоянным током принять резервированные источники питания </w:t>
      </w:r>
      <w:r w:rsidRPr="00AB66F7">
        <w:rPr>
          <w:rFonts w:ascii="Times New Roman" w:eastAsia="Times New Roman" w:hAnsi="Times New Roman" w:cs="Times New Roman"/>
          <w:sz w:val="24"/>
          <w:szCs w:val="24"/>
        </w:rPr>
        <w:t>«РИП-12</w:t>
      </w:r>
      <w:r w:rsidRPr="00AB66F7">
        <w:rPr>
          <w:rFonts w:ascii="Times New Roman" w:eastAsia="Times New Roman" w:hAnsi="Times New Roman" w:cs="Times New Roman"/>
          <w:sz w:val="24"/>
          <w:szCs w:val="24"/>
          <w:lang w:val="en-US"/>
        </w:rPr>
        <w:t>RS</w:t>
      </w:r>
      <w:r w:rsidRPr="00AB66F7">
        <w:rPr>
          <w:rFonts w:ascii="Times New Roman" w:eastAsia="Times New Roman" w:hAnsi="Times New Roman" w:cs="Times New Roman"/>
          <w:sz w:val="24"/>
          <w:szCs w:val="24"/>
        </w:rPr>
        <w:t>».</w:t>
      </w:r>
    </w:p>
    <w:p w14:paraId="58AD2D8D"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spacing w:val="-1"/>
          <w:sz w:val="24"/>
          <w:szCs w:val="24"/>
        </w:rPr>
      </w:pPr>
      <w:r w:rsidRPr="00AB66F7">
        <w:rPr>
          <w:rFonts w:ascii="Times New Roman" w:eastAsia="Times New Roman" w:hAnsi="Times New Roman" w:cs="Times New Roman"/>
          <w:spacing w:val="-1"/>
          <w:sz w:val="24"/>
          <w:szCs w:val="24"/>
        </w:rPr>
        <w:t>Прокладку сетей СКУД в блоке выполнить открытым способом в металлорукаве с креплением скобами от оконечного оборудования (видеокамеры) до взрывозащищенной коммутационной коробки, установленной возле ввода кабельной линии в БИК.</w:t>
      </w:r>
    </w:p>
    <w:p w14:paraId="06B9587C"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spacing w:val="-1"/>
          <w:sz w:val="24"/>
          <w:szCs w:val="24"/>
        </w:rPr>
      </w:pPr>
      <w:r w:rsidRPr="00AB66F7">
        <w:rPr>
          <w:rFonts w:ascii="Times New Roman" w:eastAsia="Times New Roman" w:hAnsi="Times New Roman" w:cs="Times New Roman"/>
          <w:spacing w:val="-1"/>
          <w:sz w:val="24"/>
          <w:szCs w:val="24"/>
        </w:rPr>
        <w:t xml:space="preserve"> Для обеспечения эвакуации персонала из помещений при возможном возникновении пожара предусмотреть сопряжение системы контроля и управления доступом (СКУД) с системой пожарной сигнализации и обеспечить разблокировку </w:t>
      </w:r>
      <w:proofErr w:type="spellStart"/>
      <w:r w:rsidRPr="00AB66F7">
        <w:rPr>
          <w:rFonts w:ascii="Times New Roman" w:eastAsia="Times New Roman" w:hAnsi="Times New Roman" w:cs="Times New Roman"/>
          <w:spacing w:val="-1"/>
          <w:sz w:val="24"/>
          <w:szCs w:val="24"/>
        </w:rPr>
        <w:t>электромагнитых</w:t>
      </w:r>
      <w:proofErr w:type="spellEnd"/>
      <w:r w:rsidRPr="00AB66F7">
        <w:rPr>
          <w:rFonts w:ascii="Times New Roman" w:eastAsia="Times New Roman" w:hAnsi="Times New Roman" w:cs="Times New Roman"/>
          <w:spacing w:val="-1"/>
          <w:sz w:val="24"/>
          <w:szCs w:val="24"/>
        </w:rPr>
        <w:t xml:space="preserve"> замков по сигналу «Пожар»</w:t>
      </w:r>
      <w:r w:rsidRPr="00AB66F7">
        <w:rPr>
          <w:rFonts w:ascii="Times New Roman" w:eastAsia="Times New Roman" w:hAnsi="Times New Roman" w:cs="Times New Roman"/>
          <w:sz w:val="24"/>
          <w:szCs w:val="24"/>
        </w:rPr>
        <w:t>.</w:t>
      </w:r>
    </w:p>
    <w:p w14:paraId="0F8453DB" w14:textId="4E8952FD"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bCs/>
          <w:sz w:val="24"/>
          <w:szCs w:val="24"/>
        </w:rPr>
      </w:pPr>
      <w:r w:rsidRPr="00AB66F7">
        <w:rPr>
          <w:rFonts w:ascii="Times New Roman" w:eastAsia="Times New Roman" w:hAnsi="Times New Roman" w:cs="Times New Roman"/>
          <w:bCs/>
          <w:sz w:val="24"/>
          <w:szCs w:val="24"/>
        </w:rPr>
        <w:t xml:space="preserve">Архив записей СКУД должен иметь ограниченный доступ и храниться на ПСП в течении 6 </w:t>
      </w:r>
      <w:r w:rsidR="00545D1B" w:rsidRPr="00AB66F7">
        <w:rPr>
          <w:rFonts w:ascii="Times New Roman" w:eastAsia="Times New Roman" w:hAnsi="Times New Roman" w:cs="Times New Roman"/>
          <w:bCs/>
          <w:sz w:val="24"/>
          <w:szCs w:val="24"/>
        </w:rPr>
        <w:t>месяцев</w:t>
      </w:r>
      <w:r w:rsidRPr="00AB66F7">
        <w:rPr>
          <w:rFonts w:ascii="Times New Roman" w:eastAsia="Times New Roman" w:hAnsi="Times New Roman" w:cs="Times New Roman"/>
          <w:bCs/>
          <w:sz w:val="24"/>
          <w:szCs w:val="24"/>
        </w:rPr>
        <w:t xml:space="preserve">. Для СКУД предусмотреть реализацию мероприятий по обеспечению безопасности обрабатываемых персональных данных, в соответствии с требованиями федерального законодательства. </w:t>
      </w:r>
    </w:p>
    <w:p w14:paraId="6291C4FC" w14:textId="77777777" w:rsidR="00C05002" w:rsidRPr="00AB66F7" w:rsidRDefault="00C05002" w:rsidP="00C05002">
      <w:pPr>
        <w:pStyle w:val="1"/>
        <w:ind w:firstLine="709"/>
      </w:pPr>
      <w:bookmarkStart w:id="31" w:name="_Toc104218792"/>
      <w:bookmarkStart w:id="32" w:name="_Toc141255838"/>
      <w:r w:rsidRPr="00AB66F7">
        <w:rPr>
          <w:rFonts w:ascii="Times New Roman" w:hAnsi="Times New Roman" w:cs="Times New Roman"/>
          <w:b/>
          <w:color w:val="auto"/>
          <w:sz w:val="24"/>
          <w:szCs w:val="24"/>
        </w:rPr>
        <w:t>11</w:t>
      </w:r>
      <w:r w:rsidR="00952C75" w:rsidRPr="00AB66F7">
        <w:rPr>
          <w:rFonts w:ascii="Times New Roman" w:hAnsi="Times New Roman" w:cs="Times New Roman"/>
          <w:b/>
          <w:color w:val="auto"/>
          <w:sz w:val="24"/>
          <w:szCs w:val="24"/>
        </w:rPr>
        <w:t xml:space="preserve"> </w:t>
      </w:r>
      <w:r w:rsidRPr="00AB66F7">
        <w:rPr>
          <w:rFonts w:ascii="Times New Roman" w:hAnsi="Times New Roman" w:cs="Times New Roman"/>
          <w:b/>
          <w:color w:val="auto"/>
          <w:sz w:val="24"/>
          <w:szCs w:val="24"/>
        </w:rPr>
        <w:t>Требования к системе охранного телевидения (СОТ)</w:t>
      </w:r>
      <w:bookmarkEnd w:id="31"/>
      <w:bookmarkEnd w:id="32"/>
    </w:p>
    <w:p w14:paraId="0D3EDBE1"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spacing w:val="-1"/>
          <w:sz w:val="24"/>
          <w:szCs w:val="24"/>
        </w:rPr>
      </w:pPr>
      <w:r w:rsidRPr="00AB66F7">
        <w:rPr>
          <w:rFonts w:ascii="Times New Roman" w:eastAsia="Times New Roman" w:hAnsi="Times New Roman" w:cs="Times New Roman"/>
          <w:bCs/>
          <w:sz w:val="24"/>
          <w:szCs w:val="24"/>
        </w:rPr>
        <w:t xml:space="preserve">Система СОТ должна быть организована в блоке измерения показателей качества (БИК). </w:t>
      </w:r>
      <w:r w:rsidRPr="00AB66F7">
        <w:rPr>
          <w:rFonts w:ascii="Times New Roman" w:eastAsia="Times New Roman" w:hAnsi="Times New Roman" w:cs="Times New Roman"/>
          <w:spacing w:val="-1"/>
          <w:sz w:val="24"/>
          <w:szCs w:val="24"/>
        </w:rPr>
        <w:t>В блоке измерения показателей качества (БИК) в контрольную зону должна входить система отбора проб, поточные влагомеры и краны управления их работой (через влагомер/по байпасу)</w:t>
      </w:r>
      <w:r w:rsidR="006B4D75" w:rsidRPr="00AB66F7">
        <w:rPr>
          <w:rFonts w:ascii="Times New Roman" w:eastAsia="Times New Roman" w:hAnsi="Times New Roman" w:cs="Times New Roman"/>
          <w:spacing w:val="-1"/>
          <w:sz w:val="24"/>
          <w:szCs w:val="24"/>
        </w:rPr>
        <w:t>, поточные плотномеры, поточные вискозиметры</w:t>
      </w:r>
      <w:r w:rsidRPr="00AB66F7">
        <w:rPr>
          <w:rFonts w:ascii="Times New Roman" w:eastAsia="Times New Roman" w:hAnsi="Times New Roman" w:cs="Times New Roman"/>
          <w:spacing w:val="-1"/>
          <w:sz w:val="24"/>
          <w:szCs w:val="24"/>
        </w:rPr>
        <w:t>.</w:t>
      </w:r>
    </w:p>
    <w:p w14:paraId="3F860288" w14:textId="77777777" w:rsidR="00C05002" w:rsidRPr="00AB66F7" w:rsidRDefault="00C05002" w:rsidP="00C05002">
      <w:pPr>
        <w:shd w:val="clear" w:color="auto" w:fill="FFFFFF"/>
        <w:spacing w:after="0" w:line="274" w:lineRule="exact"/>
        <w:ind w:left="142" w:right="446" w:firstLine="564"/>
        <w:jc w:val="both"/>
        <w:rPr>
          <w:rFonts w:ascii="Times New Roman" w:eastAsia="Times New Roman" w:hAnsi="Times New Roman" w:cs="Times New Roman"/>
          <w:spacing w:val="-1"/>
          <w:sz w:val="24"/>
          <w:szCs w:val="24"/>
        </w:rPr>
      </w:pPr>
      <w:r w:rsidRPr="00AB66F7">
        <w:rPr>
          <w:rFonts w:ascii="Times New Roman" w:eastAsia="Times New Roman" w:hAnsi="Times New Roman" w:cs="Times New Roman"/>
          <w:spacing w:val="-1"/>
          <w:sz w:val="24"/>
          <w:szCs w:val="24"/>
        </w:rPr>
        <w:t xml:space="preserve">Для фиксации технологического процесса установить взрывозащищенные камеры </w:t>
      </w:r>
      <w:r w:rsidRPr="00AB66F7">
        <w:rPr>
          <w:rFonts w:ascii="Times New Roman" w:eastAsia="Times New Roman" w:hAnsi="Times New Roman" w:cs="Times New Roman"/>
          <w:spacing w:val="-1"/>
          <w:sz w:val="24"/>
          <w:szCs w:val="24"/>
        </w:rPr>
        <w:lastRenderedPageBreak/>
        <w:t xml:space="preserve">видеонаблюдения, имеющие возможность питания по </w:t>
      </w:r>
      <w:r w:rsidRPr="00AB66F7">
        <w:rPr>
          <w:rFonts w:ascii="Times New Roman" w:eastAsia="Times New Roman" w:hAnsi="Times New Roman" w:cs="Times New Roman"/>
          <w:spacing w:val="-1"/>
          <w:sz w:val="24"/>
          <w:szCs w:val="24"/>
          <w:lang w:val="en-US"/>
        </w:rPr>
        <w:t>PoE</w:t>
      </w:r>
      <w:r w:rsidRPr="00AB66F7">
        <w:rPr>
          <w:rFonts w:ascii="Times New Roman" w:eastAsia="Times New Roman" w:hAnsi="Times New Roman" w:cs="Times New Roman"/>
          <w:spacing w:val="-1"/>
          <w:sz w:val="24"/>
          <w:szCs w:val="24"/>
        </w:rPr>
        <w:t xml:space="preserve"> в необходимом количестве, с учетом требований контроля зон видеонаблюдения. Прокладку сетей СОТ в блоке выполнить открытым способом в металлорукаве с креплением скобами от оконечного оборудования (видеокамеры) до взрывозащищенной коммутационной коробки, установленной возле ввода кабельной линии в БИК.</w:t>
      </w:r>
    </w:p>
    <w:p w14:paraId="131BF34D" w14:textId="77777777" w:rsidR="00C05002" w:rsidRPr="00AB66F7" w:rsidRDefault="00C05002" w:rsidP="00C05002">
      <w:pPr>
        <w:shd w:val="clear" w:color="auto" w:fill="FFFFFF"/>
        <w:spacing w:before="115" w:line="274" w:lineRule="exact"/>
        <w:ind w:left="142" w:right="446" w:firstLine="564"/>
        <w:jc w:val="both"/>
      </w:pPr>
    </w:p>
    <w:p w14:paraId="325186EC" w14:textId="77777777" w:rsidR="00665C91" w:rsidRPr="00AB66F7" w:rsidRDefault="00665C91" w:rsidP="00A0365E">
      <w:pPr>
        <w:pStyle w:val="1"/>
        <w:ind w:firstLine="709"/>
        <w:rPr>
          <w:rFonts w:ascii="Times New Roman" w:hAnsi="Times New Roman" w:cs="Times New Roman"/>
          <w:b/>
          <w:color w:val="auto"/>
          <w:sz w:val="24"/>
          <w:szCs w:val="24"/>
        </w:rPr>
      </w:pPr>
      <w:bookmarkStart w:id="33" w:name="_Toc141255839"/>
      <w:r w:rsidRPr="00AB66F7">
        <w:rPr>
          <w:rFonts w:ascii="Times New Roman" w:hAnsi="Times New Roman" w:cs="Times New Roman"/>
          <w:b/>
          <w:color w:val="auto"/>
          <w:sz w:val="24"/>
          <w:szCs w:val="24"/>
        </w:rPr>
        <w:t>1</w:t>
      </w:r>
      <w:r w:rsidR="00C05002" w:rsidRPr="00AB66F7">
        <w:rPr>
          <w:rFonts w:ascii="Times New Roman" w:hAnsi="Times New Roman" w:cs="Times New Roman"/>
          <w:b/>
          <w:color w:val="auto"/>
          <w:sz w:val="24"/>
          <w:szCs w:val="24"/>
        </w:rPr>
        <w:t>2</w:t>
      </w:r>
      <w:r w:rsidR="00952C75" w:rsidRPr="00AB66F7">
        <w:rPr>
          <w:rFonts w:ascii="Times New Roman" w:hAnsi="Times New Roman" w:cs="Times New Roman"/>
          <w:b/>
          <w:color w:val="auto"/>
          <w:sz w:val="24"/>
          <w:szCs w:val="24"/>
        </w:rPr>
        <w:t xml:space="preserve"> </w:t>
      </w:r>
      <w:r w:rsidRPr="00AB66F7">
        <w:rPr>
          <w:rFonts w:ascii="Times New Roman" w:hAnsi="Times New Roman" w:cs="Times New Roman"/>
          <w:b/>
          <w:color w:val="auto"/>
          <w:sz w:val="24"/>
          <w:szCs w:val="24"/>
        </w:rPr>
        <w:t>Требования к</w:t>
      </w:r>
      <w:r w:rsidR="00F17AE8" w:rsidRPr="00AB66F7">
        <w:rPr>
          <w:rFonts w:ascii="Times New Roman" w:hAnsi="Times New Roman" w:cs="Times New Roman"/>
          <w:b/>
          <w:color w:val="auto"/>
          <w:sz w:val="24"/>
          <w:szCs w:val="24"/>
        </w:rPr>
        <w:t xml:space="preserve"> </w:t>
      </w:r>
      <w:r w:rsidRPr="00AB66F7">
        <w:rPr>
          <w:rFonts w:ascii="Times New Roman" w:hAnsi="Times New Roman" w:cs="Times New Roman"/>
          <w:b/>
          <w:color w:val="auto"/>
          <w:sz w:val="24"/>
          <w:szCs w:val="24"/>
        </w:rPr>
        <w:t>технике безопасности и противопожарным</w:t>
      </w:r>
      <w:r w:rsidR="00F17AE8" w:rsidRPr="00AB66F7">
        <w:rPr>
          <w:rFonts w:ascii="Times New Roman" w:hAnsi="Times New Roman" w:cs="Times New Roman"/>
          <w:b/>
          <w:color w:val="auto"/>
          <w:sz w:val="24"/>
          <w:szCs w:val="24"/>
        </w:rPr>
        <w:t xml:space="preserve"> </w:t>
      </w:r>
      <w:r w:rsidRPr="00AB66F7">
        <w:rPr>
          <w:rFonts w:ascii="Times New Roman" w:hAnsi="Times New Roman" w:cs="Times New Roman"/>
          <w:b/>
          <w:color w:val="auto"/>
          <w:sz w:val="24"/>
          <w:szCs w:val="24"/>
        </w:rPr>
        <w:t>мероприятиям</w:t>
      </w:r>
      <w:bookmarkEnd w:id="33"/>
    </w:p>
    <w:p w14:paraId="7CB1DD2E"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Конструктивное исполнение блока должно отвечать техническим требованиям, определяемых действующим законодательством РФ и его нормативно правовой базой, и обеспечивать нормальную работу, безопасную и удобную эксплуатацию и обслуживание оборудования в соответствии с требованиями НПБ 105-03</w:t>
      </w:r>
      <w:r w:rsidR="00653E07" w:rsidRPr="00AB66F7">
        <w:rPr>
          <w:rFonts w:ascii="Times New Roman" w:eastAsia="Times New Roman" w:hAnsi="Times New Roman" w:cs="Times New Roman"/>
          <w:sz w:val="24"/>
          <w:szCs w:val="24"/>
        </w:rPr>
        <w:t xml:space="preserve">, </w:t>
      </w:r>
      <w:r w:rsidR="00F17AE8" w:rsidRPr="00AB66F7">
        <w:rPr>
          <w:rFonts w:ascii="Times New Roman" w:eastAsia="Times New Roman" w:hAnsi="Times New Roman" w:cs="Times New Roman"/>
          <w:sz w:val="24"/>
          <w:szCs w:val="24"/>
        </w:rPr>
        <w:t>СП 12.13130.2009</w:t>
      </w:r>
      <w:r w:rsidRPr="00AB66F7">
        <w:rPr>
          <w:rFonts w:ascii="Times New Roman" w:eastAsia="Times New Roman" w:hAnsi="Times New Roman" w:cs="Times New Roman"/>
          <w:sz w:val="24"/>
          <w:szCs w:val="24"/>
        </w:rPr>
        <w:t xml:space="preserve"> и СНиП 21-01-97*.</w:t>
      </w:r>
    </w:p>
    <w:p w14:paraId="4E7F188F"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Требования безопасности к конструкции составных частей должны соответствовать ГОСТ 12.2.003-91 «Оборудование производственное. Общие требования безопасности».</w:t>
      </w:r>
    </w:p>
    <w:p w14:paraId="7CDE00AF"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Проектирование, монтаж, демонтаж и эксплуатация блока должны соответствовать требованиям Федеральных норм и правил в области промышленной безопасности «Правила безопасности в нефтяной и газовой промышленности», ППБО-85 «Правила пожарной безопасности в нефтяной промышленности».</w:t>
      </w:r>
    </w:p>
    <w:p w14:paraId="6BCD3880"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Производство и приемку работ по монтажу технологического оборудования и технологических трубопроводов производить в соответствии</w:t>
      </w:r>
      <w:r w:rsidR="002012BC" w:rsidRPr="00AB66F7">
        <w:rPr>
          <w:rFonts w:ascii="Times New Roman" w:eastAsia="Times New Roman" w:hAnsi="Times New Roman" w:cs="Times New Roman"/>
          <w:sz w:val="24"/>
          <w:szCs w:val="24"/>
        </w:rPr>
        <w:t xml:space="preserve"> с требованиями СНиП 3.05.05-84</w:t>
      </w:r>
      <w:r w:rsidR="00DC484D" w:rsidRPr="00AB66F7">
        <w:rPr>
          <w:rFonts w:ascii="Times New Roman" w:eastAsia="Times New Roman" w:hAnsi="Times New Roman" w:cs="Times New Roman"/>
          <w:sz w:val="24"/>
          <w:szCs w:val="24"/>
        </w:rPr>
        <w:t>, ГОСТ 32569-2013.</w:t>
      </w:r>
    </w:p>
    <w:p w14:paraId="3AFD7B50"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Все технологическое оборудование и трубопроводы должны подвергаться испытанию на плотность, прочность и герметичность согласно </w:t>
      </w:r>
      <w:r w:rsidR="00DC484D" w:rsidRPr="00AB66F7">
        <w:rPr>
          <w:rFonts w:ascii="Times New Roman" w:eastAsia="Times New Roman" w:hAnsi="Times New Roman" w:cs="Times New Roman"/>
          <w:sz w:val="24"/>
          <w:szCs w:val="24"/>
        </w:rPr>
        <w:t>ГОСТ 32569-2013.</w:t>
      </w:r>
    </w:p>
    <w:p w14:paraId="29708CCC"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Устройство трубопроводов в целом должно выполнятся в соответствии с требованиями </w:t>
      </w:r>
      <w:r w:rsidR="00DC484D" w:rsidRPr="00AB66F7">
        <w:rPr>
          <w:rFonts w:ascii="Times New Roman" w:eastAsia="Times New Roman" w:hAnsi="Times New Roman" w:cs="Times New Roman"/>
          <w:sz w:val="24"/>
          <w:szCs w:val="24"/>
        </w:rPr>
        <w:t>ГОСТ 32569-2013.</w:t>
      </w:r>
    </w:p>
    <w:p w14:paraId="5DD634B1"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Требования электробезопасности должны быть обеспечены в соответствии с «Правилами устройства электроустановок».</w:t>
      </w:r>
    </w:p>
    <w:p w14:paraId="7DB0482F"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На всем электрооборудовании установить знаки «Опасность поражения электрическим током» в соответствии с ГОСТ Р 12.4.026-2</w:t>
      </w:r>
      <w:r w:rsidR="00D234FF" w:rsidRPr="00AB66F7">
        <w:rPr>
          <w:rFonts w:ascii="Times New Roman" w:eastAsia="Times New Roman" w:hAnsi="Times New Roman" w:cs="Times New Roman"/>
          <w:sz w:val="24"/>
          <w:szCs w:val="24"/>
        </w:rPr>
        <w:t>0</w:t>
      </w:r>
      <w:r w:rsidRPr="00AB66F7">
        <w:rPr>
          <w:rFonts w:ascii="Times New Roman" w:eastAsia="Times New Roman" w:hAnsi="Times New Roman" w:cs="Times New Roman"/>
          <w:sz w:val="24"/>
          <w:szCs w:val="24"/>
        </w:rPr>
        <w:t>1</w:t>
      </w:r>
      <w:r w:rsidR="00D234FF" w:rsidRPr="00AB66F7">
        <w:rPr>
          <w:rFonts w:ascii="Times New Roman" w:eastAsia="Times New Roman" w:hAnsi="Times New Roman" w:cs="Times New Roman"/>
          <w:sz w:val="24"/>
          <w:szCs w:val="24"/>
        </w:rPr>
        <w:t>5</w:t>
      </w:r>
      <w:r w:rsidRPr="00AB66F7">
        <w:rPr>
          <w:rFonts w:ascii="Times New Roman" w:eastAsia="Times New Roman" w:hAnsi="Times New Roman" w:cs="Times New Roman"/>
          <w:sz w:val="24"/>
          <w:szCs w:val="24"/>
        </w:rPr>
        <w:t>.</w:t>
      </w:r>
    </w:p>
    <w:p w14:paraId="6ECE23C4"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Безопасность в отношении изоляции токоведущих частей, блокировок, защитного заземления, а также требования к органам управления должны соответствовать ГОСТ 12.2.007.0-75 «Изделия электрические. Общие требования безопасности».</w:t>
      </w:r>
    </w:p>
    <w:p w14:paraId="753EF73B"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Все электрооборудование, размещаемое во взрывоопасных зонах, должно иметь взрывозащищенное исполнение для указанных зон и сред. Как основной вид взрывозащиты полевого оборудования необходимо использовать преимущественно взрывонепроницаемую оболочку или искробезопасную электрическую цепь, где это целесообразно.</w:t>
      </w:r>
    </w:p>
    <w:p w14:paraId="0B9F9B55"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Оборудование и материалы, подлежащие в соответствии с Госреестром России сертификации, должны поставляться с сертификатом соответствия электробезопасности.</w:t>
      </w:r>
    </w:p>
    <w:p w14:paraId="0516B9F7"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Все движущиеся части механизмов должны быть надежно ограждены.</w:t>
      </w:r>
    </w:p>
    <w:p w14:paraId="53E8E10A"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Обслуживание должно производиться специалистами, прошедшими курс обучения и специальный инструктаж.</w:t>
      </w:r>
    </w:p>
    <w:p w14:paraId="280E3232" w14:textId="77777777" w:rsidR="00665C91" w:rsidRPr="00AB66F7" w:rsidRDefault="00665C91" w:rsidP="00807CC0">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 xml:space="preserve">Оснастить блок первичными средствами пожаротушения </w:t>
      </w:r>
      <w:bookmarkStart w:id="34" w:name="_Hlk125892166"/>
      <w:r w:rsidRPr="00AB66F7">
        <w:rPr>
          <w:rFonts w:ascii="Times New Roman" w:eastAsia="Times New Roman" w:hAnsi="Times New Roman" w:cs="Times New Roman"/>
          <w:sz w:val="24"/>
          <w:szCs w:val="24"/>
        </w:rPr>
        <w:t>согласно Постановлению Правительства РФ №</w:t>
      </w:r>
      <w:r w:rsidR="00DC484D" w:rsidRPr="00AB66F7">
        <w:rPr>
          <w:rFonts w:ascii="Times New Roman" w:eastAsia="Times New Roman" w:hAnsi="Times New Roman" w:cs="Times New Roman"/>
          <w:sz w:val="24"/>
          <w:szCs w:val="24"/>
        </w:rPr>
        <w:t>1479</w:t>
      </w:r>
      <w:r w:rsidRPr="00AB66F7">
        <w:rPr>
          <w:rFonts w:ascii="Times New Roman" w:eastAsia="Times New Roman" w:hAnsi="Times New Roman" w:cs="Times New Roman"/>
          <w:sz w:val="24"/>
          <w:szCs w:val="24"/>
        </w:rPr>
        <w:t xml:space="preserve"> от </w:t>
      </w:r>
      <w:r w:rsidR="00DC484D" w:rsidRPr="00AB66F7">
        <w:rPr>
          <w:rFonts w:ascii="Times New Roman" w:eastAsia="Times New Roman" w:hAnsi="Times New Roman" w:cs="Times New Roman"/>
          <w:sz w:val="24"/>
          <w:szCs w:val="24"/>
        </w:rPr>
        <w:t>16.09</w:t>
      </w:r>
      <w:r w:rsidRPr="00AB66F7">
        <w:rPr>
          <w:rFonts w:ascii="Times New Roman" w:eastAsia="Times New Roman" w:hAnsi="Times New Roman" w:cs="Times New Roman"/>
          <w:sz w:val="24"/>
          <w:szCs w:val="24"/>
        </w:rPr>
        <w:t>.20</w:t>
      </w:r>
      <w:r w:rsidR="00DC484D" w:rsidRPr="00AB66F7">
        <w:rPr>
          <w:rFonts w:ascii="Times New Roman" w:eastAsia="Times New Roman" w:hAnsi="Times New Roman" w:cs="Times New Roman"/>
          <w:sz w:val="24"/>
          <w:szCs w:val="24"/>
        </w:rPr>
        <w:t>20</w:t>
      </w:r>
      <w:r w:rsidRPr="00AB66F7">
        <w:rPr>
          <w:rFonts w:ascii="Times New Roman" w:eastAsia="Times New Roman" w:hAnsi="Times New Roman" w:cs="Times New Roman"/>
          <w:sz w:val="24"/>
          <w:szCs w:val="24"/>
        </w:rPr>
        <w:t xml:space="preserve"> «Правила противопожарного режима в Российской Федерации».</w:t>
      </w:r>
    </w:p>
    <w:bookmarkEnd w:id="34"/>
    <w:p w14:paraId="43A881C7" w14:textId="77777777" w:rsidR="007E2DE0" w:rsidRPr="00AB66F7" w:rsidRDefault="007E2DE0" w:rsidP="00282944">
      <w:pPr>
        <w:shd w:val="clear" w:color="auto" w:fill="FFFFFF"/>
        <w:spacing w:after="0" w:line="240" w:lineRule="auto"/>
        <w:ind w:left="142" w:firstLine="572"/>
        <w:jc w:val="both"/>
        <w:rPr>
          <w:rFonts w:ascii="Times New Roman" w:hAnsi="Times New Roman" w:cs="Times New Roman"/>
          <w:sz w:val="24"/>
          <w:szCs w:val="24"/>
        </w:rPr>
      </w:pPr>
      <w:r w:rsidRPr="00AB66F7">
        <w:rPr>
          <w:rFonts w:ascii="Times New Roman" w:hAnsi="Times New Roman" w:cs="Times New Roman"/>
          <w:sz w:val="24"/>
          <w:szCs w:val="24"/>
        </w:rPr>
        <w:t>Предусмотреть мероприятия по снижению последствий пожара, включающие требования к устройству канализационного отверстия для сбора и ограничения растекания горючих жидкостей по производственной площадке, а также систему аварийного слива горючих жидкостей в аварийные емкости. Мероприятия должны соответствовать требованиям и методологии, изложенным в ГОСТ Р 12.3.047-2012.</w:t>
      </w:r>
    </w:p>
    <w:p w14:paraId="3287926D" w14:textId="77777777" w:rsidR="007E2DE0" w:rsidRPr="00AB66F7" w:rsidRDefault="007E2DE0" w:rsidP="00282944">
      <w:pPr>
        <w:shd w:val="clear" w:color="auto" w:fill="FFFFFF"/>
        <w:spacing w:after="0" w:line="240" w:lineRule="auto"/>
        <w:ind w:left="142" w:firstLine="572"/>
        <w:jc w:val="both"/>
        <w:rPr>
          <w:rFonts w:ascii="Times New Roman" w:hAnsi="Times New Roman" w:cs="Times New Roman"/>
          <w:sz w:val="24"/>
          <w:szCs w:val="24"/>
        </w:rPr>
      </w:pPr>
    </w:p>
    <w:p w14:paraId="16091EFD" w14:textId="77777777" w:rsidR="007A6F05" w:rsidRPr="00AB66F7" w:rsidRDefault="007A6F05" w:rsidP="007A6F05">
      <w:pPr>
        <w:pStyle w:val="1"/>
        <w:ind w:firstLine="709"/>
        <w:rPr>
          <w:rFonts w:ascii="Times New Roman" w:hAnsi="Times New Roman" w:cs="Times New Roman"/>
          <w:b/>
          <w:color w:val="auto"/>
          <w:sz w:val="24"/>
          <w:szCs w:val="24"/>
        </w:rPr>
      </w:pPr>
      <w:bookmarkStart w:id="35" w:name="_Toc141255840"/>
      <w:r w:rsidRPr="00AB66F7">
        <w:rPr>
          <w:rFonts w:ascii="Times New Roman" w:hAnsi="Times New Roman" w:cs="Times New Roman"/>
          <w:b/>
          <w:color w:val="auto"/>
          <w:sz w:val="24"/>
          <w:szCs w:val="24"/>
        </w:rPr>
        <w:lastRenderedPageBreak/>
        <w:t>13 План расположения СИКН на генеральном плане</w:t>
      </w:r>
      <w:bookmarkEnd w:id="35"/>
    </w:p>
    <w:p w14:paraId="76F69D02" w14:textId="77777777" w:rsidR="00665C91" w:rsidRPr="00AB66F7" w:rsidRDefault="0010429D" w:rsidP="0010429D">
      <w:pPr>
        <w:shd w:val="clear" w:color="auto" w:fill="FFFFFF"/>
        <w:spacing w:after="0" w:line="240" w:lineRule="auto"/>
        <w:ind w:left="142" w:firstLine="572"/>
        <w:jc w:val="both"/>
        <w:rPr>
          <w:rFonts w:ascii="Times New Roman" w:hAnsi="Times New Roman" w:cs="Times New Roman"/>
          <w:b/>
          <w:sz w:val="24"/>
          <w:szCs w:val="24"/>
        </w:rPr>
      </w:pPr>
      <w:r w:rsidRPr="00AB66F7">
        <w:rPr>
          <w:noProof/>
          <w:lang w:eastAsia="ru-RU"/>
        </w:rPr>
        <w:drawing>
          <wp:inline distT="0" distB="0" distL="0" distR="0" wp14:anchorId="162F49F5" wp14:editId="2F34FF97">
            <wp:extent cx="5514975" cy="454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4543425"/>
                    </a:xfrm>
                    <a:prstGeom prst="rect">
                      <a:avLst/>
                    </a:prstGeom>
                    <a:noFill/>
                    <a:ln>
                      <a:noFill/>
                    </a:ln>
                  </pic:spPr>
                </pic:pic>
              </a:graphicData>
            </a:graphic>
          </wp:inline>
        </w:drawing>
      </w:r>
    </w:p>
    <w:p w14:paraId="6DF25268" w14:textId="77777777" w:rsidR="0010429D" w:rsidRPr="00AB66F7" w:rsidRDefault="0010429D" w:rsidP="001042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Размеры блока СИКН ориентировочные.</w:t>
      </w:r>
    </w:p>
    <w:p w14:paraId="04504337" w14:textId="77777777" w:rsidR="0010429D" w:rsidRPr="0010429D" w:rsidRDefault="00D005C3" w:rsidP="0010429D">
      <w:pPr>
        <w:shd w:val="clear" w:color="auto" w:fill="FFFFFF"/>
        <w:spacing w:after="0" w:line="240" w:lineRule="auto"/>
        <w:ind w:left="142" w:firstLine="572"/>
        <w:jc w:val="both"/>
        <w:rPr>
          <w:rFonts w:ascii="Times New Roman" w:eastAsia="Times New Roman" w:hAnsi="Times New Roman" w:cs="Times New Roman"/>
          <w:sz w:val="24"/>
          <w:szCs w:val="24"/>
        </w:rPr>
      </w:pPr>
      <w:r w:rsidRPr="00AB66F7">
        <w:rPr>
          <w:rFonts w:ascii="Times New Roman" w:eastAsia="Times New Roman" w:hAnsi="Times New Roman" w:cs="Times New Roman"/>
          <w:sz w:val="24"/>
          <w:szCs w:val="24"/>
        </w:rPr>
        <w:t>При проектировании и изготовлении блока СИКН, по возможности, учесть размещение блока на генеральном плане относительно существующей эстакады трубопроводов.</w:t>
      </w:r>
    </w:p>
    <w:sectPr w:rsidR="0010429D" w:rsidRPr="0010429D" w:rsidSect="00557A84">
      <w:footerReference w:type="default" r:id="rId10"/>
      <w:headerReference w:type="first" r:id="rId11"/>
      <w:pgSz w:w="11906" w:h="16838"/>
      <w:pgMar w:top="426" w:right="566" w:bottom="567" w:left="1418" w:header="41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9F34C" w14:textId="77777777" w:rsidR="006A0393" w:rsidRDefault="006A0393" w:rsidP="00310A09">
      <w:pPr>
        <w:spacing w:after="0" w:line="240" w:lineRule="auto"/>
      </w:pPr>
      <w:r>
        <w:separator/>
      </w:r>
    </w:p>
  </w:endnote>
  <w:endnote w:type="continuationSeparator" w:id="0">
    <w:p w14:paraId="312C4B05" w14:textId="77777777" w:rsidR="006A0393" w:rsidRDefault="006A0393" w:rsidP="0031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OST type A">
    <w:altName w:val="Segoe Script"/>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vertAnchor="page" w:horzAnchor="page" w:tblpX="761" w:tblpY="11437"/>
      <w:tblW w:w="6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84"/>
      <w:gridCol w:w="396"/>
    </w:tblGrid>
    <w:tr w:rsidR="00353B7F" w:rsidRPr="009A60D0" w14:paraId="71D1524A" w14:textId="77777777" w:rsidTr="00665C91">
      <w:trPr>
        <w:cantSplit/>
        <w:trHeight w:hRule="exact" w:val="1418"/>
      </w:trPr>
      <w:tc>
        <w:tcPr>
          <w:tcW w:w="284" w:type="dxa"/>
          <w:noWrap/>
          <w:textDirection w:val="btLr"/>
        </w:tcPr>
        <w:p w14:paraId="748AEC56" w14:textId="77777777" w:rsidR="00353B7F" w:rsidRPr="009A60D0" w:rsidRDefault="00353B7F" w:rsidP="00665C91">
          <w:pPr>
            <w:ind w:left="113" w:right="113"/>
            <w:jc w:val="center"/>
            <w:rPr>
              <w:sz w:val="20"/>
              <w:szCs w:val="20"/>
            </w:rPr>
          </w:pPr>
          <w:proofErr w:type="spellStart"/>
          <w:r w:rsidRPr="009A60D0">
            <w:rPr>
              <w:sz w:val="20"/>
              <w:szCs w:val="20"/>
            </w:rPr>
            <w:t>Взам.инв</w:t>
          </w:r>
          <w:proofErr w:type="spellEnd"/>
          <w:r w:rsidRPr="009A60D0">
            <w:rPr>
              <w:sz w:val="20"/>
              <w:szCs w:val="20"/>
            </w:rPr>
            <w:t>.№</w:t>
          </w:r>
        </w:p>
      </w:tc>
      <w:tc>
        <w:tcPr>
          <w:tcW w:w="396" w:type="dxa"/>
          <w:tcBorders>
            <w:right w:val="single" w:sz="4" w:space="0" w:color="auto"/>
          </w:tcBorders>
          <w:noWrap/>
          <w:textDirection w:val="btLr"/>
        </w:tcPr>
        <w:p w14:paraId="1099A811" w14:textId="77777777" w:rsidR="00353B7F" w:rsidRPr="009A60D0" w:rsidRDefault="00353B7F" w:rsidP="00665C91">
          <w:pPr>
            <w:ind w:left="113" w:right="113"/>
            <w:jc w:val="center"/>
            <w:rPr>
              <w:sz w:val="20"/>
              <w:szCs w:val="20"/>
            </w:rPr>
          </w:pPr>
        </w:p>
      </w:tc>
    </w:tr>
    <w:tr w:rsidR="00353B7F" w:rsidRPr="009A60D0" w14:paraId="463796A8" w14:textId="77777777" w:rsidTr="00665C91">
      <w:trPr>
        <w:cantSplit/>
        <w:trHeight w:hRule="exact" w:val="1985"/>
      </w:trPr>
      <w:tc>
        <w:tcPr>
          <w:tcW w:w="284" w:type="dxa"/>
          <w:noWrap/>
          <w:textDirection w:val="btLr"/>
        </w:tcPr>
        <w:p w14:paraId="064ED0FB" w14:textId="77777777" w:rsidR="00353B7F" w:rsidRPr="009A60D0" w:rsidRDefault="00353B7F" w:rsidP="00665C91">
          <w:pPr>
            <w:ind w:left="113" w:right="113"/>
            <w:jc w:val="center"/>
            <w:rPr>
              <w:sz w:val="20"/>
              <w:szCs w:val="20"/>
            </w:rPr>
          </w:pPr>
          <w:r w:rsidRPr="009A60D0">
            <w:rPr>
              <w:sz w:val="20"/>
              <w:szCs w:val="20"/>
            </w:rPr>
            <w:t>Подп. и дата</w:t>
          </w:r>
        </w:p>
      </w:tc>
      <w:tc>
        <w:tcPr>
          <w:tcW w:w="396" w:type="dxa"/>
          <w:tcBorders>
            <w:right w:val="single" w:sz="4" w:space="0" w:color="auto"/>
          </w:tcBorders>
          <w:noWrap/>
          <w:textDirection w:val="btLr"/>
        </w:tcPr>
        <w:p w14:paraId="18B3D679" w14:textId="77777777" w:rsidR="00353B7F" w:rsidRPr="009A60D0" w:rsidRDefault="00353B7F" w:rsidP="00665C91">
          <w:pPr>
            <w:ind w:left="113" w:right="113"/>
            <w:jc w:val="center"/>
            <w:rPr>
              <w:sz w:val="20"/>
              <w:szCs w:val="20"/>
            </w:rPr>
          </w:pPr>
        </w:p>
      </w:tc>
    </w:tr>
    <w:tr w:rsidR="00353B7F" w:rsidRPr="009A60D0" w14:paraId="66C04D7C" w14:textId="77777777" w:rsidTr="00665C91">
      <w:trPr>
        <w:cantSplit/>
        <w:trHeight w:hRule="exact" w:val="1418"/>
      </w:trPr>
      <w:tc>
        <w:tcPr>
          <w:tcW w:w="284" w:type="dxa"/>
          <w:noWrap/>
          <w:textDirection w:val="btLr"/>
        </w:tcPr>
        <w:p w14:paraId="5D9B756F" w14:textId="77777777" w:rsidR="00353B7F" w:rsidRPr="009A60D0" w:rsidRDefault="00353B7F" w:rsidP="00665C91">
          <w:pPr>
            <w:ind w:left="113" w:right="113"/>
            <w:jc w:val="center"/>
            <w:rPr>
              <w:sz w:val="20"/>
              <w:szCs w:val="20"/>
            </w:rPr>
          </w:pPr>
          <w:proofErr w:type="spellStart"/>
          <w:r w:rsidRPr="009A60D0">
            <w:rPr>
              <w:sz w:val="20"/>
              <w:szCs w:val="20"/>
            </w:rPr>
            <w:t>Инв.№подл</w:t>
          </w:r>
          <w:proofErr w:type="spellEnd"/>
          <w:r w:rsidRPr="009A60D0">
            <w:rPr>
              <w:sz w:val="20"/>
              <w:szCs w:val="20"/>
            </w:rPr>
            <w:t>.</w:t>
          </w:r>
        </w:p>
      </w:tc>
      <w:tc>
        <w:tcPr>
          <w:tcW w:w="396" w:type="dxa"/>
          <w:tcBorders>
            <w:right w:val="single" w:sz="4" w:space="0" w:color="auto"/>
          </w:tcBorders>
          <w:noWrap/>
          <w:textDirection w:val="btLr"/>
        </w:tcPr>
        <w:p w14:paraId="2FF50B53" w14:textId="77777777" w:rsidR="00353B7F" w:rsidRPr="009A60D0" w:rsidRDefault="00353B7F" w:rsidP="00665C91">
          <w:pPr>
            <w:ind w:left="113" w:right="113"/>
            <w:jc w:val="center"/>
            <w:rPr>
              <w:sz w:val="20"/>
              <w:szCs w:val="20"/>
            </w:rPr>
          </w:pPr>
        </w:p>
      </w:tc>
    </w:tr>
  </w:tbl>
  <w:tbl>
    <w:tblPr>
      <w:tblpPr w:vertAnchor="page" w:horzAnchor="page" w:tblpX="1436" w:tblpY="14834"/>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954"/>
      <w:gridCol w:w="567"/>
    </w:tblGrid>
    <w:tr w:rsidR="00353B7F" w14:paraId="3CB433BE" w14:textId="77777777" w:rsidTr="00665C91">
      <w:trPr>
        <w:cantSplit/>
        <w:trHeight w:hRule="exact" w:val="567"/>
      </w:trPr>
      <w:tc>
        <w:tcPr>
          <w:tcW w:w="10206" w:type="dxa"/>
          <w:gridSpan w:val="8"/>
          <w:tcBorders>
            <w:top w:val="nil"/>
          </w:tcBorders>
          <w:noWrap/>
          <w:vAlign w:val="center"/>
        </w:tcPr>
        <w:p w14:paraId="7A69822F" w14:textId="77777777" w:rsidR="00353B7F" w:rsidRDefault="00353B7F" w:rsidP="00665C91">
          <w:pPr>
            <w:pStyle w:val="a7"/>
            <w:jc w:val="center"/>
          </w:pPr>
        </w:p>
      </w:tc>
    </w:tr>
    <w:tr w:rsidR="00353B7F" w14:paraId="6B0A2EC4" w14:textId="77777777" w:rsidTr="00665C91">
      <w:trPr>
        <w:cantSplit/>
        <w:trHeight w:hRule="exact" w:val="284"/>
      </w:trPr>
      <w:tc>
        <w:tcPr>
          <w:tcW w:w="566" w:type="dxa"/>
          <w:tcBorders>
            <w:bottom w:val="single" w:sz="2" w:space="0" w:color="auto"/>
          </w:tcBorders>
          <w:noWrap/>
          <w:vAlign w:val="center"/>
        </w:tcPr>
        <w:p w14:paraId="6831E4CD" w14:textId="77777777" w:rsidR="00353B7F" w:rsidRDefault="00353B7F" w:rsidP="00665C91">
          <w:pPr>
            <w:pStyle w:val="a7"/>
            <w:jc w:val="center"/>
          </w:pPr>
        </w:p>
      </w:tc>
      <w:tc>
        <w:tcPr>
          <w:tcW w:w="567" w:type="dxa"/>
          <w:tcBorders>
            <w:bottom w:val="single" w:sz="2" w:space="0" w:color="auto"/>
          </w:tcBorders>
          <w:noWrap/>
          <w:vAlign w:val="center"/>
        </w:tcPr>
        <w:p w14:paraId="5D237213" w14:textId="77777777" w:rsidR="00353B7F" w:rsidRDefault="00353B7F" w:rsidP="00665C91">
          <w:pPr>
            <w:pStyle w:val="a7"/>
            <w:jc w:val="center"/>
          </w:pPr>
        </w:p>
      </w:tc>
      <w:tc>
        <w:tcPr>
          <w:tcW w:w="567" w:type="dxa"/>
          <w:tcBorders>
            <w:bottom w:val="single" w:sz="2" w:space="0" w:color="auto"/>
          </w:tcBorders>
          <w:noWrap/>
          <w:vAlign w:val="center"/>
        </w:tcPr>
        <w:p w14:paraId="33DC286E" w14:textId="77777777" w:rsidR="00353B7F" w:rsidRDefault="00353B7F" w:rsidP="00665C91">
          <w:pPr>
            <w:pStyle w:val="a7"/>
            <w:jc w:val="center"/>
          </w:pPr>
        </w:p>
      </w:tc>
      <w:tc>
        <w:tcPr>
          <w:tcW w:w="567" w:type="dxa"/>
          <w:tcBorders>
            <w:bottom w:val="single" w:sz="2" w:space="0" w:color="auto"/>
          </w:tcBorders>
          <w:noWrap/>
          <w:vAlign w:val="center"/>
        </w:tcPr>
        <w:p w14:paraId="2007E286" w14:textId="77777777" w:rsidR="00353B7F" w:rsidRDefault="00353B7F" w:rsidP="00665C91">
          <w:pPr>
            <w:pStyle w:val="a7"/>
            <w:jc w:val="center"/>
          </w:pPr>
        </w:p>
      </w:tc>
      <w:tc>
        <w:tcPr>
          <w:tcW w:w="851" w:type="dxa"/>
          <w:tcBorders>
            <w:bottom w:val="single" w:sz="2" w:space="0" w:color="auto"/>
          </w:tcBorders>
          <w:noWrap/>
          <w:vAlign w:val="center"/>
        </w:tcPr>
        <w:p w14:paraId="6989EAFF" w14:textId="77777777" w:rsidR="00353B7F" w:rsidRDefault="00353B7F" w:rsidP="00665C91">
          <w:pPr>
            <w:pStyle w:val="a7"/>
            <w:jc w:val="center"/>
          </w:pPr>
        </w:p>
      </w:tc>
      <w:tc>
        <w:tcPr>
          <w:tcW w:w="567" w:type="dxa"/>
          <w:tcBorders>
            <w:bottom w:val="single" w:sz="2" w:space="0" w:color="auto"/>
          </w:tcBorders>
          <w:noWrap/>
          <w:vAlign w:val="center"/>
        </w:tcPr>
        <w:p w14:paraId="6B091AF1" w14:textId="77777777" w:rsidR="00353B7F" w:rsidRDefault="00353B7F" w:rsidP="00665C91">
          <w:pPr>
            <w:pStyle w:val="a7"/>
            <w:jc w:val="center"/>
          </w:pPr>
        </w:p>
      </w:tc>
      <w:tc>
        <w:tcPr>
          <w:tcW w:w="5954" w:type="dxa"/>
          <w:vMerge w:val="restart"/>
          <w:noWrap/>
          <w:vAlign w:val="center"/>
        </w:tcPr>
        <w:p w14:paraId="575B7561" w14:textId="77777777" w:rsidR="00353B7F" w:rsidRPr="005B5E01" w:rsidRDefault="00353B7F" w:rsidP="00665C91">
          <w:pPr>
            <w:pStyle w:val="a7"/>
            <w:jc w:val="center"/>
            <w:rPr>
              <w:b/>
              <w:sz w:val="32"/>
              <w:szCs w:val="32"/>
            </w:rPr>
          </w:pPr>
          <w:r>
            <w:rPr>
              <w:b/>
              <w:sz w:val="32"/>
              <w:szCs w:val="32"/>
            </w:rPr>
            <w:t>125_21-ИОС7.ТЗ</w:t>
          </w:r>
        </w:p>
      </w:tc>
      <w:tc>
        <w:tcPr>
          <w:tcW w:w="567" w:type="dxa"/>
          <w:noWrap/>
          <w:vAlign w:val="center"/>
        </w:tcPr>
        <w:p w14:paraId="6AB2DE61" w14:textId="77777777" w:rsidR="00353B7F" w:rsidRDefault="00353B7F" w:rsidP="00665C91">
          <w:pPr>
            <w:pStyle w:val="a7"/>
            <w:jc w:val="center"/>
          </w:pPr>
          <w:r>
            <w:t>Лист</w:t>
          </w:r>
        </w:p>
      </w:tc>
    </w:tr>
    <w:tr w:rsidR="00353B7F" w14:paraId="6EA766A7" w14:textId="77777777" w:rsidTr="00665C91">
      <w:trPr>
        <w:cantSplit/>
        <w:trHeight w:hRule="exact" w:val="284"/>
      </w:trPr>
      <w:tc>
        <w:tcPr>
          <w:tcW w:w="566" w:type="dxa"/>
          <w:tcBorders>
            <w:top w:val="single" w:sz="2" w:space="0" w:color="auto"/>
          </w:tcBorders>
          <w:noWrap/>
          <w:vAlign w:val="center"/>
        </w:tcPr>
        <w:p w14:paraId="00B0F4E4" w14:textId="77777777" w:rsidR="00353B7F" w:rsidRDefault="00353B7F" w:rsidP="00665C91">
          <w:pPr>
            <w:pStyle w:val="a7"/>
            <w:jc w:val="center"/>
          </w:pPr>
        </w:p>
      </w:tc>
      <w:tc>
        <w:tcPr>
          <w:tcW w:w="567" w:type="dxa"/>
          <w:tcBorders>
            <w:top w:val="single" w:sz="2" w:space="0" w:color="auto"/>
          </w:tcBorders>
          <w:noWrap/>
          <w:vAlign w:val="center"/>
        </w:tcPr>
        <w:p w14:paraId="1FAF80A8" w14:textId="77777777" w:rsidR="00353B7F" w:rsidRDefault="00353B7F" w:rsidP="00665C91">
          <w:pPr>
            <w:pStyle w:val="a7"/>
            <w:jc w:val="center"/>
          </w:pPr>
        </w:p>
      </w:tc>
      <w:tc>
        <w:tcPr>
          <w:tcW w:w="567" w:type="dxa"/>
          <w:tcBorders>
            <w:top w:val="single" w:sz="2" w:space="0" w:color="auto"/>
          </w:tcBorders>
          <w:noWrap/>
          <w:vAlign w:val="center"/>
        </w:tcPr>
        <w:p w14:paraId="2AE77EDB" w14:textId="77777777" w:rsidR="00353B7F" w:rsidRDefault="00353B7F" w:rsidP="00665C91">
          <w:pPr>
            <w:pStyle w:val="a7"/>
            <w:jc w:val="center"/>
          </w:pPr>
        </w:p>
      </w:tc>
      <w:tc>
        <w:tcPr>
          <w:tcW w:w="567" w:type="dxa"/>
          <w:tcBorders>
            <w:top w:val="single" w:sz="2" w:space="0" w:color="auto"/>
          </w:tcBorders>
          <w:noWrap/>
          <w:vAlign w:val="center"/>
        </w:tcPr>
        <w:p w14:paraId="0DFA6407" w14:textId="77777777" w:rsidR="00353B7F" w:rsidRDefault="00353B7F" w:rsidP="00665C91">
          <w:pPr>
            <w:pStyle w:val="a7"/>
            <w:jc w:val="center"/>
          </w:pPr>
        </w:p>
      </w:tc>
      <w:tc>
        <w:tcPr>
          <w:tcW w:w="851" w:type="dxa"/>
          <w:tcBorders>
            <w:top w:val="single" w:sz="2" w:space="0" w:color="auto"/>
          </w:tcBorders>
          <w:noWrap/>
          <w:vAlign w:val="center"/>
        </w:tcPr>
        <w:p w14:paraId="59DC0ECF" w14:textId="77777777" w:rsidR="00353B7F" w:rsidRDefault="00353B7F" w:rsidP="00665C91">
          <w:pPr>
            <w:pStyle w:val="a7"/>
            <w:jc w:val="center"/>
          </w:pPr>
        </w:p>
      </w:tc>
      <w:tc>
        <w:tcPr>
          <w:tcW w:w="567" w:type="dxa"/>
          <w:tcBorders>
            <w:top w:val="single" w:sz="2" w:space="0" w:color="auto"/>
          </w:tcBorders>
          <w:noWrap/>
          <w:vAlign w:val="center"/>
        </w:tcPr>
        <w:p w14:paraId="6A310E79" w14:textId="77777777" w:rsidR="00353B7F" w:rsidRDefault="00353B7F" w:rsidP="00665C91">
          <w:pPr>
            <w:pStyle w:val="a7"/>
            <w:jc w:val="center"/>
          </w:pPr>
        </w:p>
      </w:tc>
      <w:tc>
        <w:tcPr>
          <w:tcW w:w="5954" w:type="dxa"/>
          <w:vMerge/>
          <w:noWrap/>
          <w:vAlign w:val="center"/>
        </w:tcPr>
        <w:p w14:paraId="7705366F" w14:textId="77777777" w:rsidR="00353B7F" w:rsidRDefault="00353B7F" w:rsidP="00665C91">
          <w:pPr>
            <w:pStyle w:val="a7"/>
            <w:jc w:val="center"/>
          </w:pPr>
        </w:p>
      </w:tc>
      <w:tc>
        <w:tcPr>
          <w:tcW w:w="567" w:type="dxa"/>
          <w:vMerge w:val="restart"/>
          <w:noWrap/>
          <w:vAlign w:val="center"/>
        </w:tcPr>
        <w:p w14:paraId="1E06318B" w14:textId="2A4FC6A2" w:rsidR="00353B7F" w:rsidRPr="00700838" w:rsidRDefault="00353B7F" w:rsidP="00665C91">
          <w:pPr>
            <w:pStyle w:val="a5"/>
            <w:jc w:val="center"/>
            <w:rPr>
              <w:szCs w:val="20"/>
            </w:rPr>
          </w:pPr>
          <w:r>
            <w:rPr>
              <w:lang w:val="en-US"/>
            </w:rPr>
            <w:fldChar w:fldCharType="begin"/>
          </w:r>
          <w:r>
            <w:rPr>
              <w:lang w:val="en-US"/>
            </w:rPr>
            <w:instrText xml:space="preserve"> PAGE </w:instrText>
          </w:r>
          <w:r>
            <w:rPr>
              <w:lang w:val="en-US"/>
            </w:rPr>
            <w:fldChar w:fldCharType="separate"/>
          </w:r>
          <w:r w:rsidR="00D85CDF">
            <w:rPr>
              <w:noProof/>
              <w:lang w:val="en-US"/>
            </w:rPr>
            <w:t>25</w:t>
          </w:r>
          <w:r>
            <w:rPr>
              <w:lang w:val="en-US"/>
            </w:rPr>
            <w:fldChar w:fldCharType="end"/>
          </w:r>
        </w:p>
      </w:tc>
    </w:tr>
    <w:tr w:rsidR="00353B7F" w14:paraId="0E1A5BAC" w14:textId="77777777" w:rsidTr="00665C91">
      <w:trPr>
        <w:cantSplit/>
        <w:trHeight w:hRule="exact" w:val="284"/>
      </w:trPr>
      <w:tc>
        <w:tcPr>
          <w:tcW w:w="566" w:type="dxa"/>
          <w:noWrap/>
          <w:vAlign w:val="center"/>
        </w:tcPr>
        <w:p w14:paraId="271A079C" w14:textId="77777777" w:rsidR="00353B7F" w:rsidRPr="00A64647" w:rsidRDefault="00353B7F" w:rsidP="00665C91">
          <w:pPr>
            <w:pStyle w:val="a7"/>
            <w:jc w:val="center"/>
            <w:rPr>
              <w:sz w:val="16"/>
              <w:szCs w:val="16"/>
            </w:rPr>
          </w:pPr>
          <w:r w:rsidRPr="00A64647">
            <w:rPr>
              <w:sz w:val="16"/>
              <w:szCs w:val="16"/>
            </w:rPr>
            <w:t>Изм.</w:t>
          </w:r>
        </w:p>
      </w:tc>
      <w:tc>
        <w:tcPr>
          <w:tcW w:w="567" w:type="dxa"/>
          <w:noWrap/>
          <w:tcMar>
            <w:left w:w="28" w:type="dxa"/>
            <w:right w:w="28" w:type="dxa"/>
          </w:tcMar>
          <w:vAlign w:val="center"/>
        </w:tcPr>
        <w:p w14:paraId="2CA2B7BA" w14:textId="77777777" w:rsidR="00353B7F" w:rsidRPr="00A64647" w:rsidRDefault="00353B7F" w:rsidP="00665C91">
          <w:pPr>
            <w:pStyle w:val="a7"/>
            <w:jc w:val="center"/>
            <w:rPr>
              <w:spacing w:val="-4"/>
              <w:sz w:val="16"/>
              <w:szCs w:val="16"/>
            </w:rPr>
          </w:pPr>
          <w:proofErr w:type="spellStart"/>
          <w:r w:rsidRPr="00A64647">
            <w:rPr>
              <w:spacing w:val="-4"/>
              <w:sz w:val="16"/>
              <w:szCs w:val="16"/>
            </w:rPr>
            <w:t>Кол.уч</w:t>
          </w:r>
          <w:proofErr w:type="spellEnd"/>
          <w:r w:rsidRPr="00A64647">
            <w:rPr>
              <w:spacing w:val="-4"/>
              <w:sz w:val="16"/>
              <w:szCs w:val="16"/>
            </w:rPr>
            <w:t>.</w:t>
          </w:r>
        </w:p>
      </w:tc>
      <w:tc>
        <w:tcPr>
          <w:tcW w:w="567" w:type="dxa"/>
          <w:noWrap/>
          <w:vAlign w:val="center"/>
        </w:tcPr>
        <w:p w14:paraId="796F1C0E" w14:textId="77777777" w:rsidR="00353B7F" w:rsidRPr="00A64647" w:rsidRDefault="00353B7F" w:rsidP="00665C91">
          <w:pPr>
            <w:pStyle w:val="a7"/>
            <w:jc w:val="center"/>
            <w:rPr>
              <w:sz w:val="16"/>
              <w:szCs w:val="16"/>
            </w:rPr>
          </w:pPr>
          <w:r w:rsidRPr="00A64647">
            <w:rPr>
              <w:sz w:val="16"/>
              <w:szCs w:val="16"/>
            </w:rPr>
            <w:t>Лист</w:t>
          </w:r>
        </w:p>
      </w:tc>
      <w:tc>
        <w:tcPr>
          <w:tcW w:w="567" w:type="dxa"/>
          <w:noWrap/>
          <w:vAlign w:val="center"/>
        </w:tcPr>
        <w:p w14:paraId="36943BD9" w14:textId="77777777" w:rsidR="00353B7F" w:rsidRPr="00A64647" w:rsidRDefault="00353B7F" w:rsidP="00665C91">
          <w:pPr>
            <w:pStyle w:val="a7"/>
            <w:jc w:val="center"/>
            <w:rPr>
              <w:sz w:val="16"/>
              <w:szCs w:val="16"/>
            </w:rPr>
          </w:pPr>
          <w:r w:rsidRPr="00A64647">
            <w:rPr>
              <w:sz w:val="16"/>
              <w:szCs w:val="16"/>
            </w:rPr>
            <w:t>№док.</w:t>
          </w:r>
        </w:p>
      </w:tc>
      <w:tc>
        <w:tcPr>
          <w:tcW w:w="851" w:type="dxa"/>
          <w:noWrap/>
          <w:vAlign w:val="center"/>
        </w:tcPr>
        <w:p w14:paraId="6FC8C9EC" w14:textId="77777777" w:rsidR="00353B7F" w:rsidRPr="00A64647" w:rsidRDefault="00353B7F" w:rsidP="00665C91">
          <w:pPr>
            <w:pStyle w:val="a7"/>
            <w:jc w:val="center"/>
            <w:rPr>
              <w:sz w:val="16"/>
              <w:szCs w:val="16"/>
            </w:rPr>
          </w:pPr>
          <w:r w:rsidRPr="00A64647">
            <w:rPr>
              <w:sz w:val="16"/>
              <w:szCs w:val="16"/>
            </w:rPr>
            <w:t>Подпись</w:t>
          </w:r>
        </w:p>
      </w:tc>
      <w:tc>
        <w:tcPr>
          <w:tcW w:w="567" w:type="dxa"/>
          <w:noWrap/>
          <w:vAlign w:val="center"/>
        </w:tcPr>
        <w:p w14:paraId="04F757A0" w14:textId="77777777" w:rsidR="00353B7F" w:rsidRPr="00A64647" w:rsidRDefault="00353B7F" w:rsidP="00665C91">
          <w:pPr>
            <w:pStyle w:val="a7"/>
            <w:jc w:val="center"/>
            <w:rPr>
              <w:sz w:val="16"/>
              <w:szCs w:val="16"/>
            </w:rPr>
          </w:pPr>
          <w:r w:rsidRPr="00A64647">
            <w:rPr>
              <w:sz w:val="16"/>
              <w:szCs w:val="16"/>
            </w:rPr>
            <w:t>Дата</w:t>
          </w:r>
        </w:p>
      </w:tc>
      <w:tc>
        <w:tcPr>
          <w:tcW w:w="5954" w:type="dxa"/>
          <w:vMerge/>
          <w:noWrap/>
          <w:vAlign w:val="center"/>
        </w:tcPr>
        <w:p w14:paraId="1FE95664" w14:textId="77777777" w:rsidR="00353B7F" w:rsidRDefault="00353B7F" w:rsidP="00665C91">
          <w:pPr>
            <w:pStyle w:val="a7"/>
            <w:jc w:val="center"/>
          </w:pPr>
        </w:p>
      </w:tc>
      <w:tc>
        <w:tcPr>
          <w:tcW w:w="567" w:type="dxa"/>
          <w:vMerge/>
          <w:noWrap/>
          <w:vAlign w:val="center"/>
        </w:tcPr>
        <w:p w14:paraId="55A3F5D2" w14:textId="77777777" w:rsidR="00353B7F" w:rsidRDefault="00353B7F" w:rsidP="00665C91">
          <w:pPr>
            <w:pStyle w:val="a7"/>
            <w:jc w:val="center"/>
          </w:pPr>
        </w:p>
      </w:tc>
    </w:tr>
  </w:tbl>
  <w:p w14:paraId="243B9BEB" w14:textId="77777777" w:rsidR="00353B7F" w:rsidRDefault="00353B7F">
    <w:pPr>
      <w:pStyle w:val="a7"/>
    </w:pPr>
    <w:r>
      <w:rPr>
        <w:noProof/>
        <w:lang w:eastAsia="ru-RU"/>
      </w:rPr>
      <mc:AlternateContent>
        <mc:Choice Requires="wpg">
          <w:drawing>
            <wp:anchor distT="0" distB="0" distL="114300" distR="114300" simplePos="0" relativeHeight="251661824" behindDoc="0" locked="1" layoutInCell="1" allowOverlap="1" wp14:anchorId="09CD5913" wp14:editId="25DEF05E">
              <wp:simplePos x="0" y="0"/>
              <wp:positionH relativeFrom="page">
                <wp:posOffset>900430</wp:posOffset>
              </wp:positionH>
              <wp:positionV relativeFrom="page">
                <wp:posOffset>180340</wp:posOffset>
              </wp:positionV>
              <wp:extent cx="6480175" cy="10153015"/>
              <wp:effectExtent l="14605" t="18415" r="10795" b="10795"/>
              <wp:wrapNone/>
              <wp:docPr id="245" name="Группа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0153015"/>
                        <a:chOff x="1418" y="284"/>
                        <a:chExt cx="10205" cy="15989"/>
                      </a:xfrm>
                    </wpg:grpSpPr>
                    <wps:wsp>
                      <wps:cNvPr id="246" name="AutoShape 2"/>
                      <wps:cNvCnPr>
                        <a:cxnSpLocks noChangeShapeType="1"/>
                      </wps:cNvCnPr>
                      <wps:spPr bwMode="auto">
                        <a:xfrm>
                          <a:off x="1418" y="284"/>
                          <a:ext cx="102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3"/>
                      <wps:cNvCnPr>
                        <a:cxnSpLocks noChangeShapeType="1"/>
                      </wps:cNvCnPr>
                      <wps:spPr bwMode="auto">
                        <a:xfrm>
                          <a:off x="1418" y="16273"/>
                          <a:ext cx="102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4"/>
                      <wps:cNvCnPr>
                        <a:cxnSpLocks noChangeShapeType="1"/>
                      </wps:cNvCnPr>
                      <wps:spPr bwMode="auto">
                        <a:xfrm flipH="1" flipV="1">
                          <a:off x="1418" y="284"/>
                          <a:ext cx="0" cy="159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5"/>
                      <wps:cNvCnPr>
                        <a:cxnSpLocks noChangeShapeType="1"/>
                      </wps:cNvCnPr>
                      <wps:spPr bwMode="auto">
                        <a:xfrm flipH="1" flipV="1">
                          <a:off x="11623" y="284"/>
                          <a:ext cx="0" cy="159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1A05C" id="Группа 245" o:spid="_x0000_s1026" style="position:absolute;margin-left:70.9pt;margin-top:14.2pt;width:510.25pt;height:799.45pt;z-index:251661824;mso-position-horizontal-relative:page;mso-position-vertical-relative:page" coordorigin="1418,284" coordsize="10205,1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WCngIAAMAKAAAOAAAAZHJzL2Uyb0RvYy54bWzsVktv2zAMvg/YfxB8X22neRpNiiF97NBt&#10;BdrtrsiyLUyWBEmNk38/irbTpEExoHv0sAaIIYkiRX4fSensfFNLsubWCa3mUXqSRIQrpnOhynn0&#10;7f7qwzQizlOVU6kVn0db7qLzxft3Z43J+EBXWubcEjCiXNaYeVR5b7I4dqziNXUn2nAFwkLbmnqY&#10;2jLOLW3Aei3jQZKM40bb3FjNuHOwetEKowXaLwrO/NeicNwTOY/AN49fi99V+MaLM5qVlppKsM4N&#10;+gIvaioUHLozdUE9JQ9WHJmqBbPa6cKfMF3HuigE4xgDRJMmT6K5tvrBYCxl1pRmBxNA+wSnF5tl&#10;X9bX1tyZW9t6D8MbzX44wCVuTJnty8O8bDeTVfNZ58AnffAaA98Utg4mICSyQXy3O3z5xhMGi+Ph&#10;NEkno4gwkKVJOjqFf0sBq4CnoJgOU0gZkA+mw1502emnySDptUez6SzIY5q1R6O7nXuBfsgn9wiZ&#10;+z3I7ipqODLhAiS3logcXByOI6JoDTh8BBxwExkEr8LxsG+pWlzZRnW4EqWXFVUlx833WwO6KcZx&#10;oBImDkj5Jc7HcPVg74GFab4DimbGOn/NdU3CYB45b6koK7/USkHBaJsio3R943yLcK8QCFb6SkgJ&#10;6zSTijTg/iwZJajhtBR5kAahs+VqKS1Z01B6+Ov4OtgGKa5ytFZxml92Y0+FbMfgtlSYjC0iLbYr&#10;nW9vbXCuI/qfMT45Zvz0dRhPx4MJHk2zN87b++MvVTk0pKdVjr3poGRp9oernBRSmE+hPeDoexjt&#10;ddjnKx/uOWyw0CInXcn13bkv5LfKf/7Wfa7Xz46zAC+v180C6AKnh/dl3wz+tzTABwA8k/BN0D3p&#10;wjtsf44XxuPDc/ETAAD//wMAUEsDBBQABgAIAAAAIQDBXhzS4gAAAAwBAAAPAAAAZHJzL2Rvd25y&#10;ZXYueG1sTI/BasMwEETvhf6D2EJvjSw7dYNjOYTQ9hQKTQolN8Xa2CbWyliK7fx9lVNzm2GG2bf5&#10;ajItG7B3jSUJYhYBQyqtbqiS8LP/eFkAc16RVq0llHBFB6vi8SFXmbYjfeOw8xULI+QyJaH2vss4&#10;d2WNRrmZ7ZBCdrK9UT7YvuK6V2MYNy2PoyjlRjUULtSqw02N5Xl3MRI+RzWuE/E+bM+nzfWwf/36&#10;3QqU8vlpWi+BeZz8fxlu+AEdisB0tBfSjrXBz0VA9xLixRzYrSDSOAF2DCqN3xLgRc7vnyj+AAAA&#10;//8DAFBLAQItABQABgAIAAAAIQC2gziS/gAAAOEBAAATAAAAAAAAAAAAAAAAAAAAAABbQ29udGVu&#10;dF9UeXBlc10ueG1sUEsBAi0AFAAGAAgAAAAhADj9If/WAAAAlAEAAAsAAAAAAAAAAAAAAAAALwEA&#10;AF9yZWxzLy5yZWxzUEsBAi0AFAAGAAgAAAAhAHVa1YKeAgAAwAoAAA4AAAAAAAAAAAAAAAAALgIA&#10;AGRycy9lMm9Eb2MueG1sUEsBAi0AFAAGAAgAAAAhAMFeHNLiAAAADAEAAA8AAAAAAAAAAAAAAAAA&#10;+AQAAGRycy9kb3ducmV2LnhtbFBLBQYAAAAABAAEAPMAAAAHBgAAAAA=&#10;">
              <v:shapetype id="_x0000_t32" coordsize="21600,21600" o:spt="32" o:oned="t" path="m,l21600,21600e" filled="f">
                <v:path arrowok="t" fillok="f" o:connecttype="none"/>
                <o:lock v:ext="edit" shapetype="t"/>
              </v:shapetype>
              <v:shape id="AutoShape 2" o:spid="_x0000_s1027" type="#_x0000_t32" style="position:absolute;left:1418;top:284;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H2xAAAANwAAAAPAAAAZHJzL2Rvd25yZXYueG1sRI/NasMw&#10;EITvhb6D2EBvtRynhOJGCXEhkEsO+bnktlgbS8RauZbquG8fBQo5DjPzDbNYja4VA/XBelYwzXIQ&#10;xLXXlhsFp+Pm/RNEiMgaW8+k4I8CrJavLwsstb/xnoZDbESCcChRgYmxK6UMtSGHIfMdcfIuvncY&#10;k+wbqXu8JbhrZZHnc+nQclow2NG3ofp6+HUKXKfdz84bfb7aWVvR9rKu8kGpt8m4/gIRaYzP8H97&#10;qxUUH3N4nElHQC7vAAAA//8DAFBLAQItABQABgAIAAAAIQDb4fbL7gAAAIUBAAATAAAAAAAAAAAA&#10;AAAAAAAAAABbQ29udGVudF9UeXBlc10ueG1sUEsBAi0AFAAGAAgAAAAhAFr0LFu/AAAAFQEAAAsA&#10;AAAAAAAAAAAAAAAAHwEAAF9yZWxzLy5yZWxzUEsBAi0AFAAGAAgAAAAhAJ68YfbEAAAA3AAAAA8A&#10;AAAAAAAAAAAAAAAABwIAAGRycy9kb3ducmV2LnhtbFBLBQYAAAAAAwADALcAAAD4AgAAAAA=&#10;" strokeweight="1.5pt"/>
              <v:shape id="AutoShape 3" o:spid="_x0000_s1028" type="#_x0000_t32" style="position:absolute;left:1418;top:16273;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RtwwAAANwAAAAPAAAAZHJzL2Rvd25yZXYueG1sRI9Pi8Iw&#10;FMTvgt8hPGFvmvqHVWqjqCB42YPuXrw9mmdT2rzUJtbut98Iwh6HmfkNk217W4uOWl86VjCdJCCI&#10;c6dLLhT8fB/HKxA+IGusHZOCX/Kw3QwHGabaPflM3SUUIkLYp6jAhNCkUvrckEU/cQ1x9G6utRii&#10;bAupW3xGuK3lLEk+pcWS44LBhg6G8urysApso+39yxl9rcp5vafTbbdPOqU+Rv1uDSJQH/7D7/ZJ&#10;K5gtlvA6E4+A3PwBAAD//wMAUEsBAi0AFAAGAAgAAAAhANvh9svuAAAAhQEAABMAAAAAAAAAAAAA&#10;AAAAAAAAAFtDb250ZW50X1R5cGVzXS54bWxQSwECLQAUAAYACAAAACEAWvQsW78AAAAVAQAACwAA&#10;AAAAAAAAAAAAAAAfAQAAX3JlbHMvLnJlbHNQSwECLQAUAAYACAAAACEA8fDEbcMAAADcAAAADwAA&#10;AAAAAAAAAAAAAAAHAgAAZHJzL2Rvd25yZXYueG1sUEsFBgAAAAADAAMAtwAAAPcCAAAAAA==&#10;" strokeweight="1.5pt"/>
              <v:shape id="AutoShape 4" o:spid="_x0000_s1029" type="#_x0000_t32" style="position:absolute;left:1418;top:284;width:0;height:159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PvwQAAANwAAAAPAAAAZHJzL2Rvd25yZXYueG1sRE9NawIx&#10;EL0X+h/CFHqrsy5FymoUEUqltGC1PXgbNuNmcTNZkrhu/31zKHh8vO/FanSdGjjE1ouG6aQAxVJ7&#10;00qj4fvw+vQCKiYSQ50X1vDLEVbL+7sFVcZf5YuHfWpUDpFYkQabUl8hxtqyozjxPUvmTj44ShmG&#10;Bk2gaw53HZZFMUNHreQGSz1vLNfn/cVpoE+0u+LNHvvyPQz244g/M0StHx/G9RxU4jHdxP/urdFQ&#10;Pue1+Uw+Arj8AwAA//8DAFBLAQItABQABgAIAAAAIQDb4fbL7gAAAIUBAAATAAAAAAAAAAAAAAAA&#10;AAAAAABbQ29udGVudF9UeXBlc10ueG1sUEsBAi0AFAAGAAgAAAAhAFr0LFu/AAAAFQEAAAsAAAAA&#10;AAAAAAAAAAAAHwEAAF9yZWxzLy5yZWxzUEsBAi0AFAAGAAgAAAAhAJ084+/BAAAA3AAAAA8AAAAA&#10;AAAAAAAAAAAABwIAAGRycy9kb3ducmV2LnhtbFBLBQYAAAAAAwADALcAAAD1AgAAAAA=&#10;" strokeweight="1.5pt"/>
              <v:shape id="AutoShape 5" o:spid="_x0000_s1030" type="#_x0000_t32" style="position:absolute;left:11623;top:284;width:0;height:159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Z0xAAAANwAAAAPAAAAZHJzL2Rvd25yZXYueG1sRI9BSwMx&#10;FITvgv8hPMGbfesiRdemRYTSIi3YqofeHpvnZnHzsiTpdv33TUHwOMzMN8xsMbpODRxi60XD/aQA&#10;xVJ700qj4fNjefcIKiYSQ50X1vDLERbz66sZVcafZMfDPjUqQyRWpMGm1FeIsbbsKE58z5K9bx8c&#10;pSxDgybQKcNdh2VRTNFRK3nBUs+vluuf/dFpoC3a92JlD335Fga7OeDXFFHr25vx5RlU4jH9h//a&#10;a6OhfHiCy5l8BHB+BgAA//8DAFBLAQItABQABgAIAAAAIQDb4fbL7gAAAIUBAAATAAAAAAAAAAAA&#10;AAAAAAAAAABbQ29udGVudF9UeXBlc10ueG1sUEsBAi0AFAAGAAgAAAAhAFr0LFu/AAAAFQEAAAsA&#10;AAAAAAAAAAAAAAAAHwEAAF9yZWxzLy5yZWxzUEsBAi0AFAAGAAgAAAAhAPJwRnTEAAAA3AAAAA8A&#10;AAAAAAAAAAAAAAAABwIAAGRycy9kb3ducmV2LnhtbFBLBQYAAAAAAwADALcAAAD4AgAAAAA=&#10;" strokeweight="1.5pt"/>
              <w10:wrap anchorx="page" anchory="page"/>
              <w10:anchorlock/>
            </v:group>
          </w:pict>
        </mc:Fallback>
      </mc:AlternateContent>
    </w:r>
  </w:p>
  <w:p w14:paraId="3B845BB5" w14:textId="77777777" w:rsidR="00353B7F" w:rsidRDefault="00353B7F"/>
  <w:p w14:paraId="5FBEF1E3" w14:textId="77777777" w:rsidR="00353B7F" w:rsidRDefault="00353B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50776" w14:textId="77777777" w:rsidR="006A0393" w:rsidRDefault="006A0393" w:rsidP="00310A09">
      <w:pPr>
        <w:spacing w:after="0" w:line="240" w:lineRule="auto"/>
      </w:pPr>
      <w:r>
        <w:separator/>
      </w:r>
    </w:p>
  </w:footnote>
  <w:footnote w:type="continuationSeparator" w:id="0">
    <w:p w14:paraId="2FF0BB75" w14:textId="77777777" w:rsidR="006A0393" w:rsidRDefault="006A0393" w:rsidP="0031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B2F58" w14:textId="77777777" w:rsidR="00353B7F" w:rsidRDefault="00353B7F">
    <w:pPr>
      <w:pStyle w:val="a5"/>
    </w:pPr>
    <w:r w:rsidRPr="00FE42E3">
      <w:rPr>
        <w:rFonts w:cs="Arial"/>
        <w:b/>
        <w:noProof/>
        <w:kern w:val="32"/>
        <w:sz w:val="18"/>
        <w:szCs w:val="18"/>
        <w:lang w:eastAsia="ru-RU"/>
      </w:rPr>
      <mc:AlternateContent>
        <mc:Choice Requires="wpg">
          <w:drawing>
            <wp:anchor distT="0" distB="0" distL="114300" distR="114300" simplePos="0" relativeHeight="251664384" behindDoc="0" locked="0" layoutInCell="1" allowOverlap="1" wp14:anchorId="74B7FE0B" wp14:editId="5199D92A">
              <wp:simplePos x="0" y="0"/>
              <wp:positionH relativeFrom="page">
                <wp:posOffset>463550</wp:posOffset>
              </wp:positionH>
              <wp:positionV relativeFrom="page">
                <wp:posOffset>321945</wp:posOffset>
              </wp:positionV>
              <wp:extent cx="6910070" cy="10255885"/>
              <wp:effectExtent l="0" t="0" r="24130" b="12065"/>
              <wp:wrapNone/>
              <wp:docPr id="47" name="Группа 47"/>
              <wp:cNvGraphicFramePr/>
              <a:graphic xmlns:a="http://schemas.openxmlformats.org/drawingml/2006/main">
                <a:graphicData uri="http://schemas.microsoft.com/office/word/2010/wordprocessingGroup">
                  <wpg:wgp>
                    <wpg:cNvGrpSpPr/>
                    <wpg:grpSpPr>
                      <a:xfrm>
                        <a:off x="0" y="0"/>
                        <a:ext cx="6910070" cy="10255885"/>
                        <a:chOff x="281499" y="0"/>
                        <a:chExt cx="6911428" cy="10258198"/>
                      </a:xfrm>
                    </wpg:grpSpPr>
                    <wps:wsp>
                      <wps:cNvPr id="48" name="Прямоугольник 48"/>
                      <wps:cNvSpPr/>
                      <wps:spPr>
                        <a:xfrm>
                          <a:off x="699247" y="0"/>
                          <a:ext cx="6493680" cy="1007388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9" name="Группа 49"/>
                      <wpg:cNvGrpSpPr/>
                      <wpg:grpSpPr>
                        <a:xfrm>
                          <a:off x="281499" y="7081100"/>
                          <a:ext cx="420724" cy="2991288"/>
                          <a:chOff x="0" y="0"/>
                          <a:chExt cx="421200" cy="2992311"/>
                        </a:xfrm>
                      </wpg:grpSpPr>
                      <wps:wsp>
                        <wps:cNvPr id="50" name="Прямоугольник 50"/>
                        <wps:cNvSpPr/>
                        <wps:spPr>
                          <a:xfrm>
                            <a:off x="0" y="8631"/>
                            <a:ext cx="421200" cy="298368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ая соединительная линия 51"/>
                        <wps:cNvCnPr/>
                        <wps:spPr>
                          <a:xfrm flipV="1">
                            <a:off x="179223" y="3658"/>
                            <a:ext cx="0" cy="2983230"/>
                          </a:xfrm>
                          <a:prstGeom prst="line">
                            <a:avLst/>
                          </a:prstGeom>
                          <a:noFill/>
                          <a:ln w="19050" cap="flat" cmpd="sng" algn="ctr">
                            <a:solidFill>
                              <a:sysClr val="windowText" lastClr="000000">
                                <a:shade val="95000"/>
                                <a:satMod val="105000"/>
                              </a:sysClr>
                            </a:solidFill>
                            <a:prstDash val="solid"/>
                          </a:ln>
                          <a:effectLst/>
                        </wps:spPr>
                        <wps:bodyPr/>
                      </wps:wsp>
                      <wps:wsp>
                        <wps:cNvPr id="52" name="Прямая соединительная линия 52"/>
                        <wps:cNvCnPr/>
                        <wps:spPr>
                          <a:xfrm flipV="1">
                            <a:off x="0" y="2110436"/>
                            <a:ext cx="421200" cy="0"/>
                          </a:xfrm>
                          <a:prstGeom prst="line">
                            <a:avLst/>
                          </a:prstGeom>
                          <a:noFill/>
                          <a:ln w="19050" cap="flat" cmpd="sng" algn="ctr">
                            <a:solidFill>
                              <a:sysClr val="windowText" lastClr="000000">
                                <a:shade val="95000"/>
                                <a:satMod val="105000"/>
                              </a:sysClr>
                            </a:solidFill>
                            <a:prstDash val="solid"/>
                          </a:ln>
                          <a:effectLst/>
                        </wps:spPr>
                        <wps:bodyPr/>
                      </wps:wsp>
                      <wps:wsp>
                        <wps:cNvPr id="53" name="Прямая соединительная линия 53"/>
                        <wps:cNvCnPr/>
                        <wps:spPr>
                          <a:xfrm flipV="1">
                            <a:off x="0" y="881482"/>
                            <a:ext cx="421005" cy="0"/>
                          </a:xfrm>
                          <a:prstGeom prst="line">
                            <a:avLst/>
                          </a:prstGeom>
                          <a:noFill/>
                          <a:ln w="19050" cap="flat" cmpd="sng" algn="ctr">
                            <a:solidFill>
                              <a:sysClr val="windowText" lastClr="000000"/>
                            </a:solidFill>
                            <a:prstDash val="solid"/>
                          </a:ln>
                          <a:effectLst/>
                        </wps:spPr>
                        <wps:bodyPr/>
                      </wps:wsp>
                      <wps:wsp>
                        <wps:cNvPr id="54" name="Поле 54"/>
                        <wps:cNvSpPr txBox="1"/>
                        <wps:spPr>
                          <a:xfrm>
                            <a:off x="0" y="2110436"/>
                            <a:ext cx="179070" cy="876300"/>
                          </a:xfrm>
                          <a:prstGeom prst="rect">
                            <a:avLst/>
                          </a:prstGeom>
                          <a:noFill/>
                          <a:ln w="6350">
                            <a:noFill/>
                          </a:ln>
                          <a:effectLst/>
                        </wps:spPr>
                        <wps:txbx>
                          <w:txbxContent>
                            <w:p w14:paraId="162D1320" w14:textId="77777777" w:rsidR="00353B7F" w:rsidRPr="00D015FB" w:rsidRDefault="00353B7F" w:rsidP="00F579A0">
                              <w:pPr>
                                <w:pStyle w:val="8"/>
                              </w:pPr>
                              <w:r>
                                <w:t>Инв. № подл.</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wps:wsp>
                        <wps:cNvPr id="55" name="Поле 55"/>
                        <wps:cNvSpPr txBox="1"/>
                        <wps:spPr>
                          <a:xfrm>
                            <a:off x="0" y="879688"/>
                            <a:ext cx="179070" cy="1227178"/>
                          </a:xfrm>
                          <a:prstGeom prst="rect">
                            <a:avLst/>
                          </a:prstGeom>
                          <a:noFill/>
                          <a:ln w="6350">
                            <a:noFill/>
                          </a:ln>
                          <a:effectLst/>
                        </wps:spPr>
                        <wps:txbx>
                          <w:txbxContent>
                            <w:p w14:paraId="694E86FB" w14:textId="77777777" w:rsidR="00353B7F" w:rsidRPr="00D015FB" w:rsidRDefault="00353B7F" w:rsidP="00F579A0">
                              <w:pPr>
                                <w:pStyle w:val="8"/>
                              </w:pPr>
                              <w:r>
                                <w:t>Подп. и дата</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wps:wsp>
                        <wps:cNvPr id="56" name="Поле 56"/>
                        <wps:cNvSpPr txBox="1"/>
                        <wps:spPr>
                          <a:xfrm>
                            <a:off x="0" y="0"/>
                            <a:ext cx="179070" cy="876300"/>
                          </a:xfrm>
                          <a:prstGeom prst="rect">
                            <a:avLst/>
                          </a:prstGeom>
                          <a:noFill/>
                          <a:ln w="6350">
                            <a:noFill/>
                          </a:ln>
                          <a:effectLst/>
                        </wps:spPr>
                        <wps:txbx>
                          <w:txbxContent>
                            <w:p w14:paraId="2125895B" w14:textId="77777777" w:rsidR="00353B7F" w:rsidRPr="00D015FB" w:rsidRDefault="00353B7F" w:rsidP="00F579A0">
                              <w:pPr>
                                <w:pStyle w:val="8"/>
                              </w:pPr>
                              <w:r>
                                <w:t>Взам. инв. №</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wps:wsp>
                        <wps:cNvPr id="57" name="Поле 57"/>
                        <wps:cNvSpPr txBox="1"/>
                        <wps:spPr>
                          <a:xfrm>
                            <a:off x="179223" y="2114093"/>
                            <a:ext cx="241300" cy="876300"/>
                          </a:xfrm>
                          <a:prstGeom prst="rect">
                            <a:avLst/>
                          </a:prstGeom>
                          <a:noFill/>
                          <a:ln w="6350">
                            <a:noFill/>
                          </a:ln>
                          <a:effectLst/>
                        </wps:spPr>
                        <wps:txbx>
                          <w:txbxContent>
                            <w:p w14:paraId="517B7846" w14:textId="77777777" w:rsidR="00353B7F" w:rsidRPr="00D015FB" w:rsidRDefault="00353B7F" w:rsidP="00F579A0">
                              <w:pPr>
                                <w:pStyle w:val="8"/>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8" name="Поле 58"/>
                        <wps:cNvSpPr txBox="1"/>
                        <wps:spPr>
                          <a:xfrm>
                            <a:off x="179223" y="885140"/>
                            <a:ext cx="241300" cy="1227455"/>
                          </a:xfrm>
                          <a:prstGeom prst="rect">
                            <a:avLst/>
                          </a:prstGeom>
                          <a:noFill/>
                          <a:ln w="6350">
                            <a:noFill/>
                          </a:ln>
                          <a:effectLst/>
                        </wps:spPr>
                        <wps:txbx>
                          <w:txbxContent>
                            <w:p w14:paraId="163DF6A0" w14:textId="77777777" w:rsidR="00353B7F" w:rsidRPr="00D015FB" w:rsidRDefault="00353B7F" w:rsidP="00F579A0">
                              <w:pPr>
                                <w:jc w:val="center"/>
                                <w:rPr>
                                  <w:rFonts w:ascii="GOST type A" w:hAnsi="GOST type A"/>
                                  <w:sz w:val="21"/>
                                  <w:szCs w:val="21"/>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9" name="Поле 59"/>
                        <wps:cNvSpPr txBox="1"/>
                        <wps:spPr>
                          <a:xfrm>
                            <a:off x="179223" y="3658"/>
                            <a:ext cx="241333" cy="876300"/>
                          </a:xfrm>
                          <a:prstGeom prst="rect">
                            <a:avLst/>
                          </a:prstGeom>
                          <a:noFill/>
                          <a:ln w="6350">
                            <a:noFill/>
                          </a:ln>
                          <a:effectLst/>
                        </wps:spPr>
                        <wps:txbx>
                          <w:txbxContent>
                            <w:p w14:paraId="2951BA25" w14:textId="77777777" w:rsidR="00353B7F" w:rsidRPr="00D015FB" w:rsidRDefault="00353B7F" w:rsidP="00F579A0">
                              <w:pPr>
                                <w:pStyle w:val="8"/>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grpSp>
                    <wps:wsp>
                      <wps:cNvPr id="60" name="Поле 60"/>
                      <wps:cNvSpPr txBox="1"/>
                      <wps:spPr>
                        <a:xfrm>
                          <a:off x="5421490" y="10079763"/>
                          <a:ext cx="928197" cy="178435"/>
                        </a:xfrm>
                        <a:prstGeom prst="rect">
                          <a:avLst/>
                        </a:prstGeom>
                        <a:noFill/>
                        <a:ln w="6350">
                          <a:noFill/>
                        </a:ln>
                        <a:effectLst/>
                      </wps:spPr>
                      <wps:txbx>
                        <w:txbxContent>
                          <w:p w14:paraId="35282608" w14:textId="77777777" w:rsidR="00353B7F" w:rsidRPr="006B7495" w:rsidRDefault="00353B7F" w:rsidP="00F579A0">
                            <w:pPr>
                              <w:pStyle w:val="8"/>
                              <w:jc w:val="both"/>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B7FE0B" id="Группа 47" o:spid="_x0000_s1026" style="position:absolute;margin-left:36.5pt;margin-top:25.35pt;width:544.1pt;height:807.55pt;z-index:251664384;mso-position-horizontal-relative:page;mso-position-vertical-relative:page;mso-width-relative:margin;mso-height-relative:margin" coordorigin="2814" coordsize="69114,10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40QUAAJEkAAAOAAAAZHJzL2Uyb0RvYy54bWzsWtuO20QYvkfiHSzf0/iU2I42Wy1bWiGV&#10;tlILvZ517MSS7TEzs5ssV0BvkXrBA/QVKkElRKG8gvNGfDNjO052YZcsSdNqWyk79pz/+f7vP4wP&#10;7s7zzDiLGU9pMTLtO5ZpxEVEx2kxGZlfP7v/WWAaXJBiTDJaxCPzPObm3cNPPzmYlcPYoVOajWNm&#10;YJCCD2flyJwKUQ57PR5N45zwO7SMC1QmlOVE4JFNemNGZhg9z3qOZQ16M8rGJaNRzDne3tOV5qEa&#10;P0niSDxOEh4LIxuZWJtQv0z9nsjf3uEBGU4YKadpVC+DbLCKnKQFJm2HukcEMU5ZemGoPI0Y5TQR&#10;dyKa92iSpFGs9oDd2Nbabh4welqqvUyGs0nZigmiXZPTxsNGj84esPJp+YRBErNyAlmoJ7mXecJy&#10;+RerNOZKZOetyOK5MCK8HIS2ZfmQbIQ623L6/SDoa6lGU4hednQC2wtD01j2jqZfLPvbngOQNP0D&#10;Owxk/14zf29lVbMSOOFLUfCbieLplJSxkjAfQhRPmJGOR6aH9RQkB1yrV4vvFy+rP6p3ixfVL9W7&#10;6u3ip+rP6rfqdwONlMhUx1aAfMghy0ukNwhDx/O7QmhF6IXuIGhFaPlugKeuCMiwZFw8iGluyMLI&#10;ZMC1ghs5e8iFbto0kXMX9H6aZXhPhllhzHAyodWXMxCoWJIRgWJeYqe8mJgGySbQ3UgwNSSnWTqW&#10;3WVvfs6PM2acEagPtG5MZ8+wbNPICBeoABzUv3q1K13leu4RPtWdVVXdLCvk0LHSznr58li14GTp&#10;hI7PcRSManXlZXQ/xWgPMekTwqCf2Ao4RzzGT5JR7I/WJdOYUvbdZe9le2AFtaYxg75j79+eEhZj&#10;L18WQBGGFE2BNYWTplCc5scUMrDBZmWkiujARNYUE0bz56CiIzkLqkgRYS4t1frhWGjeAZlF8dGR&#10;agYSKIl4WDwtIzm4lIuU27P5c8LK+rAFJP6INkglw7Uz121lz4IenQqapAoQSzlCl2qt6Wi4LnYg&#10;D/2sIf8zIP+i+gv/XxteqEE+kdpxXaLo6LtvBTYIQg6CE6913nMs3/G0yjthaDuBUiUybBkDAryM&#10;LDzHBue3HR3XtmtIaap6D1QhtepKqkAjCEAeAqR4NVXo3QcDV+2uK7fu9gNFGlr3G6ZuOOCWJrZF&#10;E6HteTgfTRVe33fwoOmirtGUUdd8PLSxA6vbB7muqdLrxUtj8QPM7pvqVxhdGN7FjyhrIywrq7f1&#10;65cGui+V7LioHZrGrGhvwkiytPymYdrar7H90HFcxTjuoF9TUcNVOF7pmThh4DruFVY5SwvpS1xg&#10;aGm4NT/v2CrLSfmUjGNtg8M+jLWmYk7EV3SsX9twDfR7+Fza4Cv3S5nsxhG4sTWXRNUxQ7vAk3Mz&#10;PDkb4knTtwO757kDLe4GTV0DdgumzV3D9wAmEMRNyMm9EZgCRFCBwuOKN2BZfU1PHxqWtNfywRMM&#10;fNgGEzI0rN4Yfa9zztLTM8T8c4oYuDVO/xAe/gtpwD61EXbgD9yWq/8vr2/gwkFdMVAwBFcGaWJ+&#10;Mq8N7vbiNRm1OTK9sMOQ7aSJ3vYjYNuFpQSNrANZJXE6Ict/A3Lgh4MmqmuMXxfHtuP4tr+a6Ll5&#10;lmNzIKu0T6ujt3jeYgJiF3geXMSz8sQ2xnPtNl8G5T2jZIXk1nW9RfIHjmRkjNeZ2d/QxejEuQhO&#10;PCtUPunSoXQ8W/oWKt7dR1C3LvTHBWqZd9+rDPEuCLpzwdJ4zuvXKdd1ODqwxtUTcL0acndRLb0O&#10;r688m/Z66b17HW3EcAvrrV587ALWy0uUVw2s6wuUNvW/AawvZiUlqF1kJGRqch+pug0ebjG9RUwv&#10;r7v05dLW78UH8A7WvBG8qpMA9dXWdfHdRy7UC3XaQ35CECKzscrcIe4RQ/g/6ssAP/DcPSPuNqLY&#10;Hsh3fl29V7kPhW9896JuI+pvdOSHNd1ndauw/JLo8G8AAAD//wMAUEsDBBQABgAIAAAAIQDTGtLu&#10;4QAAAAsBAAAPAAAAZHJzL2Rvd25yZXYueG1sTI9Ba8JAEIXvhf6HZQq91U2UREmzEZG2JylUC6W3&#10;MTsmwexsyK5J/PddT/X2hje89718PZlWDNS7xrKCeBaBIC6tbrhS8H14f1mBcB5ZY2uZFFzJwbp4&#10;fMgx03bkLxr2vhIhhF2GCmrvu0xKV9Zk0M1sRxy8k+0N+nD2ldQ9jiHctHIeRak02HBoqLGjbU3l&#10;eX8xCj5GHDeL+G3YnU/b6+8h+fzZxaTU89O0eQXhafL/z3DDD+hQBKajvbB2olWwXIQpXkESLUHc&#10;/DiN5yCOQaVpsgJZ5PJ+Q/EHAAD//wMAUEsBAi0AFAAGAAgAAAAhALaDOJL+AAAA4QEAABMAAAAA&#10;AAAAAAAAAAAAAAAAAFtDb250ZW50X1R5cGVzXS54bWxQSwECLQAUAAYACAAAACEAOP0h/9YAAACU&#10;AQAACwAAAAAAAAAAAAAAAAAvAQAAX3JlbHMvLnJlbHNQSwECLQAUAAYACAAAACEAmaPf+NEFAACR&#10;JAAADgAAAAAAAAAAAAAAAAAuAgAAZHJzL2Uyb0RvYy54bWxQSwECLQAUAAYACAAAACEA0xrS7uEA&#10;AAALAQAADwAAAAAAAAAAAAAAAAArCAAAZHJzL2Rvd25yZXYueG1sUEsFBgAAAAAEAAQA8wAAADkJ&#10;AAAAAA==&#10;">
              <v:rect id="Прямоугольник 48" o:spid="_x0000_s1027" style="position:absolute;left:6992;width:64937;height:100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dAwAAAANsAAAAPAAAAZHJzL2Rvd25yZXYueG1sRE/Pa8Iw&#10;FL4P/B/CE3ZbU4dspRqlKAN3GLh2uz+bZ1tsXkqS2u6/Xw6DHT++39v9bHpxJ+c7ywpWSQqCuLa6&#10;40bBV/X2lIHwAVljb5kU/JCH/W7xsMVc24k/6V6GRsQQ9jkqaEMYcil93ZJBn9iBOHJX6wyGCF0j&#10;tcMphptePqfpizTYcWxocaBDS/WtHI2Cj9fsJgv9fckqh1jidH4/jmelHpdzsQERaA7/4j/3SStY&#10;x7HxS/wBcvcLAAD//wMAUEsBAi0AFAAGAAgAAAAhANvh9svuAAAAhQEAABMAAAAAAAAAAAAAAAAA&#10;AAAAAFtDb250ZW50X1R5cGVzXS54bWxQSwECLQAUAAYACAAAACEAWvQsW78AAAAVAQAACwAAAAAA&#10;AAAAAAAAAAAfAQAAX3JlbHMvLnJlbHNQSwECLQAUAAYACAAAACEAN9yHQMAAAADbAAAADwAAAAAA&#10;AAAAAAAAAAAHAgAAZHJzL2Rvd25yZXYueG1sUEsFBgAAAAADAAMAtwAAAPQCAAAAAA==&#10;" filled="f" strokecolor="windowText" strokeweight="1.5pt">
                <v:textbox inset="0,0,0,0"/>
              </v:rect>
              <v:group id="Группа 49" o:spid="_x0000_s1028" style="position:absolute;left:2814;top:70811;width:4208;height:29912" coordsize="4212,2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Прямоугольник 50" o:spid="_x0000_s1029" style="position:absolute;top:86;width:4212;height:29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d0XvwAAANsAAAAPAAAAZHJzL2Rvd25yZXYueG1sRE/LisIw&#10;FN0P+A/hCu6mqYIydIxlEBS31i7G3bW508c0N7WJtv69WQguD+e9TkfTijv1rrasYB7FIIgLq2su&#10;FeSn3ecXCOeRNbaWScGDHKSbyccaE20HPtI986UIIewSVFB53yVSuqIigy6yHXHg/mxv0AfYl1L3&#10;OIRw08pFHK+kwZpDQ4UdbSsq/rObUXDdu9+seTR0Orv2ss+H3GOXKzWbjj/fIDyN/i1+uQ9awTKs&#10;D1/CD5CbJwAAAP//AwBQSwECLQAUAAYACAAAACEA2+H2y+4AAACFAQAAEwAAAAAAAAAAAAAAAAAA&#10;AAAAW0NvbnRlbnRfVHlwZXNdLnhtbFBLAQItABQABgAIAAAAIQBa9CxbvwAAABUBAAALAAAAAAAA&#10;AAAAAAAAAB8BAABfcmVscy8ucmVsc1BLAQItABQABgAIAAAAIQB8ud0XvwAAANsAAAAPAAAAAAAA&#10;AAAAAAAAAAcCAABkcnMvZG93bnJldi54bWxQSwUGAAAAAAMAAwC3AAAA8wIAAAAA&#10;" filled="f" strokecolor="windowText" strokeweight="1.5pt"/>
                <v:line id="Прямая соединительная линия 51" o:spid="_x0000_s1030" style="position:absolute;flip:y;visibility:visible;mso-wrap-style:square" from="1792,36" to="1792,29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IvwgAAANsAAAAPAAAAZHJzL2Rvd25yZXYueG1sRI9Bi8Iw&#10;FITvC/6H8ARva6qw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DbAwIvwgAAANsAAAAPAAAA&#10;AAAAAAAAAAAAAAcCAABkcnMvZG93bnJldi54bWxQSwUGAAAAAAMAAwC3AAAA9gIAAAAA&#10;" strokeweight="1.5pt"/>
                <v:line id="Прямая соединительная линия 52" o:spid="_x0000_s1031" style="position:absolute;flip:y;visibility:visible;mso-wrap-style:square" from="0,21104" to="4212,2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xYwwAAANsAAAAPAAAAZHJzL2Rvd25yZXYueG1sRI/NasMw&#10;EITvhbyD2EBvjRxDQ3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K9GcWMMAAADbAAAADwAA&#10;AAAAAAAAAAAAAAAHAgAAZHJzL2Rvd25yZXYueG1sUEsFBgAAAAADAAMAtwAAAPcCAAAAAA==&#10;" strokeweight="1.5pt"/>
                <v:line id="Прямая соединительная линия 53" o:spid="_x0000_s1032" style="position:absolute;flip:y;visibility:visible;mso-wrap-style:square" from="0,8814" to="4210,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xJbxQAAANsAAAAPAAAAZHJzL2Rvd25yZXYueG1sRI9Ba8JA&#10;FITvBf/D8oReim5sUdroKiKIBXsxFqS3R/aZBLNv4+5qkn/vFgo9DjPzDbNYdaYWd3K+sqxgMk5A&#10;EOdWV1wo+D5uR+8gfEDWWFsmBT15WC0HTwtMtW35QPcsFCJC2KeooAyhSaX0eUkG/dg2xNE7W2cw&#10;ROkKqR22EW5q+ZokM2mw4rhQYkObkvJLdjMK7OT0IfvrdLd/6X8yt7muv+qkVep52K3nIAJ14T/8&#10;1/7UCqZv8Psl/gC5fAAAAP//AwBQSwECLQAUAAYACAAAACEA2+H2y+4AAACFAQAAEwAAAAAAAAAA&#10;AAAAAAAAAAAAW0NvbnRlbnRfVHlwZXNdLnhtbFBLAQItABQABgAIAAAAIQBa9CxbvwAAABUBAAAL&#10;AAAAAAAAAAAAAAAAAB8BAABfcmVscy8ucmVsc1BLAQItABQABgAIAAAAIQBvyxJbxQAAANsAAAAP&#10;AAAAAAAAAAAAAAAAAAcCAABkcnMvZG93bnJldi54bWxQSwUGAAAAAAMAAwC3AAAA+QIAAAAA&#10;" strokecolor="windowText" strokeweight="1.5pt"/>
                <v:shapetype id="_x0000_t202" coordsize="21600,21600" o:spt="202" path="m,l,21600r21600,l21600,xe">
                  <v:stroke joinstyle="miter"/>
                  <v:path gradientshapeok="t" o:connecttype="rect"/>
                </v:shapetype>
                <v:shape id="Поле 54" o:spid="_x0000_s1033" type="#_x0000_t202" style="position:absolute;top:21104;width:1790;height:87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gzGxAAAANsAAAAPAAAAZHJzL2Rvd25yZXYueG1sRI/LasMw&#10;EEX3gf6DmEJ2idw0NcG1HEqgEAhd5AVdTq2JZWqNXEu13b+PAoUsL/dxuPl6tI3oqfO1YwVP8wQE&#10;cel0zZWC0/F9tgLhA7LGxjEp+CMP6+JhkmOm3cB76g+hEnGEfYYKTAhtJqUvDVn0c9cSR+/iOosh&#10;yq6SusMhjttGLpIklRZrjgSDLW0Mld+HXxsh/efH+bRa9Juv591P2mzH42UwSk0fx7dXEIHGcA//&#10;t7dawcsSbl/iD5DFFQAA//8DAFBLAQItABQABgAIAAAAIQDb4fbL7gAAAIUBAAATAAAAAAAAAAAA&#10;AAAAAAAAAABbQ29udGVudF9UeXBlc10ueG1sUEsBAi0AFAAGAAgAAAAhAFr0LFu/AAAAFQEAAAsA&#10;AAAAAAAAAAAAAAAAHwEAAF9yZWxzLy5yZWxzUEsBAi0AFAAGAAgAAAAhACTmDMbEAAAA2wAAAA8A&#10;AAAAAAAAAAAAAAAABwIAAGRycy9kb3ducmV2LnhtbFBLBQYAAAAAAwADALcAAAD4AgAAAAA=&#10;" filled="f" stroked="f" strokeweight=".5pt">
                  <v:textbox style="layout-flow:vertical;mso-layout-flow-alt:bottom-to-top" inset="0,0,0,0">
                    <w:txbxContent>
                      <w:p w14:paraId="162D1320" w14:textId="77777777" w:rsidR="00353B7F" w:rsidRPr="00D015FB" w:rsidRDefault="00353B7F" w:rsidP="00F579A0">
                        <w:pPr>
                          <w:pStyle w:val="8"/>
                        </w:pPr>
                        <w:r>
                          <w:t>Инв. № подл.</w:t>
                        </w:r>
                      </w:p>
                    </w:txbxContent>
                  </v:textbox>
                </v:shape>
                <v:shape id="Поле 55" o:spid="_x0000_s1034" type="#_x0000_t202" style="position:absolute;top:8796;width:1790;height:122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ldwwAAANsAAAAPAAAAZHJzL2Rvd25yZXYueG1sRI9Li8Iw&#10;FIX3A/Mfwh1wN6bjoEg1igiCMLjwBS6vzbUpNjedJrb13xtBcHk4j48znXe2FA3VvnCs4KefgCDO&#10;nC44V3DYr77HIHxA1lg6JgV38jCffX5MMdWu5S01u5CLOMI+RQUmhCqV0meGLPq+q4ijd3G1xRBl&#10;nUtdYxvHbSkHSTKSFguOBIMVLQ1l193NRkhz2hwP40GzPP/+/Y/Kdbe/tEap3le3mIAI1IV3+NVe&#10;awXDITy/xB8gZw8AAAD//wMAUEsBAi0AFAAGAAgAAAAhANvh9svuAAAAhQEAABMAAAAAAAAAAAAA&#10;AAAAAAAAAFtDb250ZW50X1R5cGVzXS54bWxQSwECLQAUAAYACAAAACEAWvQsW78AAAAVAQAACwAA&#10;AAAAAAAAAAAAAAAfAQAAX3JlbHMvLnJlbHNQSwECLQAUAAYACAAAACEAS6qpXcMAAADbAAAADwAA&#10;AAAAAAAAAAAAAAAHAgAAZHJzL2Rvd25yZXYueG1sUEsFBgAAAAADAAMAtwAAAPcCAAAAAA==&#10;" filled="f" stroked="f" strokeweight=".5pt">
                  <v:textbox style="layout-flow:vertical;mso-layout-flow-alt:bottom-to-top" inset="0,0,0,0">
                    <w:txbxContent>
                      <w:p w14:paraId="694E86FB" w14:textId="77777777" w:rsidR="00353B7F" w:rsidRPr="00D015FB" w:rsidRDefault="00353B7F" w:rsidP="00F579A0">
                        <w:pPr>
                          <w:pStyle w:val="8"/>
                        </w:pPr>
                        <w:r>
                          <w:t>Подп. и дата</w:t>
                        </w:r>
                      </w:p>
                    </w:txbxContent>
                  </v:textbox>
                </v:shape>
                <v:shape id="Поле 56" o:spid="_x0000_s1035" type="#_x0000_t202" style="position:absolute;width:1790;height:87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cqxAAAANsAAAAPAAAAZHJzL2Rvd25yZXYueG1sRI9fa8Iw&#10;FMXfBb9DuMLeNJ1jRappGYIgjD1MK+zxrrk2xeamNlnbfftlMNjj4fz5cXbFZFsxUO8bxwoeVwkI&#10;4srphmsF5fmw3IDwAVlj65gUfJOHIp/PdphpN/I7DadQizjCPkMFJoQuk9JXhiz6leuIo3d1vcUQ&#10;ZV9L3eMYx20r10mSSosNR4LBjvaGqtvpy0bI8PF2KTfrYf/59HpP2+N0vo5GqYfF9LIFEWgK/+G/&#10;9lEreE7h90v8ATL/AQAA//8DAFBLAQItABQABgAIAAAAIQDb4fbL7gAAAIUBAAATAAAAAAAAAAAA&#10;AAAAAAAAAABbQ29udGVudF9UeXBlc10ueG1sUEsBAi0AFAAGAAgAAAAhAFr0LFu/AAAAFQEAAAsA&#10;AAAAAAAAAAAAAAAAHwEAAF9yZWxzLy5yZWxzUEsBAi0AFAAGAAgAAAAhALt4NyrEAAAA2wAAAA8A&#10;AAAAAAAAAAAAAAAABwIAAGRycy9kb3ducmV2LnhtbFBLBQYAAAAAAwADALcAAAD4AgAAAAA=&#10;" filled="f" stroked="f" strokeweight=".5pt">
                  <v:textbox style="layout-flow:vertical;mso-layout-flow-alt:bottom-to-top" inset="0,0,0,0">
                    <w:txbxContent>
                      <w:p w14:paraId="2125895B" w14:textId="77777777" w:rsidR="00353B7F" w:rsidRPr="00D015FB" w:rsidRDefault="00353B7F" w:rsidP="00F579A0">
                        <w:pPr>
                          <w:pStyle w:val="8"/>
                        </w:pPr>
                        <w:r>
                          <w:t>Взам. инв. №</w:t>
                        </w:r>
                      </w:p>
                    </w:txbxContent>
                  </v:textbox>
                </v:shape>
                <v:shape id="Поле 57" o:spid="_x0000_s1036" type="#_x0000_t202" style="position:absolute;left:1792;top:21140;width:241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mlwwAAANsAAAAPAAAAZHJzL2Rvd25yZXYueG1sRI9Ba8JA&#10;FITvBf/D8gremo0Fa0ldpQhV8WaUnh/Z103a7Nu4u5rk37uFQo/DzHzDLNeDbcWNfGgcK5hlOQji&#10;yumGjYLz6ePpFUSIyBpbx6RgpADr1eRhiYV2PR/pVkYjEoRDgQrqGLtCylDVZDFkriNO3pfzFmOS&#10;3kjtsU9w28rnPH+RFhtOCzV2tKmp+imvVsF1YQZvx7E330eaXbblYb77vCg1fRze30BEGuJ/+K+9&#10;1wrmC/j9kn6AXN0BAAD//wMAUEsBAi0AFAAGAAgAAAAhANvh9svuAAAAhQEAABMAAAAAAAAAAAAA&#10;AAAAAAAAAFtDb250ZW50X1R5cGVzXS54bWxQSwECLQAUAAYACAAAACEAWvQsW78AAAAVAQAACwAA&#10;AAAAAAAAAAAAAAAfAQAAX3JlbHMvLnJlbHNQSwECLQAUAAYACAAAACEAa885pcMAAADbAAAADwAA&#10;AAAAAAAAAAAAAAAHAgAAZHJzL2Rvd25yZXYueG1sUEsFBgAAAAADAAMAtwAAAPcCAAAAAA==&#10;" filled="f" stroked="f" strokeweight=".5pt">
                  <v:textbox style="layout-flow:vertical;mso-layout-flow-alt:bottom-to-top" inset="0,0,0,0">
                    <w:txbxContent>
                      <w:p w14:paraId="517B7846" w14:textId="77777777" w:rsidR="00353B7F" w:rsidRPr="00D015FB" w:rsidRDefault="00353B7F" w:rsidP="00F579A0">
                        <w:pPr>
                          <w:pStyle w:val="8"/>
                        </w:pPr>
                      </w:p>
                    </w:txbxContent>
                  </v:textbox>
                </v:shape>
                <v:shape id="Поле 58" o:spid="_x0000_s1037" type="#_x0000_t202" style="position:absolute;left:1792;top:8851;width:2413;height:1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3XvwAAANsAAAAPAAAAZHJzL2Rvd25yZXYueG1sRE/Pa8Iw&#10;FL4P/B/CE7zN1IGbVKOIMJXd7IbnR/NMq81LTaJt//vlMNjx4/u92vS2EU/yoXasYDbNQBCXTtds&#10;FPx8f74uQISIrLFxTAoGCrBZj15WmGvX8YmeRTQihXDIUUEVY5tLGcqKLIapa4kTd3HeYkzQG6k9&#10;dincNvIty96lxZpTQ4Ut7Soqb8XDKnh8mN7bYejM9USz+774mh/Od6Um4367BBGpj//iP/dRK5in&#10;selL+gFy/QsAAP//AwBQSwECLQAUAAYACAAAACEA2+H2y+4AAACFAQAAEwAAAAAAAAAAAAAAAAAA&#10;AAAAW0NvbnRlbnRfVHlwZXNdLnhtbFBLAQItABQABgAIAAAAIQBa9CxbvwAAABUBAAALAAAAAAAA&#10;AAAAAAAAAB8BAABfcmVscy8ucmVsc1BLAQItABQABgAIAAAAIQAaUK3XvwAAANsAAAAPAAAAAAAA&#10;AAAAAAAAAAcCAABkcnMvZG93bnJldi54bWxQSwUGAAAAAAMAAwC3AAAA8wIAAAAA&#10;" filled="f" stroked="f" strokeweight=".5pt">
                  <v:textbox style="layout-flow:vertical;mso-layout-flow-alt:bottom-to-top" inset="0,0,0,0">
                    <w:txbxContent>
                      <w:p w14:paraId="163DF6A0" w14:textId="77777777" w:rsidR="00353B7F" w:rsidRPr="00D015FB" w:rsidRDefault="00353B7F" w:rsidP="00F579A0">
                        <w:pPr>
                          <w:jc w:val="center"/>
                          <w:rPr>
                            <w:rFonts w:ascii="GOST type A" w:hAnsi="GOST type A"/>
                            <w:sz w:val="21"/>
                            <w:szCs w:val="21"/>
                          </w:rPr>
                        </w:pPr>
                      </w:p>
                    </w:txbxContent>
                  </v:textbox>
                </v:shape>
                <v:shape id="Поле 59" o:spid="_x0000_s1038" type="#_x0000_t202" style="position:absolute;left:1792;top:36;width:241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AhMwwAAANsAAAAPAAAAZHJzL2Rvd25yZXYueG1sRI9BawIx&#10;FITvgv8hPKE3zVpQ261RSqFVenMtPT82r9ltNy9rEt3df28KgsdhZr5h1tveNuJCPtSOFcxnGQji&#10;0umajYKv4/v0CUSIyBobx6RgoADbzXi0xly7jg90KaIRCcIhRwVVjG0uZSgrshhmriVO3o/zFmOS&#10;3kjtsUtw28jHLFtKizWnhQpbequo/CvOVsF5ZXpvh6Ezvweanz6Kz8Xu+6TUw6R/fQERqY/38K29&#10;1woWz/D/Jf0AubkCAAD//wMAUEsBAi0AFAAGAAgAAAAhANvh9svuAAAAhQEAABMAAAAAAAAAAAAA&#10;AAAAAAAAAFtDb250ZW50X1R5cGVzXS54bWxQSwECLQAUAAYACAAAACEAWvQsW78AAAAVAQAACwAA&#10;AAAAAAAAAAAAAAAfAQAAX3JlbHMvLnJlbHNQSwECLQAUAAYACAAAACEAdRwITMMAAADbAAAADwAA&#10;AAAAAAAAAAAAAAAHAgAAZHJzL2Rvd25yZXYueG1sUEsFBgAAAAADAAMAtwAAAPcCAAAAAA==&#10;" filled="f" stroked="f" strokeweight=".5pt">
                  <v:textbox style="layout-flow:vertical;mso-layout-flow-alt:bottom-to-top" inset="0,0,0,0">
                    <w:txbxContent>
                      <w:p w14:paraId="2951BA25" w14:textId="77777777" w:rsidR="00353B7F" w:rsidRPr="00D015FB" w:rsidRDefault="00353B7F" w:rsidP="00F579A0">
                        <w:pPr>
                          <w:pStyle w:val="8"/>
                        </w:pPr>
                      </w:p>
                    </w:txbxContent>
                  </v:textbox>
                </v:shape>
              </v:group>
              <v:shape id="Поле 60" o:spid="_x0000_s1039" type="#_x0000_t202" style="position:absolute;left:54214;top:100797;width:9282;height:17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TwgAAANsAAAAPAAAAZHJzL2Rvd25yZXYueG1sRE/LasJA&#10;FN0X/IfhCu7qRKWhpI4iitiCC1/t+jZzTYKZOyEzedivdxZCl4fzni97U4qWaldYVjAZRyCIU6sL&#10;zhRcztvXdxDOI2ssLZOCOzlYLgYvc0y07fhI7clnIoSwS1BB7n2VSOnSnAy6sa2IA3e1tUEfYJ1J&#10;XWMXwk0pp1EUS4MFh4YcK1rnlN5OjVFw+Pv9jvc/zb3bfG3aI912zdtkptRo2K8+QHjq/b/46f7U&#10;CuKwPnwJP0AuHgAAAP//AwBQSwECLQAUAAYACAAAACEA2+H2y+4AAACFAQAAEwAAAAAAAAAAAAAA&#10;AAAAAAAAW0NvbnRlbnRfVHlwZXNdLnhtbFBLAQItABQABgAIAAAAIQBa9CxbvwAAABUBAAALAAAA&#10;AAAAAAAAAAAAAB8BAABfcmVscy8ucmVsc1BLAQItABQABgAIAAAAIQB+BMPTwgAAANsAAAAPAAAA&#10;AAAAAAAAAAAAAAcCAABkcnMvZG93bnJldi54bWxQSwUGAAAAAAMAAwC3AAAA9gIAAAAA&#10;" filled="f" stroked="f" strokeweight=".5pt">
                <v:textbox inset="0,0,0,0">
                  <w:txbxContent>
                    <w:p w14:paraId="35282608" w14:textId="77777777" w:rsidR="00353B7F" w:rsidRPr="006B7495" w:rsidRDefault="00353B7F" w:rsidP="00F579A0">
                      <w:pPr>
                        <w:pStyle w:val="8"/>
                        <w:jc w:val="both"/>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C08E46A"/>
    <w:lvl w:ilvl="0">
      <w:numFmt w:val="bullet"/>
      <w:lvlText w:val="*"/>
      <w:lvlJc w:val="left"/>
    </w:lvl>
  </w:abstractNum>
  <w:abstractNum w:abstractNumId="1" w15:restartNumberingAfterBreak="0">
    <w:nsid w:val="02675F26"/>
    <w:multiLevelType w:val="hybridMultilevel"/>
    <w:tmpl w:val="F7E0D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8E766E"/>
    <w:multiLevelType w:val="hybridMultilevel"/>
    <w:tmpl w:val="51327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D93846"/>
    <w:multiLevelType w:val="hybridMultilevel"/>
    <w:tmpl w:val="B382F98A"/>
    <w:lvl w:ilvl="0" w:tplc="CC08E46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76327"/>
    <w:multiLevelType w:val="singleLevel"/>
    <w:tmpl w:val="313ADF78"/>
    <w:lvl w:ilvl="0">
      <w:start w:val="1"/>
      <w:numFmt w:val="decimal"/>
      <w:lvlText w:val="4.%1"/>
      <w:legacy w:legacy="1" w:legacySpace="0" w:legacyIndent="583"/>
      <w:lvlJc w:val="left"/>
      <w:rPr>
        <w:rFonts w:ascii="Times New Roman" w:hAnsi="Times New Roman" w:cs="Times New Roman" w:hint="default"/>
      </w:rPr>
    </w:lvl>
  </w:abstractNum>
  <w:abstractNum w:abstractNumId="5" w15:restartNumberingAfterBreak="0">
    <w:nsid w:val="17792479"/>
    <w:multiLevelType w:val="singleLevel"/>
    <w:tmpl w:val="F29A9F5C"/>
    <w:lvl w:ilvl="0">
      <w:start w:val="4"/>
      <w:numFmt w:val="decimal"/>
      <w:lvlText w:val="4.%1"/>
      <w:legacy w:legacy="1" w:legacySpace="0" w:legacyIndent="583"/>
      <w:lvlJc w:val="left"/>
      <w:rPr>
        <w:rFonts w:ascii="Times New Roman" w:hAnsi="Times New Roman" w:cs="Times New Roman" w:hint="default"/>
      </w:rPr>
    </w:lvl>
  </w:abstractNum>
  <w:abstractNum w:abstractNumId="6" w15:restartNumberingAfterBreak="0">
    <w:nsid w:val="18036FB2"/>
    <w:multiLevelType w:val="hybridMultilevel"/>
    <w:tmpl w:val="C14AA988"/>
    <w:lvl w:ilvl="0" w:tplc="CC08E46A">
      <w:start w:val="65535"/>
      <w:numFmt w:val="bullet"/>
      <w:lvlText w:val="-"/>
      <w:lvlJc w:val="left"/>
      <w:pPr>
        <w:ind w:left="1434"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18314C3A"/>
    <w:multiLevelType w:val="singleLevel"/>
    <w:tmpl w:val="0344B26E"/>
    <w:lvl w:ilvl="0">
      <w:start w:val="5"/>
      <w:numFmt w:val="decimal"/>
      <w:lvlText w:val="%1"/>
      <w:legacy w:legacy="1" w:legacySpace="0" w:legacyIndent="382"/>
      <w:lvlJc w:val="left"/>
      <w:rPr>
        <w:rFonts w:ascii="Times New Roman" w:hAnsi="Times New Roman" w:cs="Times New Roman" w:hint="default"/>
      </w:rPr>
    </w:lvl>
  </w:abstractNum>
  <w:abstractNum w:abstractNumId="8" w15:restartNumberingAfterBreak="0">
    <w:nsid w:val="18F2261A"/>
    <w:multiLevelType w:val="hybridMultilevel"/>
    <w:tmpl w:val="EE189ED6"/>
    <w:lvl w:ilvl="0" w:tplc="CC08E46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850CAC"/>
    <w:multiLevelType w:val="hybridMultilevel"/>
    <w:tmpl w:val="0C74338E"/>
    <w:lvl w:ilvl="0" w:tplc="CC08E46A">
      <w:start w:val="65535"/>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1BFF2CE6"/>
    <w:multiLevelType w:val="hybridMultilevel"/>
    <w:tmpl w:val="CDCE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270B45"/>
    <w:multiLevelType w:val="singleLevel"/>
    <w:tmpl w:val="2B6080D8"/>
    <w:lvl w:ilvl="0">
      <w:start w:val="1"/>
      <w:numFmt w:val="decimal"/>
      <w:lvlText w:val="%1."/>
      <w:legacy w:legacy="1" w:legacySpace="0" w:legacyIndent="230"/>
      <w:lvlJc w:val="left"/>
      <w:rPr>
        <w:rFonts w:ascii="Times New Roman" w:hAnsi="Times New Roman" w:cs="Times New Roman" w:hint="default"/>
      </w:rPr>
    </w:lvl>
  </w:abstractNum>
  <w:abstractNum w:abstractNumId="12" w15:restartNumberingAfterBreak="0">
    <w:nsid w:val="28A21068"/>
    <w:multiLevelType w:val="hybridMultilevel"/>
    <w:tmpl w:val="78B8C676"/>
    <w:lvl w:ilvl="0" w:tplc="CC08E46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0F02B4"/>
    <w:multiLevelType w:val="hybridMultilevel"/>
    <w:tmpl w:val="ACDE44A2"/>
    <w:lvl w:ilvl="0" w:tplc="CC08E46A">
      <w:start w:val="65535"/>
      <w:numFmt w:val="bullet"/>
      <w:lvlText w:val="-"/>
      <w:lvlJc w:val="left"/>
      <w:pPr>
        <w:ind w:left="1434"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389B543E"/>
    <w:multiLevelType w:val="singleLevel"/>
    <w:tmpl w:val="09B0076C"/>
    <w:lvl w:ilvl="0">
      <w:start w:val="1"/>
      <w:numFmt w:val="decimal"/>
      <w:lvlText w:val="4.3.%1"/>
      <w:legacy w:legacy="1" w:legacySpace="0" w:legacyIndent="713"/>
      <w:lvlJc w:val="left"/>
      <w:rPr>
        <w:rFonts w:ascii="Times New Roman" w:hAnsi="Times New Roman" w:cs="Times New Roman" w:hint="default"/>
      </w:rPr>
    </w:lvl>
  </w:abstractNum>
  <w:abstractNum w:abstractNumId="15" w15:restartNumberingAfterBreak="0">
    <w:nsid w:val="3D5115D5"/>
    <w:multiLevelType w:val="singleLevel"/>
    <w:tmpl w:val="9B860CFE"/>
    <w:lvl w:ilvl="0">
      <w:start w:val="7"/>
      <w:numFmt w:val="decimal"/>
      <w:lvlText w:val="%1."/>
      <w:legacy w:legacy="1" w:legacySpace="0" w:legacyIndent="223"/>
      <w:lvlJc w:val="left"/>
      <w:rPr>
        <w:rFonts w:ascii="Times New Roman" w:hAnsi="Times New Roman" w:cs="Times New Roman" w:hint="default"/>
      </w:rPr>
    </w:lvl>
  </w:abstractNum>
  <w:abstractNum w:abstractNumId="16" w15:restartNumberingAfterBreak="0">
    <w:nsid w:val="406A662E"/>
    <w:multiLevelType w:val="singleLevel"/>
    <w:tmpl w:val="9ECA4408"/>
    <w:lvl w:ilvl="0">
      <w:start w:val="1"/>
      <w:numFmt w:val="decimal"/>
      <w:lvlText w:val="4.2.%1"/>
      <w:legacy w:legacy="1" w:legacySpace="0" w:legacyIndent="713"/>
      <w:lvlJc w:val="left"/>
      <w:rPr>
        <w:rFonts w:ascii="Times New Roman" w:hAnsi="Times New Roman" w:cs="Times New Roman" w:hint="default"/>
      </w:rPr>
    </w:lvl>
  </w:abstractNum>
  <w:abstractNum w:abstractNumId="17" w15:restartNumberingAfterBreak="0">
    <w:nsid w:val="413B44EE"/>
    <w:multiLevelType w:val="hybridMultilevel"/>
    <w:tmpl w:val="5BC4D4C6"/>
    <w:lvl w:ilvl="0" w:tplc="CC08E46A">
      <w:start w:val="65535"/>
      <w:numFmt w:val="bullet"/>
      <w:lvlText w:val="-"/>
      <w:lvlJc w:val="left"/>
      <w:pPr>
        <w:ind w:left="720" w:hanging="360"/>
      </w:pPr>
      <w:rPr>
        <w:rFonts w:ascii="Times New Roman" w:hAnsi="Times New Roman" w:cs="Times New Roman" w:hint="default"/>
      </w:rPr>
    </w:lvl>
    <w:lvl w:ilvl="1" w:tplc="CC08E46A">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A8558A"/>
    <w:multiLevelType w:val="hybridMultilevel"/>
    <w:tmpl w:val="F7FAB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9250F3"/>
    <w:multiLevelType w:val="multilevel"/>
    <w:tmpl w:val="8A9859C8"/>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C322FA7"/>
    <w:multiLevelType w:val="singleLevel"/>
    <w:tmpl w:val="B136FD4C"/>
    <w:lvl w:ilvl="0">
      <w:start w:val="10"/>
      <w:numFmt w:val="decimal"/>
      <w:lvlText w:val="%1"/>
      <w:legacy w:legacy="1" w:legacySpace="0" w:legacyIndent="590"/>
      <w:lvlJc w:val="left"/>
      <w:rPr>
        <w:rFonts w:ascii="Times New Roman" w:hAnsi="Times New Roman" w:cs="Times New Roman" w:hint="default"/>
      </w:rPr>
    </w:lvl>
  </w:abstractNum>
  <w:abstractNum w:abstractNumId="21" w15:restartNumberingAfterBreak="0">
    <w:nsid w:val="5E511755"/>
    <w:multiLevelType w:val="hybridMultilevel"/>
    <w:tmpl w:val="A0E29816"/>
    <w:lvl w:ilvl="0" w:tplc="CC08E4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9A7BDF"/>
    <w:multiLevelType w:val="singleLevel"/>
    <w:tmpl w:val="C714FF9C"/>
    <w:lvl w:ilvl="0">
      <w:start w:val="10"/>
      <w:numFmt w:val="decimal"/>
      <w:lvlText w:val="%1."/>
      <w:legacy w:legacy="1" w:legacySpace="0" w:legacyIndent="330"/>
      <w:lvlJc w:val="left"/>
      <w:rPr>
        <w:rFonts w:ascii="Times New Roman" w:hAnsi="Times New Roman" w:cs="Times New Roman" w:hint="default"/>
      </w:rPr>
    </w:lvl>
  </w:abstractNum>
  <w:abstractNum w:abstractNumId="23" w15:restartNumberingAfterBreak="0">
    <w:nsid w:val="67476388"/>
    <w:multiLevelType w:val="hybridMultilevel"/>
    <w:tmpl w:val="3E18A5E6"/>
    <w:lvl w:ilvl="0" w:tplc="11008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7A4EB0"/>
    <w:multiLevelType w:val="hybridMultilevel"/>
    <w:tmpl w:val="1B3875DA"/>
    <w:lvl w:ilvl="0" w:tplc="CC08E46A">
      <w:start w:val="65535"/>
      <w:numFmt w:val="bullet"/>
      <w:lvlText w:val="-"/>
      <w:lvlJc w:val="left"/>
      <w:pPr>
        <w:ind w:left="2498"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70280E2B"/>
    <w:multiLevelType w:val="hybridMultilevel"/>
    <w:tmpl w:val="8FE8632A"/>
    <w:lvl w:ilvl="0" w:tplc="CC08E4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CC08E46A">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6409C5"/>
    <w:multiLevelType w:val="multilevel"/>
    <w:tmpl w:val="CC0C665A"/>
    <w:lvl w:ilvl="0">
      <w:start w:val="1"/>
      <w:numFmt w:val="decimal"/>
      <w:lvlText w:val="%1"/>
      <w:legacy w:legacy="1" w:legacySpace="0" w:legacyIndent="382"/>
      <w:lvlJc w:val="left"/>
      <w:rPr>
        <w:rFonts w:ascii="Times New Roman" w:hAnsi="Times New Roman" w:cs="Times New Roman"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46C2D77"/>
    <w:multiLevelType w:val="hybridMultilevel"/>
    <w:tmpl w:val="B8D66CDA"/>
    <w:lvl w:ilvl="0" w:tplc="CC08E46A">
      <w:start w:val="65535"/>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784A78D4"/>
    <w:multiLevelType w:val="hybridMultilevel"/>
    <w:tmpl w:val="18B2DA7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214417"/>
    <w:multiLevelType w:val="hybridMultilevel"/>
    <w:tmpl w:val="B19C5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585687"/>
    <w:multiLevelType w:val="hybridMultilevel"/>
    <w:tmpl w:val="95F423D4"/>
    <w:lvl w:ilvl="0" w:tplc="CC08E46A">
      <w:start w:val="65535"/>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16cid:durableId="1364984269">
    <w:abstractNumId w:val="26"/>
  </w:num>
  <w:num w:numId="2" w16cid:durableId="20595973">
    <w:abstractNumId w:val="4"/>
  </w:num>
  <w:num w:numId="3" w16cid:durableId="965742879">
    <w:abstractNumId w:val="16"/>
  </w:num>
  <w:num w:numId="4" w16cid:durableId="77101636">
    <w:abstractNumId w:val="14"/>
  </w:num>
  <w:num w:numId="5" w16cid:durableId="1979451082">
    <w:abstractNumId w:val="5"/>
  </w:num>
  <w:num w:numId="6" w16cid:durableId="2022316714">
    <w:abstractNumId w:val="7"/>
  </w:num>
  <w:num w:numId="7" w16cid:durableId="2141411859">
    <w:abstractNumId w:val="20"/>
  </w:num>
  <w:num w:numId="8" w16cid:durableId="28701085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16cid:durableId="126244751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0" w16cid:durableId="211189926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16cid:durableId="135025867">
    <w:abstractNumId w:val="3"/>
  </w:num>
  <w:num w:numId="12" w16cid:durableId="8331000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16cid:durableId="1304459476">
    <w:abstractNumId w:val="17"/>
  </w:num>
  <w:num w:numId="14" w16cid:durableId="1973439741">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15" w16cid:durableId="880361300">
    <w:abstractNumId w:val="0"/>
    <w:lvlOverride w:ilvl="0">
      <w:lvl w:ilvl="0">
        <w:start w:val="65535"/>
        <w:numFmt w:val="bullet"/>
        <w:lvlText w:val="•"/>
        <w:legacy w:legacy="1" w:legacySpace="0" w:legacyIndent="447"/>
        <w:lvlJc w:val="left"/>
        <w:rPr>
          <w:rFonts w:ascii="Times New Roman" w:hAnsi="Times New Roman" w:cs="Times New Roman" w:hint="default"/>
        </w:rPr>
      </w:lvl>
    </w:lvlOverride>
  </w:num>
  <w:num w:numId="16" w16cid:durableId="1939485547">
    <w:abstractNumId w:val="2"/>
  </w:num>
  <w:num w:numId="17" w16cid:durableId="940260325">
    <w:abstractNumId w:val="10"/>
  </w:num>
  <w:num w:numId="18" w16cid:durableId="1570656866">
    <w:abstractNumId w:val="29"/>
  </w:num>
  <w:num w:numId="19" w16cid:durableId="92013714">
    <w:abstractNumId w:val="11"/>
  </w:num>
  <w:num w:numId="20" w16cid:durableId="78256624">
    <w:abstractNumId w:val="15"/>
  </w:num>
  <w:num w:numId="21" w16cid:durableId="209076219">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22" w16cid:durableId="381446320">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23" w16cid:durableId="84958320">
    <w:abstractNumId w:val="22"/>
  </w:num>
  <w:num w:numId="24" w16cid:durableId="184635691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5" w16cid:durableId="997461876">
    <w:abstractNumId w:val="13"/>
  </w:num>
  <w:num w:numId="26" w16cid:durableId="862328833">
    <w:abstractNumId w:val="9"/>
  </w:num>
  <w:num w:numId="27" w16cid:durableId="88083988">
    <w:abstractNumId w:val="27"/>
  </w:num>
  <w:num w:numId="28" w16cid:durableId="262762986">
    <w:abstractNumId w:val="21"/>
  </w:num>
  <w:num w:numId="29" w16cid:durableId="812212333">
    <w:abstractNumId w:val="25"/>
  </w:num>
  <w:num w:numId="30" w16cid:durableId="1451047400">
    <w:abstractNumId w:val="12"/>
  </w:num>
  <w:num w:numId="31" w16cid:durableId="817574192">
    <w:abstractNumId w:val="30"/>
  </w:num>
  <w:num w:numId="32" w16cid:durableId="1338341146">
    <w:abstractNumId w:val="8"/>
  </w:num>
  <w:num w:numId="33" w16cid:durableId="19355070">
    <w:abstractNumId w:val="6"/>
  </w:num>
  <w:num w:numId="34" w16cid:durableId="1537308126">
    <w:abstractNumId w:val="28"/>
  </w:num>
  <w:num w:numId="35" w16cid:durableId="695694011">
    <w:abstractNumId w:val="18"/>
  </w:num>
  <w:num w:numId="36" w16cid:durableId="110981851">
    <w:abstractNumId w:val="24"/>
  </w:num>
  <w:num w:numId="37" w16cid:durableId="1629629367">
    <w:abstractNumId w:val="23"/>
  </w:num>
  <w:num w:numId="38" w16cid:durableId="746612025">
    <w:abstractNumId w:val="1"/>
  </w:num>
  <w:num w:numId="39" w16cid:durableId="7207894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A09"/>
    <w:rsid w:val="00000437"/>
    <w:rsid w:val="000021C7"/>
    <w:rsid w:val="00003896"/>
    <w:rsid w:val="0000614F"/>
    <w:rsid w:val="000155BF"/>
    <w:rsid w:val="00017CF7"/>
    <w:rsid w:val="00020994"/>
    <w:rsid w:val="000366A5"/>
    <w:rsid w:val="00036828"/>
    <w:rsid w:val="00036BCD"/>
    <w:rsid w:val="0004205B"/>
    <w:rsid w:val="00043D73"/>
    <w:rsid w:val="00046BE5"/>
    <w:rsid w:val="00052666"/>
    <w:rsid w:val="0006015B"/>
    <w:rsid w:val="0006208B"/>
    <w:rsid w:val="00066274"/>
    <w:rsid w:val="000758E5"/>
    <w:rsid w:val="00077762"/>
    <w:rsid w:val="0008287B"/>
    <w:rsid w:val="000934B2"/>
    <w:rsid w:val="000943C0"/>
    <w:rsid w:val="000B02B4"/>
    <w:rsid w:val="000C53D1"/>
    <w:rsid w:val="000C7497"/>
    <w:rsid w:val="000D041F"/>
    <w:rsid w:val="000D239C"/>
    <w:rsid w:val="000D2664"/>
    <w:rsid w:val="000D77F4"/>
    <w:rsid w:val="000F0A6B"/>
    <w:rsid w:val="001004D2"/>
    <w:rsid w:val="00102E5E"/>
    <w:rsid w:val="0010429D"/>
    <w:rsid w:val="0010459A"/>
    <w:rsid w:val="001103EC"/>
    <w:rsid w:val="001130EB"/>
    <w:rsid w:val="001150BE"/>
    <w:rsid w:val="00116EC9"/>
    <w:rsid w:val="00117823"/>
    <w:rsid w:val="00123BDF"/>
    <w:rsid w:val="00131690"/>
    <w:rsid w:val="00140605"/>
    <w:rsid w:val="0014157D"/>
    <w:rsid w:val="001435DD"/>
    <w:rsid w:val="001516C6"/>
    <w:rsid w:val="00152313"/>
    <w:rsid w:val="00153836"/>
    <w:rsid w:val="00154CAA"/>
    <w:rsid w:val="00164DDE"/>
    <w:rsid w:val="00165DF3"/>
    <w:rsid w:val="00171211"/>
    <w:rsid w:val="00171D41"/>
    <w:rsid w:val="00193FA5"/>
    <w:rsid w:val="001A2084"/>
    <w:rsid w:val="001A4CCA"/>
    <w:rsid w:val="001C233F"/>
    <w:rsid w:val="001C3839"/>
    <w:rsid w:val="001C6498"/>
    <w:rsid w:val="001F258E"/>
    <w:rsid w:val="001F293B"/>
    <w:rsid w:val="001F61FE"/>
    <w:rsid w:val="001F7CF6"/>
    <w:rsid w:val="002012BC"/>
    <w:rsid w:val="0020419D"/>
    <w:rsid w:val="0020714A"/>
    <w:rsid w:val="0020771D"/>
    <w:rsid w:val="00214402"/>
    <w:rsid w:val="00222896"/>
    <w:rsid w:val="00227971"/>
    <w:rsid w:val="00230EF0"/>
    <w:rsid w:val="002323DF"/>
    <w:rsid w:val="002357A6"/>
    <w:rsid w:val="002473B9"/>
    <w:rsid w:val="002631D1"/>
    <w:rsid w:val="00267E7B"/>
    <w:rsid w:val="00274D10"/>
    <w:rsid w:val="00282944"/>
    <w:rsid w:val="002857B7"/>
    <w:rsid w:val="002B5254"/>
    <w:rsid w:val="002C319D"/>
    <w:rsid w:val="002C62F6"/>
    <w:rsid w:val="002D12F6"/>
    <w:rsid w:val="002D18C4"/>
    <w:rsid w:val="002E073D"/>
    <w:rsid w:val="002E578D"/>
    <w:rsid w:val="003045D2"/>
    <w:rsid w:val="003108B3"/>
    <w:rsid w:val="00310A09"/>
    <w:rsid w:val="00311761"/>
    <w:rsid w:val="00320437"/>
    <w:rsid w:val="00324699"/>
    <w:rsid w:val="00331145"/>
    <w:rsid w:val="00334AD4"/>
    <w:rsid w:val="00335AFB"/>
    <w:rsid w:val="003409EE"/>
    <w:rsid w:val="003427FC"/>
    <w:rsid w:val="00343283"/>
    <w:rsid w:val="00344D94"/>
    <w:rsid w:val="00350DA6"/>
    <w:rsid w:val="00353B7F"/>
    <w:rsid w:val="003562D6"/>
    <w:rsid w:val="0035646D"/>
    <w:rsid w:val="00357750"/>
    <w:rsid w:val="0036164B"/>
    <w:rsid w:val="00361843"/>
    <w:rsid w:val="00364EFE"/>
    <w:rsid w:val="00366785"/>
    <w:rsid w:val="003678EE"/>
    <w:rsid w:val="003704A2"/>
    <w:rsid w:val="0037451D"/>
    <w:rsid w:val="003A09D4"/>
    <w:rsid w:val="003A4018"/>
    <w:rsid w:val="003B1D56"/>
    <w:rsid w:val="003D102A"/>
    <w:rsid w:val="00400C61"/>
    <w:rsid w:val="00402506"/>
    <w:rsid w:val="00404191"/>
    <w:rsid w:val="00410BD6"/>
    <w:rsid w:val="00417605"/>
    <w:rsid w:val="004302F5"/>
    <w:rsid w:val="004366BB"/>
    <w:rsid w:val="00437BCB"/>
    <w:rsid w:val="004466AC"/>
    <w:rsid w:val="00451367"/>
    <w:rsid w:val="0045707C"/>
    <w:rsid w:val="004572C3"/>
    <w:rsid w:val="00487099"/>
    <w:rsid w:val="00491575"/>
    <w:rsid w:val="00494FAC"/>
    <w:rsid w:val="00495987"/>
    <w:rsid w:val="004965C6"/>
    <w:rsid w:val="00497A53"/>
    <w:rsid w:val="00497B97"/>
    <w:rsid w:val="004A250B"/>
    <w:rsid w:val="004A2843"/>
    <w:rsid w:val="004A4176"/>
    <w:rsid w:val="004B0DB0"/>
    <w:rsid w:val="004B11F8"/>
    <w:rsid w:val="004B123A"/>
    <w:rsid w:val="004B5599"/>
    <w:rsid w:val="004B70E6"/>
    <w:rsid w:val="004C3546"/>
    <w:rsid w:val="004D3E07"/>
    <w:rsid w:val="004E01F6"/>
    <w:rsid w:val="004F1EDC"/>
    <w:rsid w:val="004F4F0D"/>
    <w:rsid w:val="005006BA"/>
    <w:rsid w:val="00500BCA"/>
    <w:rsid w:val="005051AA"/>
    <w:rsid w:val="0051268E"/>
    <w:rsid w:val="00513FBF"/>
    <w:rsid w:val="0052109D"/>
    <w:rsid w:val="00524A52"/>
    <w:rsid w:val="005342B2"/>
    <w:rsid w:val="00542C9A"/>
    <w:rsid w:val="0054317B"/>
    <w:rsid w:val="00545D1B"/>
    <w:rsid w:val="005503E6"/>
    <w:rsid w:val="00557A84"/>
    <w:rsid w:val="00565FD8"/>
    <w:rsid w:val="00585C93"/>
    <w:rsid w:val="005877A8"/>
    <w:rsid w:val="00593659"/>
    <w:rsid w:val="00597999"/>
    <w:rsid w:val="005A3161"/>
    <w:rsid w:val="005A57CC"/>
    <w:rsid w:val="005B06B1"/>
    <w:rsid w:val="005B1B73"/>
    <w:rsid w:val="005B52A7"/>
    <w:rsid w:val="005B5E01"/>
    <w:rsid w:val="005C7511"/>
    <w:rsid w:val="005D4119"/>
    <w:rsid w:val="005E48DD"/>
    <w:rsid w:val="005F1F6E"/>
    <w:rsid w:val="00602B8E"/>
    <w:rsid w:val="00611C0B"/>
    <w:rsid w:val="006155BA"/>
    <w:rsid w:val="00616B11"/>
    <w:rsid w:val="00621886"/>
    <w:rsid w:val="006270DE"/>
    <w:rsid w:val="006279B7"/>
    <w:rsid w:val="0063435A"/>
    <w:rsid w:val="006405A7"/>
    <w:rsid w:val="00653E07"/>
    <w:rsid w:val="00665C91"/>
    <w:rsid w:val="00666235"/>
    <w:rsid w:val="00666A27"/>
    <w:rsid w:val="00671A21"/>
    <w:rsid w:val="00680E7B"/>
    <w:rsid w:val="006941B8"/>
    <w:rsid w:val="00696815"/>
    <w:rsid w:val="006A0393"/>
    <w:rsid w:val="006B0178"/>
    <w:rsid w:val="006B4D75"/>
    <w:rsid w:val="006C7054"/>
    <w:rsid w:val="006D43B6"/>
    <w:rsid w:val="006E75A1"/>
    <w:rsid w:val="006F3DAE"/>
    <w:rsid w:val="006F5FDC"/>
    <w:rsid w:val="00701866"/>
    <w:rsid w:val="007032D7"/>
    <w:rsid w:val="007133D0"/>
    <w:rsid w:val="00733EF3"/>
    <w:rsid w:val="00735F32"/>
    <w:rsid w:val="007448A0"/>
    <w:rsid w:val="00747E00"/>
    <w:rsid w:val="00752CD1"/>
    <w:rsid w:val="0075524E"/>
    <w:rsid w:val="0076138B"/>
    <w:rsid w:val="0078759F"/>
    <w:rsid w:val="0079398B"/>
    <w:rsid w:val="0079653E"/>
    <w:rsid w:val="00796955"/>
    <w:rsid w:val="007972F2"/>
    <w:rsid w:val="007A01F9"/>
    <w:rsid w:val="007A473C"/>
    <w:rsid w:val="007A493C"/>
    <w:rsid w:val="007A5CAE"/>
    <w:rsid w:val="007A6F05"/>
    <w:rsid w:val="007B14F7"/>
    <w:rsid w:val="007C09F3"/>
    <w:rsid w:val="007C1472"/>
    <w:rsid w:val="007D3311"/>
    <w:rsid w:val="007D4808"/>
    <w:rsid w:val="007D680F"/>
    <w:rsid w:val="007E2DE0"/>
    <w:rsid w:val="007E65E4"/>
    <w:rsid w:val="007E6761"/>
    <w:rsid w:val="00801254"/>
    <w:rsid w:val="00803FCC"/>
    <w:rsid w:val="00807CC0"/>
    <w:rsid w:val="00834B46"/>
    <w:rsid w:val="008446A1"/>
    <w:rsid w:val="00845929"/>
    <w:rsid w:val="00847114"/>
    <w:rsid w:val="008478AD"/>
    <w:rsid w:val="0085394A"/>
    <w:rsid w:val="00854AEB"/>
    <w:rsid w:val="008558D9"/>
    <w:rsid w:val="00864D52"/>
    <w:rsid w:val="00867191"/>
    <w:rsid w:val="00872F82"/>
    <w:rsid w:val="008852B4"/>
    <w:rsid w:val="00885B51"/>
    <w:rsid w:val="008873AF"/>
    <w:rsid w:val="00892A63"/>
    <w:rsid w:val="00894EF5"/>
    <w:rsid w:val="00895D8C"/>
    <w:rsid w:val="008A6E75"/>
    <w:rsid w:val="008B1C10"/>
    <w:rsid w:val="008B2AEA"/>
    <w:rsid w:val="008C21C1"/>
    <w:rsid w:val="008D0DC6"/>
    <w:rsid w:val="008D2FBA"/>
    <w:rsid w:val="008D592A"/>
    <w:rsid w:val="008D5992"/>
    <w:rsid w:val="008D715C"/>
    <w:rsid w:val="008E3D23"/>
    <w:rsid w:val="008E6714"/>
    <w:rsid w:val="008E6C4E"/>
    <w:rsid w:val="00900AEF"/>
    <w:rsid w:val="0090318B"/>
    <w:rsid w:val="00903CDC"/>
    <w:rsid w:val="009053AA"/>
    <w:rsid w:val="0090618A"/>
    <w:rsid w:val="00907F12"/>
    <w:rsid w:val="0091110F"/>
    <w:rsid w:val="00911BB4"/>
    <w:rsid w:val="00912B03"/>
    <w:rsid w:val="00912EB9"/>
    <w:rsid w:val="00913E9D"/>
    <w:rsid w:val="00914A4C"/>
    <w:rsid w:val="00915D5F"/>
    <w:rsid w:val="00921770"/>
    <w:rsid w:val="00921DA0"/>
    <w:rsid w:val="009309AE"/>
    <w:rsid w:val="0093262D"/>
    <w:rsid w:val="00934D18"/>
    <w:rsid w:val="00936170"/>
    <w:rsid w:val="0094746B"/>
    <w:rsid w:val="00952C75"/>
    <w:rsid w:val="00955905"/>
    <w:rsid w:val="00960EF3"/>
    <w:rsid w:val="0096204C"/>
    <w:rsid w:val="0096436F"/>
    <w:rsid w:val="00965059"/>
    <w:rsid w:val="00965DD0"/>
    <w:rsid w:val="0097736F"/>
    <w:rsid w:val="00981076"/>
    <w:rsid w:val="009900B4"/>
    <w:rsid w:val="009B1B40"/>
    <w:rsid w:val="009B2E08"/>
    <w:rsid w:val="009B38CA"/>
    <w:rsid w:val="009D1E68"/>
    <w:rsid w:val="009D613A"/>
    <w:rsid w:val="009E2E82"/>
    <w:rsid w:val="009F3D62"/>
    <w:rsid w:val="009F7533"/>
    <w:rsid w:val="00A01A8C"/>
    <w:rsid w:val="00A03203"/>
    <w:rsid w:val="00A0365E"/>
    <w:rsid w:val="00A04500"/>
    <w:rsid w:val="00A07EE8"/>
    <w:rsid w:val="00A12FC0"/>
    <w:rsid w:val="00A3294E"/>
    <w:rsid w:val="00A33EC7"/>
    <w:rsid w:val="00A406A5"/>
    <w:rsid w:val="00A5181B"/>
    <w:rsid w:val="00A52C53"/>
    <w:rsid w:val="00A555E1"/>
    <w:rsid w:val="00A65538"/>
    <w:rsid w:val="00A6747A"/>
    <w:rsid w:val="00A73A8A"/>
    <w:rsid w:val="00A74027"/>
    <w:rsid w:val="00A87A87"/>
    <w:rsid w:val="00A9410C"/>
    <w:rsid w:val="00AA2E56"/>
    <w:rsid w:val="00AA35CE"/>
    <w:rsid w:val="00AB29C1"/>
    <w:rsid w:val="00AB4E27"/>
    <w:rsid w:val="00AB66F7"/>
    <w:rsid w:val="00AB7C63"/>
    <w:rsid w:val="00AC0B7A"/>
    <w:rsid w:val="00AD22BC"/>
    <w:rsid w:val="00AD47BC"/>
    <w:rsid w:val="00AE53B1"/>
    <w:rsid w:val="00AF3ED0"/>
    <w:rsid w:val="00AF4828"/>
    <w:rsid w:val="00B029E6"/>
    <w:rsid w:val="00B0400B"/>
    <w:rsid w:val="00B23286"/>
    <w:rsid w:val="00B34630"/>
    <w:rsid w:val="00B41927"/>
    <w:rsid w:val="00B63515"/>
    <w:rsid w:val="00B70ADA"/>
    <w:rsid w:val="00B70FEC"/>
    <w:rsid w:val="00B7349D"/>
    <w:rsid w:val="00B81D44"/>
    <w:rsid w:val="00B837DF"/>
    <w:rsid w:val="00B85CDC"/>
    <w:rsid w:val="00B924B4"/>
    <w:rsid w:val="00BA020C"/>
    <w:rsid w:val="00BA0F41"/>
    <w:rsid w:val="00BB0145"/>
    <w:rsid w:val="00BB26EE"/>
    <w:rsid w:val="00BB5F1F"/>
    <w:rsid w:val="00BB7DF4"/>
    <w:rsid w:val="00BC2D6F"/>
    <w:rsid w:val="00BC3DAA"/>
    <w:rsid w:val="00BC7D17"/>
    <w:rsid w:val="00BD0261"/>
    <w:rsid w:val="00BE170C"/>
    <w:rsid w:val="00BF05B6"/>
    <w:rsid w:val="00BF5A0A"/>
    <w:rsid w:val="00C04017"/>
    <w:rsid w:val="00C047E4"/>
    <w:rsid w:val="00C05002"/>
    <w:rsid w:val="00C10C45"/>
    <w:rsid w:val="00C10DA4"/>
    <w:rsid w:val="00C210D9"/>
    <w:rsid w:val="00C2467C"/>
    <w:rsid w:val="00C27FE7"/>
    <w:rsid w:val="00C32997"/>
    <w:rsid w:val="00C3552D"/>
    <w:rsid w:val="00C46D28"/>
    <w:rsid w:val="00C54951"/>
    <w:rsid w:val="00C56DD1"/>
    <w:rsid w:val="00C71A54"/>
    <w:rsid w:val="00C77985"/>
    <w:rsid w:val="00C836E5"/>
    <w:rsid w:val="00C841B9"/>
    <w:rsid w:val="00C84AF5"/>
    <w:rsid w:val="00C851C9"/>
    <w:rsid w:val="00C94D49"/>
    <w:rsid w:val="00CB782B"/>
    <w:rsid w:val="00CE1036"/>
    <w:rsid w:val="00CF7A09"/>
    <w:rsid w:val="00D005C3"/>
    <w:rsid w:val="00D133D0"/>
    <w:rsid w:val="00D234FF"/>
    <w:rsid w:val="00D3666C"/>
    <w:rsid w:val="00D36DC4"/>
    <w:rsid w:val="00D402AD"/>
    <w:rsid w:val="00D7151B"/>
    <w:rsid w:val="00D72034"/>
    <w:rsid w:val="00D85CDF"/>
    <w:rsid w:val="00D9009C"/>
    <w:rsid w:val="00D9105B"/>
    <w:rsid w:val="00D9213B"/>
    <w:rsid w:val="00D92C53"/>
    <w:rsid w:val="00D94C28"/>
    <w:rsid w:val="00DA3E40"/>
    <w:rsid w:val="00DB5136"/>
    <w:rsid w:val="00DC1B1C"/>
    <w:rsid w:val="00DC484D"/>
    <w:rsid w:val="00DC7052"/>
    <w:rsid w:val="00DD570A"/>
    <w:rsid w:val="00DD6015"/>
    <w:rsid w:val="00DE2E8C"/>
    <w:rsid w:val="00DE524D"/>
    <w:rsid w:val="00DE55A4"/>
    <w:rsid w:val="00DF46C6"/>
    <w:rsid w:val="00E05061"/>
    <w:rsid w:val="00E068A4"/>
    <w:rsid w:val="00E149A1"/>
    <w:rsid w:val="00E26485"/>
    <w:rsid w:val="00E33D79"/>
    <w:rsid w:val="00E40D91"/>
    <w:rsid w:val="00E47BBF"/>
    <w:rsid w:val="00E863A6"/>
    <w:rsid w:val="00EB0F33"/>
    <w:rsid w:val="00EB253B"/>
    <w:rsid w:val="00EB7803"/>
    <w:rsid w:val="00EC36EA"/>
    <w:rsid w:val="00EC7394"/>
    <w:rsid w:val="00ED46D4"/>
    <w:rsid w:val="00ED5CB3"/>
    <w:rsid w:val="00EE421C"/>
    <w:rsid w:val="00EE4BFC"/>
    <w:rsid w:val="00EF090B"/>
    <w:rsid w:val="00EF70B0"/>
    <w:rsid w:val="00F11810"/>
    <w:rsid w:val="00F140E5"/>
    <w:rsid w:val="00F17AE8"/>
    <w:rsid w:val="00F25949"/>
    <w:rsid w:val="00F32490"/>
    <w:rsid w:val="00F36B48"/>
    <w:rsid w:val="00F41CBF"/>
    <w:rsid w:val="00F44846"/>
    <w:rsid w:val="00F53317"/>
    <w:rsid w:val="00F546D6"/>
    <w:rsid w:val="00F579A0"/>
    <w:rsid w:val="00F710CD"/>
    <w:rsid w:val="00F722B5"/>
    <w:rsid w:val="00F72C20"/>
    <w:rsid w:val="00F74C85"/>
    <w:rsid w:val="00F74CFC"/>
    <w:rsid w:val="00F82F49"/>
    <w:rsid w:val="00F8543B"/>
    <w:rsid w:val="00F86EB0"/>
    <w:rsid w:val="00F91B86"/>
    <w:rsid w:val="00F958A4"/>
    <w:rsid w:val="00FA4F2F"/>
    <w:rsid w:val="00FA6836"/>
    <w:rsid w:val="00FB06D5"/>
    <w:rsid w:val="00FB2804"/>
    <w:rsid w:val="00FB2C9B"/>
    <w:rsid w:val="00FC0010"/>
    <w:rsid w:val="00FC122E"/>
    <w:rsid w:val="00FC76DB"/>
    <w:rsid w:val="00FD5BEA"/>
    <w:rsid w:val="00FD64AC"/>
    <w:rsid w:val="00FF4C4C"/>
    <w:rsid w:val="00FF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25DCF"/>
  <w15:docId w15:val="{2D513AC0-63CF-4E49-97FB-C7C79012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036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34A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A09"/>
    <w:rPr>
      <w:rFonts w:ascii="Tahoma" w:hAnsi="Tahoma" w:cs="Tahoma"/>
      <w:sz w:val="16"/>
      <w:szCs w:val="16"/>
    </w:rPr>
  </w:style>
  <w:style w:type="paragraph" w:styleId="a5">
    <w:name w:val="header"/>
    <w:aliases w:val="??????? ??????????,ВерхКолонтитул,header-first,HeaderPort, Знак7,Знак7,h"/>
    <w:basedOn w:val="a"/>
    <w:link w:val="a6"/>
    <w:unhideWhenUsed/>
    <w:rsid w:val="00310A09"/>
    <w:pPr>
      <w:tabs>
        <w:tab w:val="center" w:pos="4677"/>
        <w:tab w:val="right" w:pos="9355"/>
      </w:tabs>
      <w:spacing w:after="0" w:line="240" w:lineRule="auto"/>
    </w:pPr>
  </w:style>
  <w:style w:type="character" w:customStyle="1" w:styleId="a6">
    <w:name w:val="Верхний колонтитул Знак"/>
    <w:aliases w:val="??????? ?????????? Знак,ВерхКолонтитул Знак,header-first Знак,HeaderPort Знак, Знак7 Знак,Знак7 Знак,h Знак"/>
    <w:basedOn w:val="a0"/>
    <w:link w:val="a5"/>
    <w:rsid w:val="00310A09"/>
  </w:style>
  <w:style w:type="paragraph" w:styleId="a7">
    <w:name w:val="footer"/>
    <w:basedOn w:val="a"/>
    <w:link w:val="a8"/>
    <w:unhideWhenUsed/>
    <w:rsid w:val="00310A09"/>
    <w:pPr>
      <w:tabs>
        <w:tab w:val="center" w:pos="4677"/>
        <w:tab w:val="right" w:pos="9355"/>
      </w:tabs>
      <w:spacing w:after="0" w:line="240" w:lineRule="auto"/>
    </w:pPr>
  </w:style>
  <w:style w:type="character" w:customStyle="1" w:styleId="a8">
    <w:name w:val="Нижний колонтитул Знак"/>
    <w:basedOn w:val="a0"/>
    <w:link w:val="a7"/>
    <w:rsid w:val="00310A09"/>
  </w:style>
  <w:style w:type="paragraph" w:customStyle="1" w:styleId="8">
    <w:name w:val="ТаблШапка8"/>
    <w:basedOn w:val="a"/>
    <w:qFormat/>
    <w:rsid w:val="00310A09"/>
    <w:pPr>
      <w:suppressAutoHyphens/>
      <w:spacing w:after="0" w:line="240" w:lineRule="auto"/>
      <w:jc w:val="center"/>
    </w:pPr>
    <w:rPr>
      <w:rFonts w:ascii="Times New Roman" w:eastAsia="Times New Roman" w:hAnsi="Times New Roman" w:cs="Arial"/>
      <w:kern w:val="32"/>
      <w:sz w:val="16"/>
      <w:szCs w:val="26"/>
      <w:lang w:eastAsia="ru-RU"/>
    </w:rPr>
  </w:style>
  <w:style w:type="paragraph" w:styleId="a9">
    <w:name w:val="List Paragraph"/>
    <w:basedOn w:val="a"/>
    <w:uiPriority w:val="34"/>
    <w:qFormat/>
    <w:rsid w:val="00F86EB0"/>
    <w:pPr>
      <w:ind w:left="720"/>
      <w:contextualSpacing/>
    </w:pPr>
  </w:style>
  <w:style w:type="paragraph" w:customStyle="1" w:styleId="aa">
    <w:name w:val="Абзац"/>
    <w:link w:val="11"/>
    <w:rsid w:val="00F579A0"/>
    <w:pPr>
      <w:suppressAutoHyphens/>
      <w:spacing w:before="120" w:after="0" w:line="240" w:lineRule="auto"/>
      <w:ind w:firstLine="720"/>
      <w:jc w:val="both"/>
    </w:pPr>
    <w:rPr>
      <w:rFonts w:ascii="Times New Roman" w:eastAsia="Times New Roman" w:hAnsi="Times New Roman" w:cs="Arial"/>
      <w:kern w:val="32"/>
      <w:sz w:val="24"/>
      <w:szCs w:val="26"/>
      <w:lang w:eastAsia="ru-RU"/>
    </w:rPr>
  </w:style>
  <w:style w:type="paragraph" w:customStyle="1" w:styleId="ab">
    <w:name w:val="ТаблТекст"/>
    <w:basedOn w:val="aa"/>
    <w:link w:val="ac"/>
    <w:rsid w:val="00F579A0"/>
    <w:pPr>
      <w:spacing w:before="0"/>
      <w:ind w:firstLine="0"/>
      <w:jc w:val="left"/>
    </w:pPr>
  </w:style>
  <w:style w:type="paragraph" w:customStyle="1" w:styleId="ad">
    <w:name w:val="ТаблШапка"/>
    <w:basedOn w:val="ab"/>
    <w:qFormat/>
    <w:rsid w:val="00F579A0"/>
    <w:pPr>
      <w:jc w:val="center"/>
    </w:pPr>
  </w:style>
  <w:style w:type="character" w:customStyle="1" w:styleId="ac">
    <w:name w:val="ТаблТекст Знак"/>
    <w:link w:val="ab"/>
    <w:locked/>
    <w:rsid w:val="00F579A0"/>
    <w:rPr>
      <w:rFonts w:ascii="Times New Roman" w:eastAsia="Times New Roman" w:hAnsi="Times New Roman" w:cs="Arial"/>
      <w:kern w:val="32"/>
      <w:sz w:val="24"/>
      <w:szCs w:val="26"/>
      <w:lang w:eastAsia="ru-RU"/>
    </w:rPr>
  </w:style>
  <w:style w:type="character" w:customStyle="1" w:styleId="11">
    <w:name w:val="Абзац Знак1"/>
    <w:link w:val="aa"/>
    <w:rsid w:val="00F579A0"/>
    <w:rPr>
      <w:rFonts w:ascii="Times New Roman" w:eastAsia="Times New Roman" w:hAnsi="Times New Roman" w:cs="Arial"/>
      <w:kern w:val="32"/>
      <w:sz w:val="24"/>
      <w:szCs w:val="26"/>
      <w:lang w:eastAsia="ru-RU"/>
    </w:rPr>
  </w:style>
  <w:style w:type="character" w:styleId="ae">
    <w:name w:val="Subtle Emphasis"/>
    <w:basedOn w:val="a0"/>
    <w:uiPriority w:val="19"/>
    <w:qFormat/>
    <w:rsid w:val="004F1EDC"/>
    <w:rPr>
      <w:i/>
      <w:iCs/>
      <w:color w:val="404040" w:themeColor="text1" w:themeTint="BF"/>
    </w:rPr>
  </w:style>
  <w:style w:type="paragraph" w:styleId="af">
    <w:name w:val="annotation text"/>
    <w:basedOn w:val="a"/>
    <w:link w:val="af0"/>
    <w:uiPriority w:val="99"/>
    <w:semiHidden/>
    <w:unhideWhenUsed/>
    <w:rsid w:val="004A4176"/>
    <w:pPr>
      <w:spacing w:line="240" w:lineRule="auto"/>
    </w:pPr>
    <w:rPr>
      <w:sz w:val="20"/>
      <w:szCs w:val="20"/>
    </w:rPr>
  </w:style>
  <w:style w:type="character" w:customStyle="1" w:styleId="af0">
    <w:name w:val="Текст примечания Знак"/>
    <w:basedOn w:val="a0"/>
    <w:link w:val="af"/>
    <w:uiPriority w:val="99"/>
    <w:semiHidden/>
    <w:rsid w:val="004A4176"/>
    <w:rPr>
      <w:sz w:val="20"/>
      <w:szCs w:val="20"/>
    </w:rPr>
  </w:style>
  <w:style w:type="character" w:styleId="af1">
    <w:name w:val="annotation reference"/>
    <w:semiHidden/>
    <w:unhideWhenUsed/>
    <w:rsid w:val="004A4176"/>
    <w:rPr>
      <w:sz w:val="16"/>
      <w:szCs w:val="16"/>
    </w:rPr>
  </w:style>
  <w:style w:type="character" w:styleId="af2">
    <w:name w:val="Hyperlink"/>
    <w:basedOn w:val="a0"/>
    <w:uiPriority w:val="99"/>
    <w:unhideWhenUsed/>
    <w:rsid w:val="00B23286"/>
    <w:rPr>
      <w:color w:val="0000FF"/>
      <w:u w:val="single"/>
    </w:rPr>
  </w:style>
  <w:style w:type="character" w:customStyle="1" w:styleId="10">
    <w:name w:val="Заголовок 1 Знак"/>
    <w:basedOn w:val="a0"/>
    <w:link w:val="1"/>
    <w:uiPriority w:val="9"/>
    <w:rsid w:val="00A0365E"/>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A0365E"/>
    <w:pPr>
      <w:spacing w:line="259" w:lineRule="auto"/>
      <w:outlineLvl w:val="9"/>
    </w:pPr>
    <w:rPr>
      <w:lang w:eastAsia="ru-RU"/>
    </w:rPr>
  </w:style>
  <w:style w:type="paragraph" w:styleId="12">
    <w:name w:val="toc 1"/>
    <w:basedOn w:val="a"/>
    <w:next w:val="a"/>
    <w:autoRedefine/>
    <w:uiPriority w:val="39"/>
    <w:unhideWhenUsed/>
    <w:rsid w:val="004B123A"/>
    <w:pPr>
      <w:spacing w:after="100"/>
    </w:pPr>
  </w:style>
  <w:style w:type="table" w:styleId="af4">
    <w:name w:val="Table Grid"/>
    <w:basedOn w:val="a1"/>
    <w:uiPriority w:val="59"/>
    <w:rsid w:val="00C0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
    <w:next w:val="af"/>
    <w:link w:val="af6"/>
    <w:uiPriority w:val="99"/>
    <w:semiHidden/>
    <w:unhideWhenUsed/>
    <w:rsid w:val="00C047E4"/>
    <w:rPr>
      <w:b/>
      <w:bCs/>
    </w:rPr>
  </w:style>
  <w:style w:type="character" w:customStyle="1" w:styleId="af6">
    <w:name w:val="Тема примечания Знак"/>
    <w:basedOn w:val="af0"/>
    <w:link w:val="af5"/>
    <w:uiPriority w:val="99"/>
    <w:semiHidden/>
    <w:rsid w:val="00C047E4"/>
    <w:rPr>
      <w:b/>
      <w:bCs/>
      <w:sz w:val="20"/>
      <w:szCs w:val="20"/>
    </w:rPr>
  </w:style>
  <w:style w:type="character" w:customStyle="1" w:styleId="Bodytext2Arial7pt">
    <w:name w:val="Body text (2) + Arial;7 pt"/>
    <w:basedOn w:val="a0"/>
    <w:rsid w:val="009F753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Bodytext275pt">
    <w:name w:val="Body text (2) + 7.5 pt"/>
    <w:basedOn w:val="a0"/>
    <w:rsid w:val="009F7533"/>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20">
    <w:name w:val="Заголовок 2 Знак"/>
    <w:basedOn w:val="a0"/>
    <w:link w:val="2"/>
    <w:uiPriority w:val="9"/>
    <w:rsid w:val="00334AD4"/>
    <w:rPr>
      <w:rFonts w:asciiTheme="majorHAnsi" w:eastAsiaTheme="majorEastAsia" w:hAnsiTheme="majorHAnsi" w:cstheme="majorBidi"/>
      <w:color w:val="365F91" w:themeColor="accent1" w:themeShade="BF"/>
      <w:sz w:val="26"/>
      <w:szCs w:val="26"/>
    </w:rPr>
  </w:style>
  <w:style w:type="character" w:styleId="af7">
    <w:name w:val="Strong"/>
    <w:basedOn w:val="a0"/>
    <w:uiPriority w:val="22"/>
    <w:qFormat/>
    <w:rsid w:val="00334AD4"/>
    <w:rPr>
      <w:b/>
      <w:bCs/>
    </w:rPr>
  </w:style>
  <w:style w:type="paragraph" w:styleId="21">
    <w:name w:val="toc 2"/>
    <w:basedOn w:val="a"/>
    <w:next w:val="a"/>
    <w:autoRedefine/>
    <w:uiPriority w:val="39"/>
    <w:unhideWhenUsed/>
    <w:rsid w:val="0020419D"/>
    <w:pPr>
      <w:spacing w:after="100"/>
      <w:ind w:left="220"/>
    </w:pPr>
  </w:style>
  <w:style w:type="paragraph" w:styleId="af8">
    <w:name w:val="Body Text"/>
    <w:aliases w:val="Основной текст Знак1,Основной текст Знак Знак, Знак Знак Знак, Знак Знак1, Знак Знак, Знак,Основной текст Знак3,Основной текст Знак Знак2, Знак Знак3,Основной текст Знак3 Знак Знак,Основной текст Знак1 Знак Знак Знак"/>
    <w:basedOn w:val="a"/>
    <w:link w:val="af9"/>
    <w:rsid w:val="00747E00"/>
    <w:pPr>
      <w:spacing w:after="0" w:line="240" w:lineRule="auto"/>
      <w:jc w:val="both"/>
    </w:pPr>
    <w:rPr>
      <w:rFonts w:ascii="Times New Roman" w:eastAsia="Times New Roman" w:hAnsi="Times New Roman" w:cs="Times New Roman"/>
      <w:sz w:val="26"/>
      <w:szCs w:val="24"/>
      <w:lang w:eastAsia="ru-RU"/>
    </w:rPr>
  </w:style>
  <w:style w:type="character" w:customStyle="1" w:styleId="af9">
    <w:name w:val="Основной текст Знак"/>
    <w:aliases w:val="Основной текст Знак1 Знак,Основной текст Знак Знак Знак, Знак Знак Знак Знак, Знак Знак1 Знак, Знак Знак Знак1, Знак Знак2,Основной текст Знак3 Знак,Основной текст Знак Знак2 Знак, Знак Знак3 Знак,Основной текст Знак3 Знак Знак Знак"/>
    <w:basedOn w:val="a0"/>
    <w:link w:val="af8"/>
    <w:rsid w:val="00747E00"/>
    <w:rPr>
      <w:rFonts w:ascii="Times New Roman" w:eastAsia="Times New Roman" w:hAnsi="Times New Roman" w:cs="Times New Roman"/>
      <w:sz w:val="26"/>
      <w:szCs w:val="24"/>
      <w:lang w:eastAsia="ru-RU"/>
    </w:rPr>
  </w:style>
  <w:style w:type="paragraph" w:styleId="afa">
    <w:name w:val="Revision"/>
    <w:hidden/>
    <w:uiPriority w:val="99"/>
    <w:semiHidden/>
    <w:rsid w:val="00304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65138">
      <w:bodyDiv w:val="1"/>
      <w:marLeft w:val="0"/>
      <w:marRight w:val="0"/>
      <w:marTop w:val="0"/>
      <w:marBottom w:val="0"/>
      <w:divBdr>
        <w:top w:val="none" w:sz="0" w:space="0" w:color="auto"/>
        <w:left w:val="none" w:sz="0" w:space="0" w:color="auto"/>
        <w:bottom w:val="none" w:sz="0" w:space="0" w:color="auto"/>
        <w:right w:val="none" w:sz="0" w:space="0" w:color="auto"/>
      </w:divBdr>
    </w:div>
    <w:div w:id="354891532">
      <w:bodyDiv w:val="1"/>
      <w:marLeft w:val="0"/>
      <w:marRight w:val="0"/>
      <w:marTop w:val="0"/>
      <w:marBottom w:val="0"/>
      <w:divBdr>
        <w:top w:val="none" w:sz="0" w:space="0" w:color="auto"/>
        <w:left w:val="none" w:sz="0" w:space="0" w:color="auto"/>
        <w:bottom w:val="none" w:sz="0" w:space="0" w:color="auto"/>
        <w:right w:val="none" w:sz="0" w:space="0" w:color="auto"/>
      </w:divBdr>
    </w:div>
    <w:div w:id="642932877">
      <w:bodyDiv w:val="1"/>
      <w:marLeft w:val="0"/>
      <w:marRight w:val="0"/>
      <w:marTop w:val="0"/>
      <w:marBottom w:val="0"/>
      <w:divBdr>
        <w:top w:val="none" w:sz="0" w:space="0" w:color="auto"/>
        <w:left w:val="none" w:sz="0" w:space="0" w:color="auto"/>
        <w:bottom w:val="none" w:sz="0" w:space="0" w:color="auto"/>
        <w:right w:val="none" w:sz="0" w:space="0" w:color="auto"/>
      </w:divBdr>
      <w:divsChild>
        <w:div w:id="1823348879">
          <w:marLeft w:val="0"/>
          <w:marRight w:val="0"/>
          <w:marTop w:val="0"/>
          <w:marBottom w:val="0"/>
          <w:divBdr>
            <w:top w:val="none" w:sz="0" w:space="0" w:color="auto"/>
            <w:left w:val="none" w:sz="0" w:space="0" w:color="auto"/>
            <w:bottom w:val="none" w:sz="0" w:space="0" w:color="auto"/>
            <w:right w:val="none" w:sz="0" w:space="0" w:color="auto"/>
          </w:divBdr>
          <w:divsChild>
            <w:div w:id="662245270">
              <w:marLeft w:val="0"/>
              <w:marRight w:val="0"/>
              <w:marTop w:val="0"/>
              <w:marBottom w:val="0"/>
              <w:divBdr>
                <w:top w:val="none" w:sz="0" w:space="0" w:color="auto"/>
                <w:left w:val="none" w:sz="0" w:space="0" w:color="auto"/>
                <w:bottom w:val="none" w:sz="0" w:space="0" w:color="auto"/>
                <w:right w:val="none" w:sz="0" w:space="0" w:color="auto"/>
              </w:divBdr>
            </w:div>
            <w:div w:id="1922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4345">
      <w:bodyDiv w:val="1"/>
      <w:marLeft w:val="0"/>
      <w:marRight w:val="0"/>
      <w:marTop w:val="0"/>
      <w:marBottom w:val="0"/>
      <w:divBdr>
        <w:top w:val="none" w:sz="0" w:space="0" w:color="auto"/>
        <w:left w:val="none" w:sz="0" w:space="0" w:color="auto"/>
        <w:bottom w:val="none" w:sz="0" w:space="0" w:color="auto"/>
        <w:right w:val="none" w:sz="0" w:space="0" w:color="auto"/>
      </w:divBdr>
    </w:div>
    <w:div w:id="1079593677">
      <w:bodyDiv w:val="1"/>
      <w:marLeft w:val="0"/>
      <w:marRight w:val="0"/>
      <w:marTop w:val="0"/>
      <w:marBottom w:val="0"/>
      <w:divBdr>
        <w:top w:val="none" w:sz="0" w:space="0" w:color="auto"/>
        <w:left w:val="none" w:sz="0" w:space="0" w:color="auto"/>
        <w:bottom w:val="none" w:sz="0" w:space="0" w:color="auto"/>
        <w:right w:val="none" w:sz="0" w:space="0" w:color="auto"/>
      </w:divBdr>
    </w:div>
    <w:div w:id="1319186378">
      <w:bodyDiv w:val="1"/>
      <w:marLeft w:val="0"/>
      <w:marRight w:val="0"/>
      <w:marTop w:val="0"/>
      <w:marBottom w:val="0"/>
      <w:divBdr>
        <w:top w:val="none" w:sz="0" w:space="0" w:color="auto"/>
        <w:left w:val="none" w:sz="0" w:space="0" w:color="auto"/>
        <w:bottom w:val="none" w:sz="0" w:space="0" w:color="auto"/>
        <w:right w:val="none" w:sz="0" w:space="0" w:color="auto"/>
      </w:divBdr>
    </w:div>
    <w:div w:id="1438059970">
      <w:bodyDiv w:val="1"/>
      <w:marLeft w:val="0"/>
      <w:marRight w:val="0"/>
      <w:marTop w:val="0"/>
      <w:marBottom w:val="0"/>
      <w:divBdr>
        <w:top w:val="none" w:sz="0" w:space="0" w:color="auto"/>
        <w:left w:val="none" w:sz="0" w:space="0" w:color="auto"/>
        <w:bottom w:val="none" w:sz="0" w:space="0" w:color="auto"/>
        <w:right w:val="none" w:sz="0" w:space="0" w:color="auto"/>
      </w:divBdr>
    </w:div>
    <w:div w:id="21442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00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FFF7-CF75-49EB-91A3-2F2BF414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9488</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Викторович Грицаенко</dc:creator>
  <cp:lastModifiedBy>Шухлин Роман Олегович</cp:lastModifiedBy>
  <cp:revision>3</cp:revision>
  <cp:lastPrinted>2024-01-26T13:29:00Z</cp:lastPrinted>
  <dcterms:created xsi:type="dcterms:W3CDTF">2024-07-03T10:00:00Z</dcterms:created>
  <dcterms:modified xsi:type="dcterms:W3CDTF">2024-07-04T03:05:00Z</dcterms:modified>
</cp:coreProperties>
</file>