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6871" w14:textId="77777777" w:rsidR="00511201" w:rsidRPr="00AB4FFA" w:rsidRDefault="00511201" w:rsidP="00511201">
      <w:pPr>
        <w:jc w:val="right"/>
        <w:rPr>
          <w:sz w:val="28"/>
        </w:rPr>
      </w:pPr>
      <w:bookmarkStart w:id="0" w:name="_Hlk126915121"/>
      <w:r w:rsidRPr="00AB4FFA">
        <w:rPr>
          <w:sz w:val="28"/>
        </w:rPr>
        <w:t>Приложение №1</w:t>
      </w:r>
    </w:p>
    <w:p w14:paraId="231A9071" w14:textId="77777777" w:rsidR="00511201" w:rsidRDefault="00511201" w:rsidP="00511201">
      <w:pPr>
        <w:jc w:val="center"/>
        <w:rPr>
          <w:sz w:val="28"/>
        </w:rPr>
      </w:pPr>
      <w:r w:rsidRPr="00AB4FFA">
        <w:rPr>
          <w:sz w:val="28"/>
        </w:rPr>
        <w:t>Требуемые технические характеристики</w:t>
      </w:r>
    </w:p>
    <w:p w14:paraId="18B28867" w14:textId="77777777" w:rsidR="00B374D0" w:rsidRPr="00AB4FFA" w:rsidRDefault="00B374D0" w:rsidP="00511201">
      <w:pPr>
        <w:jc w:val="center"/>
        <w:rPr>
          <w:sz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822"/>
        <w:gridCol w:w="113"/>
        <w:gridCol w:w="2811"/>
        <w:gridCol w:w="113"/>
        <w:gridCol w:w="305"/>
        <w:gridCol w:w="281"/>
        <w:gridCol w:w="630"/>
        <w:gridCol w:w="113"/>
        <w:gridCol w:w="4706"/>
        <w:gridCol w:w="29"/>
      </w:tblGrid>
      <w:tr w:rsidR="00511201" w:rsidRPr="00AB4FFA" w14:paraId="7B1E288B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4D240D47" w14:textId="77777777" w:rsidR="00511201" w:rsidRPr="00AB4FFA" w:rsidRDefault="00511201" w:rsidP="00511201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 w:rsidRPr="00AB4FFA">
              <w:rPr>
                <w:b/>
              </w:rPr>
              <w:t>КЛИМАТИЧЕСКИЕ УСЛОВИЯ РАЙОНА ЭКСПЛУАТАЦИИ</w:t>
            </w:r>
          </w:p>
        </w:tc>
      </w:tr>
      <w:tr w:rsidR="00511201" w:rsidRPr="00AB4FFA" w14:paraId="280EFEF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4F064ED6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400B48C6" w14:textId="26B4E9D5" w:rsidR="00511201" w:rsidRPr="00AB4FFA" w:rsidRDefault="00511201" w:rsidP="000620FE">
            <w:r w:rsidRPr="00AB4FFA">
              <w:t xml:space="preserve">Место расположения объекта, </w:t>
            </w:r>
            <w:r w:rsidR="00517530">
              <w:t>место установки</w:t>
            </w:r>
            <w:r w:rsidRPr="00AB4FFA">
              <w:t xml:space="preserve"> (город, район)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FA8C15E" w14:textId="1CBA308B" w:rsidR="00511201" w:rsidRPr="00AB4FFA" w:rsidRDefault="007D1EE1" w:rsidP="001878BA">
            <w:pPr>
              <w:jc w:val="center"/>
            </w:pPr>
            <w:r>
              <w:rPr>
                <w:szCs w:val="28"/>
              </w:rPr>
              <w:t xml:space="preserve">УПСВ </w:t>
            </w:r>
            <w:r w:rsidR="00D81BAA">
              <w:rPr>
                <w:szCs w:val="28"/>
              </w:rPr>
              <w:t>Рождественское м/р Известинский л/у</w:t>
            </w:r>
            <w:r w:rsidR="001878BA">
              <w:rPr>
                <w:szCs w:val="28"/>
              </w:rPr>
              <w:t>,</w:t>
            </w:r>
            <w:r w:rsidR="001878BA" w:rsidRPr="00AB4FFA">
              <w:rPr>
                <w:szCs w:val="28"/>
              </w:rPr>
              <w:t xml:space="preserve"> Ямало-Ненецкий Автономный Округ, Пуровский район</w:t>
            </w:r>
          </w:p>
        </w:tc>
      </w:tr>
      <w:tr w:rsidR="00511201" w:rsidRPr="00AB4FFA" w14:paraId="617A6252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2588FC4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7A902EF6" w14:textId="77777777" w:rsidR="00511201" w:rsidRPr="00AB4FFA" w:rsidRDefault="00511201" w:rsidP="000620FE">
            <w:r w:rsidRPr="00AB4FFA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8668EA1" w14:textId="77777777" w:rsidR="00511201" w:rsidRPr="00AB4FFA" w:rsidRDefault="00511201" w:rsidP="0058479A">
            <w:pPr>
              <w:jc w:val="center"/>
            </w:pPr>
            <w:r w:rsidRPr="00AB4FFA">
              <w:t xml:space="preserve">минус </w:t>
            </w:r>
            <w:r w:rsidRPr="00AB4FFA">
              <w:rPr>
                <w:szCs w:val="20"/>
                <w:lang w:eastAsia="en-US"/>
              </w:rPr>
              <w:t>47</w:t>
            </w:r>
          </w:p>
        </w:tc>
      </w:tr>
      <w:tr w:rsidR="00511201" w:rsidRPr="00AB4FFA" w14:paraId="343162B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2F1AC798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3167E9F6" w14:textId="77777777" w:rsidR="00511201" w:rsidRPr="00AB4FFA" w:rsidRDefault="00511201" w:rsidP="000620FE">
            <w:r w:rsidRPr="00AB4FFA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A8750BD" w14:textId="77777777" w:rsidR="00511201" w:rsidRPr="00AB4FFA" w:rsidRDefault="00511201" w:rsidP="0058479A">
            <w:pPr>
              <w:jc w:val="center"/>
            </w:pPr>
            <w:r w:rsidRPr="00AB4FFA">
              <w:rPr>
                <w:bCs/>
              </w:rPr>
              <w:t>минус 54</w:t>
            </w:r>
          </w:p>
        </w:tc>
      </w:tr>
      <w:tr w:rsidR="00511201" w:rsidRPr="00AB4FFA" w14:paraId="38BBF908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65A4CA4A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342" w:type="dxa"/>
            <w:gridSpan w:val="4"/>
            <w:vMerge w:val="restart"/>
            <w:shd w:val="clear" w:color="auto" w:fill="auto"/>
          </w:tcPr>
          <w:p w14:paraId="7DF1617B" w14:textId="77777777" w:rsidR="00511201" w:rsidRPr="00AB4FFA" w:rsidRDefault="00511201" w:rsidP="000620FE">
            <w:r w:rsidRPr="00AB4FFA">
              <w:rPr>
                <w:szCs w:val="20"/>
                <w:lang w:eastAsia="en-US"/>
              </w:rPr>
              <w:t>Температура окружающего воздуха, °С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30359B67" w14:textId="77777777" w:rsidR="00511201" w:rsidRPr="00AB4FFA" w:rsidRDefault="00511201" w:rsidP="000620FE">
            <w:pPr>
              <w:rPr>
                <w:lang w:val="en-US"/>
              </w:rPr>
            </w:pPr>
            <w:r w:rsidRPr="00AB4FFA">
              <w:rPr>
                <w:lang w:val="en-US"/>
              </w:rPr>
              <w:t>min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39791AB" w14:textId="77777777" w:rsidR="00511201" w:rsidRPr="00AB4FFA" w:rsidRDefault="00511201" w:rsidP="0058479A">
            <w:pPr>
              <w:jc w:val="center"/>
              <w:rPr>
                <w:bCs/>
              </w:rPr>
            </w:pPr>
            <w:r w:rsidRPr="00AB4FFA">
              <w:rPr>
                <w:bCs/>
              </w:rPr>
              <w:t>минус 55</w:t>
            </w:r>
          </w:p>
        </w:tc>
      </w:tr>
      <w:tr w:rsidR="00511201" w:rsidRPr="00AB4FFA" w14:paraId="247E791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1E4D6C51" w14:textId="77777777" w:rsidR="00511201" w:rsidRPr="00AB4FFA" w:rsidRDefault="00511201" w:rsidP="000620FE">
            <w:pPr>
              <w:ind w:right="1805"/>
            </w:pPr>
          </w:p>
        </w:tc>
        <w:tc>
          <w:tcPr>
            <w:tcW w:w="3342" w:type="dxa"/>
            <w:gridSpan w:val="4"/>
            <w:vMerge/>
            <w:shd w:val="clear" w:color="auto" w:fill="auto"/>
          </w:tcPr>
          <w:p w14:paraId="1B41330C" w14:textId="77777777" w:rsidR="00511201" w:rsidRPr="00AB4FFA" w:rsidRDefault="00511201" w:rsidP="000620FE"/>
        </w:tc>
        <w:tc>
          <w:tcPr>
            <w:tcW w:w="911" w:type="dxa"/>
            <w:gridSpan w:val="2"/>
            <w:shd w:val="clear" w:color="auto" w:fill="auto"/>
          </w:tcPr>
          <w:p w14:paraId="2F50221C" w14:textId="77777777" w:rsidR="00511201" w:rsidRPr="00AB4FFA" w:rsidRDefault="00511201" w:rsidP="000620FE">
            <w:pPr>
              <w:rPr>
                <w:lang w:val="en-US"/>
              </w:rPr>
            </w:pPr>
            <w:r w:rsidRPr="00AB4FFA">
              <w:rPr>
                <w:lang w:val="en-US"/>
              </w:rPr>
              <w:t>max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0396257" w14:textId="77777777" w:rsidR="00511201" w:rsidRPr="00AB4FFA" w:rsidRDefault="00511201" w:rsidP="0058479A">
            <w:pPr>
              <w:jc w:val="center"/>
              <w:rPr>
                <w:bCs/>
              </w:rPr>
            </w:pPr>
            <w:r w:rsidRPr="00AB4FFA">
              <w:rPr>
                <w:bCs/>
              </w:rPr>
              <w:t>плюс 36</w:t>
            </w:r>
          </w:p>
        </w:tc>
      </w:tr>
      <w:tr w:rsidR="00511201" w:rsidRPr="00AB4FFA" w14:paraId="66E0CB5D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22F89797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35DC37B9" w14:textId="77777777" w:rsidR="00511201" w:rsidRPr="00AB4FFA" w:rsidRDefault="00511201" w:rsidP="000620FE">
            <w:r w:rsidRPr="00AB4FFA">
              <w:rPr>
                <w:szCs w:val="20"/>
                <w:lang w:eastAsia="en-US"/>
              </w:rPr>
              <w:t>Сейсмичность района строительства по СП 14.13330.2014, не более, баллов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C529311" w14:textId="77777777" w:rsidR="00511201" w:rsidRPr="00AB4FFA" w:rsidRDefault="00511201" w:rsidP="0058479A">
            <w:pPr>
              <w:jc w:val="center"/>
              <w:rPr>
                <w:bCs/>
              </w:rPr>
            </w:pPr>
            <w:r w:rsidRPr="00AB4FFA">
              <w:rPr>
                <w:bCs/>
              </w:rPr>
              <w:t>5</w:t>
            </w:r>
          </w:p>
        </w:tc>
      </w:tr>
      <w:tr w:rsidR="00511201" w:rsidRPr="00AB4FFA" w14:paraId="0105C8D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8E6A6F8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23A05F6C" w14:textId="77777777" w:rsidR="00511201" w:rsidRPr="00AB4FFA" w:rsidRDefault="00511201" w:rsidP="000620FE">
            <w:r w:rsidRPr="00AB4FFA">
              <w:rPr>
                <w:szCs w:val="20"/>
                <w:lang w:eastAsia="en-US"/>
              </w:rPr>
              <w:t>Ветровая нагрузка, кПа (кгс/м</w:t>
            </w:r>
            <w:r w:rsidRPr="00AB4FFA">
              <w:rPr>
                <w:szCs w:val="20"/>
                <w:vertAlign w:val="superscript"/>
                <w:lang w:eastAsia="en-US"/>
              </w:rPr>
              <w:t>2</w:t>
            </w:r>
            <w:r w:rsidRPr="00AB4FFA">
              <w:rPr>
                <w:szCs w:val="20"/>
                <w:lang w:eastAsia="en-US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A797837" w14:textId="77777777" w:rsidR="00511201" w:rsidRPr="00AB4FFA" w:rsidRDefault="00511201" w:rsidP="0058479A">
            <w:pPr>
              <w:jc w:val="center"/>
              <w:rPr>
                <w:bCs/>
              </w:rPr>
            </w:pPr>
            <w:r w:rsidRPr="00AB4FFA">
              <w:rPr>
                <w:bCs/>
              </w:rPr>
              <w:t>0,23 (23)</w:t>
            </w:r>
          </w:p>
        </w:tc>
      </w:tr>
      <w:tr w:rsidR="00511201" w:rsidRPr="00AB4FFA" w14:paraId="7A8720AC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5F6F1C4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7DA5CA3C" w14:textId="77777777" w:rsidR="00511201" w:rsidRPr="00AB4FFA" w:rsidRDefault="00511201" w:rsidP="000620FE">
            <w:r w:rsidRPr="00AB4FFA">
              <w:t>Район по ветровой нагрузке по СП 20.13330.2016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C4C69E3" w14:textId="77777777" w:rsidR="00511201" w:rsidRPr="00AB4FFA" w:rsidRDefault="00511201" w:rsidP="0058479A">
            <w:pPr>
              <w:jc w:val="center"/>
            </w:pPr>
            <w:r w:rsidRPr="00AB4FFA">
              <w:rPr>
                <w:lang w:val="en-US"/>
              </w:rPr>
              <w:t>I</w:t>
            </w:r>
          </w:p>
        </w:tc>
      </w:tr>
      <w:tr w:rsidR="00511201" w:rsidRPr="00AB4FFA" w14:paraId="5E78FFCE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2CFD6650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104AE069" w14:textId="77777777" w:rsidR="00511201" w:rsidRPr="00AB4FFA" w:rsidRDefault="00511201" w:rsidP="000620FE">
            <w:r w:rsidRPr="00AB4FFA">
              <w:t>Нормативная снеговая нагрузка</w:t>
            </w:r>
            <w:r w:rsidRPr="00AB4FFA">
              <w:rPr>
                <w:szCs w:val="20"/>
                <w:lang w:eastAsia="en-US"/>
              </w:rPr>
              <w:t>, кПа (кгс/м</w:t>
            </w:r>
            <w:r w:rsidRPr="00AB4FFA">
              <w:rPr>
                <w:szCs w:val="20"/>
                <w:vertAlign w:val="superscript"/>
                <w:lang w:eastAsia="en-US"/>
              </w:rPr>
              <w:t>2</w:t>
            </w:r>
            <w:r w:rsidRPr="00AB4FFA">
              <w:rPr>
                <w:szCs w:val="20"/>
                <w:lang w:eastAsia="en-US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38FCB5A" w14:textId="77777777" w:rsidR="00511201" w:rsidRPr="00AB4FFA" w:rsidRDefault="00511201" w:rsidP="0058479A">
            <w:pPr>
              <w:jc w:val="center"/>
            </w:pPr>
            <w:r w:rsidRPr="00AB4FFA">
              <w:t>2,5 (250)</w:t>
            </w:r>
          </w:p>
        </w:tc>
      </w:tr>
      <w:tr w:rsidR="00511201" w:rsidRPr="00AB4FFA" w14:paraId="44450989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2FA5FF2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3A3FA626" w14:textId="77777777" w:rsidR="00511201" w:rsidRPr="00AB4FFA" w:rsidRDefault="00511201" w:rsidP="000620FE">
            <w:r w:rsidRPr="00AB4FFA">
              <w:t>Снеговой район по СП 20.13330.2016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6D5D479" w14:textId="77777777" w:rsidR="00511201" w:rsidRPr="00AB4FFA" w:rsidRDefault="00511201" w:rsidP="0058479A">
            <w:pPr>
              <w:jc w:val="center"/>
              <w:rPr>
                <w:lang w:val="en-US"/>
              </w:rPr>
            </w:pPr>
            <w:r w:rsidRPr="00AB4FFA">
              <w:rPr>
                <w:lang w:val="en-US"/>
              </w:rPr>
              <w:t>V</w:t>
            </w:r>
          </w:p>
        </w:tc>
      </w:tr>
      <w:tr w:rsidR="00511201" w:rsidRPr="00AB4FFA" w14:paraId="35D0C5D5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278BB5F8" w14:textId="77777777" w:rsidR="00511201" w:rsidRPr="00AB4FFA" w:rsidRDefault="00511201" w:rsidP="00511201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 w:rsidRPr="00AB4FFA">
              <w:rPr>
                <w:b/>
              </w:rPr>
              <w:t xml:space="preserve">ТЕХНИЧЕСКИЕ ХАРАКТЕРИСТИКИ </w:t>
            </w:r>
          </w:p>
        </w:tc>
      </w:tr>
      <w:tr w:rsidR="00511201" w:rsidRPr="00AB4FFA" w14:paraId="5BEB573F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254254F2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7CC19636" w14:textId="77777777" w:rsidR="00511201" w:rsidRPr="00AB4FFA" w:rsidRDefault="00511201" w:rsidP="000620FE">
            <w:r w:rsidRPr="00AB4FFA">
              <w:t>Обозначение по технологической схеме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9AC8EB4" w14:textId="2ADCA7D5" w:rsidR="00511201" w:rsidRPr="00F76925" w:rsidRDefault="00511201" w:rsidP="000620FE">
            <w:pPr>
              <w:jc w:val="center"/>
            </w:pPr>
            <w:r w:rsidRPr="00F76925">
              <w:t>Путевой подогреватель двухконтурный (</w:t>
            </w:r>
            <w:r w:rsidR="00F163AC" w:rsidRPr="00F76925">
              <w:t xml:space="preserve">с </w:t>
            </w:r>
            <w:r w:rsidRPr="00F76925">
              <w:t>дв</w:t>
            </w:r>
            <w:r w:rsidR="00F163AC" w:rsidRPr="00F76925">
              <w:t>умя</w:t>
            </w:r>
            <w:r w:rsidRPr="00F76925">
              <w:t xml:space="preserve"> раздельны</w:t>
            </w:r>
            <w:r w:rsidR="00F163AC" w:rsidRPr="00F76925">
              <w:t>ми</w:t>
            </w:r>
            <w:r w:rsidRPr="00F76925">
              <w:t xml:space="preserve"> змеевика</w:t>
            </w:r>
            <w:r w:rsidR="00F163AC" w:rsidRPr="00F76925">
              <w:t>ми</w:t>
            </w:r>
            <w:r w:rsidRPr="00F76925">
              <w:t>) с двумя топочными устройствами</w:t>
            </w:r>
            <w:r w:rsidR="00EA3F57" w:rsidRPr="00F76925">
              <w:t xml:space="preserve"> с промежуточным теплоносителем</w:t>
            </w:r>
            <w:r w:rsidR="00557CCA" w:rsidRPr="00F76925">
              <w:t>.</w:t>
            </w:r>
          </w:p>
        </w:tc>
      </w:tr>
      <w:tr w:rsidR="00DB400C" w:rsidRPr="00AB4FFA" w14:paraId="59B5619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35E86B9" w14:textId="77777777" w:rsidR="00DB400C" w:rsidRPr="001E3805" w:rsidRDefault="00DB400C" w:rsidP="00557CCA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C63605E" w14:textId="49007DF4" w:rsidR="00DB400C" w:rsidRPr="001E3805" w:rsidRDefault="00557CCA" w:rsidP="00557CCA">
            <w:r w:rsidRPr="001E3805">
              <w:t>Тип горелочных устройств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A6B3BCE" w14:textId="77777777" w:rsidR="00557CCA" w:rsidRPr="00F76925" w:rsidRDefault="00557CCA" w:rsidP="000620FE">
            <w:pPr>
              <w:jc w:val="center"/>
            </w:pPr>
            <w:r w:rsidRPr="00F76925">
              <w:t>Горелка газовая инжекционного типа</w:t>
            </w:r>
          </w:p>
          <w:p w14:paraId="4B74C4F9" w14:textId="6057FBFE" w:rsidR="00DB400C" w:rsidRPr="00F76925" w:rsidRDefault="00557CCA" w:rsidP="000620FE">
            <w:pPr>
              <w:jc w:val="center"/>
            </w:pPr>
            <w:r w:rsidRPr="00F76925">
              <w:t>(без принудительной подачи воздуха)</w:t>
            </w:r>
          </w:p>
        </w:tc>
      </w:tr>
      <w:tr w:rsidR="00511201" w:rsidRPr="00AB4FFA" w14:paraId="78F4EC2D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E7EED24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165C7571" w14:textId="7797C6EA" w:rsidR="00511201" w:rsidRPr="00AB4FFA" w:rsidRDefault="00511201" w:rsidP="0058479A">
            <w:r w:rsidRPr="00AB4FFA">
              <w:t>Количество</w:t>
            </w:r>
            <w:r w:rsidR="009B72A0">
              <w:t xml:space="preserve"> </w:t>
            </w:r>
            <w:r w:rsidR="009B72A0" w:rsidRPr="00517530">
              <w:t>горело</w:t>
            </w:r>
            <w:r w:rsidR="00517530" w:rsidRPr="00517530">
              <w:t>чных устройств</w:t>
            </w:r>
            <w:r w:rsidRPr="00517530">
              <w:t>,</w:t>
            </w:r>
            <w:r w:rsidRPr="00AB4FFA">
              <w:t xml:space="preserve"> </w:t>
            </w:r>
            <w:proofErr w:type="spellStart"/>
            <w:r w:rsidRPr="00AB4FFA">
              <w:t>шт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4123129" w14:textId="1B60CB0F" w:rsidR="00511201" w:rsidRPr="008A01A9" w:rsidRDefault="008A01A9" w:rsidP="0058479A">
            <w:pPr>
              <w:jc w:val="center"/>
              <w:rPr>
                <w:lang w:val="en-US"/>
              </w:rPr>
            </w:pPr>
            <w:r w:rsidRPr="00517530">
              <w:rPr>
                <w:lang w:val="en-US"/>
              </w:rPr>
              <w:t>2</w:t>
            </w:r>
          </w:p>
        </w:tc>
      </w:tr>
      <w:tr w:rsidR="00511201" w:rsidRPr="00AB4FFA" w14:paraId="77F9F7D8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71564F8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ACF6A37" w14:textId="1590D8D7" w:rsidR="00511201" w:rsidRPr="00AB4FFA" w:rsidRDefault="00511201" w:rsidP="008310B9">
            <w:r w:rsidRPr="00AB4FFA">
              <w:t>Полезная тепловая мощность, МВт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7065411" w14:textId="77777777" w:rsidR="008A01A9" w:rsidRPr="00517530" w:rsidRDefault="007334A1" w:rsidP="00446674">
            <w:pPr>
              <w:jc w:val="center"/>
            </w:pPr>
            <w:r w:rsidRPr="00517530">
              <w:t>1,6</w:t>
            </w:r>
            <w:r w:rsidR="008A01A9" w:rsidRPr="00517530">
              <w:t xml:space="preserve"> </w:t>
            </w:r>
          </w:p>
          <w:p w14:paraId="422A9DF1" w14:textId="1D43399F" w:rsidR="00511201" w:rsidRPr="00517530" w:rsidRDefault="008A01A9" w:rsidP="00446674">
            <w:pPr>
              <w:jc w:val="center"/>
            </w:pPr>
            <w:r w:rsidRPr="00517530">
              <w:t>(и (или) по результатам расчётов выполнения п.2.8, 2.9)</w:t>
            </w:r>
          </w:p>
        </w:tc>
      </w:tr>
      <w:tr w:rsidR="00511201" w:rsidRPr="00AB4FFA" w14:paraId="5476F446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4BA61CBE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EA987DB" w14:textId="77777777" w:rsidR="00511201" w:rsidRPr="00AB4FFA" w:rsidRDefault="00511201" w:rsidP="008310B9">
            <w:r w:rsidRPr="00AB4FFA">
              <w:t>Назначение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E42D0FD" w14:textId="77777777" w:rsidR="00511201" w:rsidRPr="00517530" w:rsidRDefault="001B2391" w:rsidP="000620FE">
            <w:pPr>
              <w:jc w:val="center"/>
            </w:pPr>
            <w:r w:rsidRPr="00517530">
              <w:t xml:space="preserve">Подогрев </w:t>
            </w:r>
            <w:proofErr w:type="spellStart"/>
            <w:r w:rsidRPr="00517530">
              <w:t>водонефтегазовой</w:t>
            </w:r>
            <w:proofErr w:type="spellEnd"/>
            <w:r w:rsidRPr="00517530">
              <w:t xml:space="preserve"> эмульсии</w:t>
            </w:r>
          </w:p>
          <w:p w14:paraId="08CDA671" w14:textId="67408A52" w:rsidR="008310B9" w:rsidRPr="00517530" w:rsidRDefault="008310B9" w:rsidP="000620FE">
            <w:pPr>
              <w:jc w:val="center"/>
            </w:pPr>
            <w:r w:rsidRPr="00517530">
              <w:t>(нефть + пластовая вода</w:t>
            </w:r>
            <w:r w:rsidR="00517530">
              <w:t xml:space="preserve"> + газ</w:t>
            </w:r>
            <w:r w:rsidRPr="00517530">
              <w:t xml:space="preserve">) </w:t>
            </w:r>
            <w:proofErr w:type="spellStart"/>
            <w:r w:rsidR="00517530">
              <w:t>о</w:t>
            </w:r>
            <w:r w:rsidRPr="00517530">
              <w:t>бводнённость</w:t>
            </w:r>
            <w:r w:rsidR="00517530">
              <w:t>ю</w:t>
            </w:r>
            <w:proofErr w:type="spellEnd"/>
            <w:r w:rsidRPr="00517530">
              <w:t xml:space="preserve"> потока 65%</w:t>
            </w:r>
          </w:p>
        </w:tc>
      </w:tr>
      <w:tr w:rsidR="00511201" w:rsidRPr="00AB4FFA" w14:paraId="6A44161F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7285F63F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1844C068" w14:textId="77777777" w:rsidR="00511201" w:rsidRPr="00AB4FFA" w:rsidRDefault="00511201" w:rsidP="000620FE">
            <w:r w:rsidRPr="00AB4FFA">
              <w:t>Давление в продуктовом змеевике, МПа:</w:t>
            </w:r>
          </w:p>
          <w:p w14:paraId="20961074" w14:textId="77777777" w:rsidR="00511201" w:rsidRPr="00AB4FFA" w:rsidRDefault="00511201" w:rsidP="000620FE">
            <w:r w:rsidRPr="00AB4FFA">
              <w:t xml:space="preserve">- рабочее </w:t>
            </w:r>
          </w:p>
          <w:p w14:paraId="3801EE3C" w14:textId="7FFF00A3" w:rsidR="00511201" w:rsidRPr="00AB4FFA" w:rsidRDefault="00511201" w:rsidP="000620FE"/>
        </w:tc>
        <w:tc>
          <w:tcPr>
            <w:tcW w:w="4819" w:type="dxa"/>
            <w:gridSpan w:val="2"/>
            <w:shd w:val="clear" w:color="auto" w:fill="auto"/>
          </w:tcPr>
          <w:p w14:paraId="3D1D4133" w14:textId="77777777" w:rsidR="00511201" w:rsidRPr="00517530" w:rsidRDefault="00511201" w:rsidP="000620FE">
            <w:pPr>
              <w:jc w:val="center"/>
            </w:pPr>
          </w:p>
          <w:p w14:paraId="0E1C2F02" w14:textId="47922B42" w:rsidR="00511201" w:rsidRPr="00517530" w:rsidRDefault="00E82EBE" w:rsidP="000620FE">
            <w:pPr>
              <w:jc w:val="center"/>
            </w:pPr>
            <w:r w:rsidRPr="00517530">
              <w:t>6</w:t>
            </w:r>
            <w:r w:rsidR="007C54FE" w:rsidRPr="00517530">
              <w:t>,</w:t>
            </w:r>
            <w:r w:rsidRPr="00517530">
              <w:t>3</w:t>
            </w:r>
          </w:p>
        </w:tc>
      </w:tr>
      <w:tr w:rsidR="00511201" w:rsidRPr="00AB4FFA" w14:paraId="28A2B78B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1119E85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2BFB2670" w14:textId="6F414737" w:rsidR="00260B8D" w:rsidRPr="00260B8D" w:rsidRDefault="00BD5A1A" w:rsidP="000620FE">
            <w:pPr>
              <w:rPr>
                <w:highlight w:val="green"/>
              </w:rPr>
            </w:pPr>
            <w:r>
              <w:t xml:space="preserve">Перепад </w:t>
            </w:r>
            <w:r w:rsidRPr="00EC2BEC">
              <w:t>в продуктовом змеевике, МПа</w:t>
            </w:r>
            <w:r>
              <w:t>, не более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CFE7386" w14:textId="273B0981" w:rsidR="00511201" w:rsidRPr="00517530" w:rsidRDefault="007C54FE" w:rsidP="007C54FE">
            <w:pPr>
              <w:jc w:val="center"/>
            </w:pPr>
            <w:r w:rsidRPr="00517530">
              <w:t>0,2 (подтвердить гидравлическим расчётом)</w:t>
            </w:r>
          </w:p>
        </w:tc>
      </w:tr>
      <w:tr w:rsidR="00575172" w:rsidRPr="00AB4FFA" w14:paraId="069ECD8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42EA192E" w14:textId="77777777" w:rsidR="00575172" w:rsidRPr="00AB4FFA" w:rsidRDefault="00575172" w:rsidP="00575172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43297D55" w14:textId="77777777" w:rsidR="00575172" w:rsidRPr="00F76925" w:rsidRDefault="00575172" w:rsidP="00575172">
            <w:r w:rsidRPr="00F76925">
              <w:t xml:space="preserve">Производительность по нагреваемому продукту номинальная: </w:t>
            </w:r>
          </w:p>
          <w:p w14:paraId="29BA0830" w14:textId="77777777" w:rsidR="00575172" w:rsidRPr="00F76925" w:rsidRDefault="00575172" w:rsidP="00575172">
            <w:r w:rsidRPr="00F76925">
              <w:t xml:space="preserve">- </w:t>
            </w:r>
            <w:proofErr w:type="spellStart"/>
            <w:r w:rsidRPr="00F76925">
              <w:t>Водонефтегазовая</w:t>
            </w:r>
            <w:proofErr w:type="spellEnd"/>
            <w:r w:rsidRPr="00F76925">
              <w:t xml:space="preserve"> эмульсия с обводненностью до 65%</w:t>
            </w:r>
          </w:p>
          <w:p w14:paraId="29D4DA72" w14:textId="60D8D8E6" w:rsidR="00575172" w:rsidRPr="00F76925" w:rsidRDefault="00575172" w:rsidP="00575172">
            <w:r w:rsidRPr="00F76925">
              <w:t>- Предусмотреть запас по мощности 20% от номинала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FEE611B" w14:textId="77777777" w:rsidR="00575172" w:rsidRPr="00517530" w:rsidRDefault="00575172" w:rsidP="00575172">
            <w:pPr>
              <w:jc w:val="center"/>
            </w:pPr>
          </w:p>
          <w:p w14:paraId="07102CB1" w14:textId="77777777" w:rsidR="00575172" w:rsidRPr="00517530" w:rsidRDefault="00575172" w:rsidP="00575172">
            <w:pPr>
              <w:jc w:val="center"/>
            </w:pPr>
          </w:p>
          <w:p w14:paraId="128F3AA6" w14:textId="42375A01" w:rsidR="00575172" w:rsidRPr="00517530" w:rsidRDefault="00575172" w:rsidP="00575172">
            <w:pPr>
              <w:jc w:val="center"/>
            </w:pPr>
            <w:r w:rsidRPr="00517530">
              <w:t xml:space="preserve">1300 </w:t>
            </w:r>
            <w:r w:rsidR="008A01A9" w:rsidRPr="00517530">
              <w:t>м3</w:t>
            </w:r>
            <w:r w:rsidRPr="00517530">
              <w:t>/</w:t>
            </w:r>
            <w:proofErr w:type="spellStart"/>
            <w:r w:rsidRPr="00517530">
              <w:t>сут</w:t>
            </w:r>
            <w:proofErr w:type="spellEnd"/>
          </w:p>
          <w:p w14:paraId="1BC9BC90" w14:textId="77777777" w:rsidR="00575172" w:rsidRPr="00517530" w:rsidRDefault="00575172" w:rsidP="00575172">
            <w:pPr>
              <w:jc w:val="center"/>
            </w:pPr>
          </w:p>
          <w:p w14:paraId="65CD0DFF" w14:textId="14D0368A" w:rsidR="00575172" w:rsidRPr="00517530" w:rsidRDefault="00575172" w:rsidP="00575172">
            <w:pPr>
              <w:jc w:val="center"/>
            </w:pPr>
            <w:r w:rsidRPr="00517530">
              <w:t xml:space="preserve">1560 </w:t>
            </w:r>
            <w:r w:rsidR="008A01A9" w:rsidRPr="00517530">
              <w:t>м3</w:t>
            </w:r>
            <w:r w:rsidRPr="00517530">
              <w:t>/</w:t>
            </w:r>
            <w:proofErr w:type="spellStart"/>
            <w:r w:rsidRPr="00517530">
              <w:t>сут</w:t>
            </w:r>
            <w:proofErr w:type="spellEnd"/>
          </w:p>
        </w:tc>
      </w:tr>
      <w:tr w:rsidR="00511201" w:rsidRPr="00AB4FFA" w14:paraId="3B06B8BE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A7B3BAB" w14:textId="77777777" w:rsidR="00511201" w:rsidRPr="00AB4FFA" w:rsidRDefault="00511201" w:rsidP="00511201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14AD1000" w14:textId="727418DD" w:rsidR="00511201" w:rsidRPr="00F76925" w:rsidRDefault="00511201" w:rsidP="000620FE">
            <w:r w:rsidRPr="00F76925">
              <w:t>Температура п</w:t>
            </w:r>
            <w:r w:rsidR="001878BA" w:rsidRPr="00F76925">
              <w:t>родукта</w:t>
            </w:r>
            <w:r w:rsidRPr="00F76925">
              <w:t xml:space="preserve">, </w:t>
            </w:r>
            <w:r w:rsidRPr="00F76925">
              <w:rPr>
                <w:vertAlign w:val="superscript"/>
              </w:rPr>
              <w:t>0</w:t>
            </w:r>
            <w:r w:rsidRPr="00F76925">
              <w:t xml:space="preserve">С </w:t>
            </w:r>
          </w:p>
          <w:p w14:paraId="4E4B93A9" w14:textId="1E8E9AEB" w:rsidR="00511201" w:rsidRPr="00F76925" w:rsidRDefault="00511201" w:rsidP="000620FE">
            <w:r w:rsidRPr="00F76925">
              <w:t>- на входе продукта в подогреватель</w:t>
            </w:r>
            <w:r w:rsidR="007C54FE" w:rsidRPr="00F76925">
              <w:t>, м</w:t>
            </w:r>
            <w:r w:rsidR="007C54FE" w:rsidRPr="00F76925">
              <w:rPr>
                <w:lang w:val="en-US"/>
              </w:rPr>
              <w:t>in</w:t>
            </w:r>
          </w:p>
          <w:p w14:paraId="446C950F" w14:textId="5D7FCCFB" w:rsidR="00511201" w:rsidRPr="00F76925" w:rsidRDefault="00511201" w:rsidP="000620FE">
            <w:r w:rsidRPr="00F76925">
              <w:t>- на выходе продукта из подогревателя</w:t>
            </w:r>
            <w:r w:rsidR="007C54FE" w:rsidRPr="00F76925">
              <w:t xml:space="preserve">, </w:t>
            </w:r>
            <w:r w:rsidR="007C54FE" w:rsidRPr="00F76925">
              <w:rPr>
                <w:lang w:val="en-US"/>
              </w:rPr>
              <w:t>max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49F320D" w14:textId="77777777" w:rsidR="00511201" w:rsidRPr="00517530" w:rsidRDefault="00511201" w:rsidP="000620FE">
            <w:pPr>
              <w:jc w:val="center"/>
            </w:pPr>
          </w:p>
          <w:p w14:paraId="3A4FC8C8" w14:textId="7EED9589" w:rsidR="00511201" w:rsidRPr="00517530" w:rsidRDefault="00511201" w:rsidP="00E82EBE">
            <w:pPr>
              <w:jc w:val="center"/>
            </w:pPr>
            <w:r w:rsidRPr="00517530">
              <w:t>5</w:t>
            </w:r>
          </w:p>
          <w:p w14:paraId="21D67301" w14:textId="44B06D0A" w:rsidR="007C54FE" w:rsidRPr="00517530" w:rsidRDefault="007C54FE" w:rsidP="00E82EBE">
            <w:pPr>
              <w:jc w:val="center"/>
            </w:pPr>
            <w:r w:rsidRPr="00517530">
              <w:t>55</w:t>
            </w:r>
          </w:p>
        </w:tc>
      </w:tr>
      <w:tr w:rsidR="00446674" w:rsidRPr="00AB4FFA" w14:paraId="7CB5E62A" w14:textId="77777777" w:rsidTr="0049156F">
        <w:trPr>
          <w:gridAfter w:val="1"/>
          <w:wAfter w:w="29" w:type="dxa"/>
          <w:trHeight w:val="865"/>
        </w:trPr>
        <w:tc>
          <w:tcPr>
            <w:tcW w:w="851" w:type="dxa"/>
            <w:gridSpan w:val="2"/>
            <w:shd w:val="clear" w:color="auto" w:fill="auto"/>
          </w:tcPr>
          <w:p w14:paraId="0BEA2087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2FEE83CE" w14:textId="77777777" w:rsidR="00446674" w:rsidRPr="00F76925" w:rsidRDefault="00446674" w:rsidP="00446674">
            <w:r w:rsidRPr="00F76925">
              <w:t>Давление топливного газа на входе в  подогреватель кг/см</w:t>
            </w:r>
            <w:r w:rsidRPr="00F76925">
              <w:rPr>
                <w:vertAlign w:val="superscript"/>
              </w:rPr>
              <w:t>2</w:t>
            </w:r>
            <w:r w:rsidRPr="00F76925">
              <w:t xml:space="preserve">, </w:t>
            </w:r>
            <w:r w:rsidRPr="00F76925">
              <w:rPr>
                <w:lang w:val="en-US"/>
              </w:rPr>
              <w:t>max</w:t>
            </w:r>
          </w:p>
          <w:p w14:paraId="6C43487B" w14:textId="61D55A00" w:rsidR="00B374D0" w:rsidRPr="00F76925" w:rsidRDefault="00446674" w:rsidP="00B374D0">
            <w:r w:rsidRPr="00F76925">
              <w:t xml:space="preserve"> в пределах перед горелкой кг/см</w:t>
            </w:r>
            <w:r w:rsidRPr="00F76925">
              <w:rPr>
                <w:vertAlign w:val="superscript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4D6078E" w14:textId="77777777" w:rsidR="008A01A9" w:rsidRPr="00517530" w:rsidRDefault="008A01A9" w:rsidP="001878BA">
            <w:pPr>
              <w:jc w:val="center"/>
            </w:pPr>
          </w:p>
          <w:p w14:paraId="14B137DA" w14:textId="2307179A" w:rsidR="001878BA" w:rsidRPr="00517530" w:rsidRDefault="008A01A9" w:rsidP="001878BA">
            <w:pPr>
              <w:jc w:val="center"/>
            </w:pPr>
            <w:r w:rsidRPr="00517530">
              <w:t>0,3 - 1,2 МПа</w:t>
            </w:r>
          </w:p>
          <w:p w14:paraId="14BB9E55" w14:textId="76B4AEB6" w:rsidR="008A01A9" w:rsidRPr="00517530" w:rsidRDefault="008A01A9" w:rsidP="008A01A9"/>
        </w:tc>
      </w:tr>
      <w:tr w:rsidR="00446674" w:rsidRPr="00AB4FFA" w14:paraId="712424CF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94BC2F1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1A828C84" w14:textId="77777777" w:rsidR="00446674" w:rsidRPr="00F76925" w:rsidRDefault="00446674" w:rsidP="00446674">
            <w:r w:rsidRPr="00F76925">
              <w:t>Расход газа, нм</w:t>
            </w:r>
            <w:r w:rsidRPr="00F76925">
              <w:rPr>
                <w:vertAlign w:val="superscript"/>
              </w:rPr>
              <w:t>3</w:t>
            </w:r>
            <w:r w:rsidRPr="00F76925">
              <w:t>/ч, не более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D556C30" w14:textId="2E30F128" w:rsidR="00446674" w:rsidRPr="00F76925" w:rsidRDefault="00446674" w:rsidP="00446674">
            <w:pPr>
              <w:jc w:val="center"/>
            </w:pPr>
            <w:r w:rsidRPr="00F76925">
              <w:t>Определить расчётом в зависимости от установленных горелок и подобранной мощности печи</w:t>
            </w:r>
          </w:p>
        </w:tc>
      </w:tr>
      <w:tr w:rsidR="003C7C4B" w:rsidRPr="00AB4FFA" w14:paraId="0240441D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1B8C800" w14:textId="77777777" w:rsidR="003C7C4B" w:rsidRPr="00F76925" w:rsidRDefault="003C7C4B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8DD8F41" w14:textId="2549D576" w:rsidR="003C7C4B" w:rsidRPr="00F76925" w:rsidRDefault="003C7C4B" w:rsidP="00446674">
            <w:r w:rsidRPr="00F76925">
              <w:t xml:space="preserve">Диаметр труб змеевиков нагрева, мм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6CD6FA1" w14:textId="40B33591" w:rsidR="003C7C4B" w:rsidRPr="00F76925" w:rsidRDefault="003C7C4B" w:rsidP="00446674">
            <w:pPr>
              <w:jc w:val="center"/>
            </w:pPr>
            <w:r w:rsidRPr="004D508D">
              <w:rPr>
                <w:color w:val="FF0000"/>
              </w:rPr>
              <w:t>Ду 159</w:t>
            </w:r>
          </w:p>
        </w:tc>
      </w:tr>
      <w:tr w:rsidR="00446674" w:rsidRPr="00AB4FFA" w14:paraId="3F89E6B5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2A4FBF5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5E62A910" w14:textId="77777777" w:rsidR="00446674" w:rsidRPr="00F76925" w:rsidRDefault="00446674" w:rsidP="00446674">
            <w:r w:rsidRPr="00F76925">
              <w:t>Климатическое исполнение и категория размещения при эксплуатации по ГОСТ 15150</w:t>
            </w:r>
            <w:r w:rsidRPr="00F76925">
              <w:noBreakHyphen/>
              <w:t>69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9FCBA76" w14:textId="77777777" w:rsidR="00446674" w:rsidRPr="00F76925" w:rsidRDefault="00446674" w:rsidP="00446674">
            <w:pPr>
              <w:jc w:val="center"/>
            </w:pPr>
            <w:r w:rsidRPr="00F76925">
              <w:t>ХЛ1</w:t>
            </w:r>
          </w:p>
        </w:tc>
      </w:tr>
      <w:tr w:rsidR="00760E17" w:rsidRPr="00AB4FFA" w14:paraId="6198AB1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F5AA1E4" w14:textId="77777777" w:rsidR="00760E17" w:rsidRPr="00AB4FFA" w:rsidRDefault="00760E17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301A111" w14:textId="3BB06B42" w:rsidR="00760E17" w:rsidRPr="00F76925" w:rsidRDefault="00760E17" w:rsidP="00760E17">
            <w:r w:rsidRPr="00F76925">
              <w:t>Наружная теплоизоляция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189B442" w14:textId="77777777" w:rsidR="00760E17" w:rsidRPr="00F76925" w:rsidRDefault="00760E17" w:rsidP="00DB400C">
            <w:pPr>
              <w:jc w:val="center"/>
            </w:pPr>
            <w:r w:rsidRPr="00F76925">
              <w:t>Да</w:t>
            </w:r>
          </w:p>
          <w:p w14:paraId="2D1E6C20" w14:textId="36AB8278" w:rsidR="00760E17" w:rsidRPr="00F76925" w:rsidRDefault="00760E17" w:rsidP="00DB400C">
            <w:pPr>
              <w:jc w:val="center"/>
            </w:pPr>
            <w:r w:rsidRPr="00F76925">
              <w:t>- минеральный утеплитель толщиной</w:t>
            </w:r>
            <w:r w:rsidR="00DB400C" w:rsidRPr="00F76925">
              <w:t xml:space="preserve"> </w:t>
            </w:r>
            <w:r w:rsidRPr="00F76925">
              <w:t>не менее 100 мм</w:t>
            </w:r>
            <w:r w:rsidR="00DB400C" w:rsidRPr="00F76925">
              <w:t xml:space="preserve"> (или аналог)</w:t>
            </w:r>
          </w:p>
          <w:p w14:paraId="708CB8C1" w14:textId="223CF0D4" w:rsidR="00760E17" w:rsidRPr="00F76925" w:rsidRDefault="00760E17" w:rsidP="00DB400C">
            <w:pPr>
              <w:jc w:val="center"/>
            </w:pPr>
            <w:r w:rsidRPr="00F76925">
              <w:t>- оцинкованный лист толщиной не менее 0,8 мм</w:t>
            </w:r>
            <w:r w:rsidR="00DB400C" w:rsidRPr="00F76925">
              <w:t xml:space="preserve"> (или аналог)</w:t>
            </w:r>
          </w:p>
        </w:tc>
      </w:tr>
      <w:tr w:rsidR="00446674" w:rsidRPr="00AB4FFA" w14:paraId="41EB1562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28647D2E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22315DE" w14:textId="77777777" w:rsidR="00446674" w:rsidRPr="00F76925" w:rsidRDefault="00446674" w:rsidP="00446674">
            <w:r w:rsidRPr="00F76925">
              <w:t>Режим работы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70ABC6B" w14:textId="77777777" w:rsidR="00446674" w:rsidRPr="00F76925" w:rsidRDefault="00446674" w:rsidP="00446674">
            <w:pPr>
              <w:jc w:val="center"/>
            </w:pPr>
            <w:r w:rsidRPr="00F76925">
              <w:t>Непрерывный, круглосуточный, круглогодичный</w:t>
            </w:r>
          </w:p>
        </w:tc>
      </w:tr>
      <w:tr w:rsidR="00446674" w:rsidRPr="00AB4FFA" w14:paraId="12873070" w14:textId="77777777" w:rsidTr="0049156F">
        <w:trPr>
          <w:gridAfter w:val="1"/>
          <w:wAfter w:w="29" w:type="dxa"/>
          <w:trHeight w:val="421"/>
        </w:trPr>
        <w:tc>
          <w:tcPr>
            <w:tcW w:w="851" w:type="dxa"/>
            <w:gridSpan w:val="2"/>
            <w:shd w:val="clear" w:color="auto" w:fill="auto"/>
          </w:tcPr>
          <w:p w14:paraId="72A03980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7CAC8BB" w14:textId="77777777" w:rsidR="00446674" w:rsidRPr="00F76925" w:rsidRDefault="00446674" w:rsidP="00446674">
            <w:r w:rsidRPr="00F76925">
              <w:t>Расположение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98370B3" w14:textId="6430C8AD" w:rsidR="00446674" w:rsidRPr="00F76925" w:rsidRDefault="00446674" w:rsidP="00446674">
            <w:pPr>
              <w:jc w:val="center"/>
            </w:pPr>
            <w:r w:rsidRPr="00F76925">
              <w:t>Наземное</w:t>
            </w:r>
          </w:p>
        </w:tc>
      </w:tr>
      <w:tr w:rsidR="00446674" w:rsidRPr="00AB4FFA" w14:paraId="34E30965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759EF02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0331405" w14:textId="77777777" w:rsidR="00446674" w:rsidRPr="00F76925" w:rsidRDefault="00446674" w:rsidP="00446674">
            <w:r w:rsidRPr="00F76925">
              <w:t>Нагреваема среда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7619021" w14:textId="2DA7DF28" w:rsidR="00446674" w:rsidRPr="00F76925" w:rsidRDefault="00575172" w:rsidP="00DB400C">
            <w:pPr>
              <w:jc w:val="center"/>
              <w:rPr>
                <w:color w:val="FF0000"/>
              </w:rPr>
            </w:pPr>
            <w:proofErr w:type="spellStart"/>
            <w:r w:rsidRPr="00F76925">
              <w:t>Водонефтегазовая</w:t>
            </w:r>
            <w:proofErr w:type="spellEnd"/>
            <w:r w:rsidRPr="00F76925">
              <w:t xml:space="preserve"> эмульсия</w:t>
            </w:r>
          </w:p>
        </w:tc>
      </w:tr>
      <w:tr w:rsidR="00446674" w:rsidRPr="00AB4FFA" w14:paraId="47E5DD0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04EC4581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7332939" w14:textId="77777777" w:rsidR="00446674" w:rsidRPr="00F76925" w:rsidRDefault="00446674" w:rsidP="00446674">
            <w:r w:rsidRPr="00F76925">
              <w:t>Расчетный срок службы, год не менее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0C154DD" w14:textId="77777777" w:rsidR="00446674" w:rsidRPr="00F76925" w:rsidRDefault="00446674" w:rsidP="00446674">
            <w:pPr>
              <w:jc w:val="center"/>
            </w:pPr>
          </w:p>
          <w:p w14:paraId="13E15E28" w14:textId="52FAEA78" w:rsidR="00446674" w:rsidRPr="00F76925" w:rsidRDefault="00F163AC" w:rsidP="00446674">
            <w:pPr>
              <w:jc w:val="center"/>
            </w:pPr>
            <w:r w:rsidRPr="00F76925">
              <w:t>30</w:t>
            </w:r>
          </w:p>
        </w:tc>
      </w:tr>
      <w:tr w:rsidR="00446674" w:rsidRPr="00AB4FFA" w14:paraId="2BA02020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85D393C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B69934F" w14:textId="77777777" w:rsidR="00446674" w:rsidRPr="00F76925" w:rsidRDefault="00446674" w:rsidP="00446674">
            <w:r w:rsidRPr="00F76925">
              <w:t>Запас прочности металлоконструкций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C44EF60" w14:textId="77777777" w:rsidR="00446674" w:rsidRPr="00F76925" w:rsidRDefault="00446674" w:rsidP="00446674">
            <w:pPr>
              <w:jc w:val="center"/>
            </w:pPr>
            <w:r w:rsidRPr="00F76925">
              <w:t>1,5</w:t>
            </w:r>
          </w:p>
        </w:tc>
      </w:tr>
      <w:tr w:rsidR="00446674" w:rsidRPr="00AB4FFA" w14:paraId="50E4A25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38FD34FB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64E6545A" w14:textId="77777777" w:rsidR="00446674" w:rsidRPr="00F76925" w:rsidRDefault="00446674" w:rsidP="00446674">
            <w:r w:rsidRPr="00F76925">
              <w:t>Класс опасности по ГОСТ 31385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33EF25C" w14:textId="77777777" w:rsidR="00446674" w:rsidRPr="00F76925" w:rsidRDefault="00446674" w:rsidP="00446674">
            <w:pPr>
              <w:jc w:val="center"/>
            </w:pPr>
            <w:r w:rsidRPr="00F76925">
              <w:t>IV</w:t>
            </w:r>
          </w:p>
        </w:tc>
      </w:tr>
      <w:tr w:rsidR="00446674" w:rsidRPr="00AB4FFA" w14:paraId="74063485" w14:textId="77777777" w:rsidTr="0049156F">
        <w:trPr>
          <w:gridAfter w:val="1"/>
          <w:wAfter w:w="29" w:type="dxa"/>
          <w:trHeight w:val="1020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6E33D0AB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342" w:type="dxa"/>
            <w:gridSpan w:val="4"/>
            <w:vMerge w:val="restart"/>
            <w:shd w:val="clear" w:color="auto" w:fill="auto"/>
            <w:vAlign w:val="center"/>
          </w:tcPr>
          <w:p w14:paraId="54D928C1" w14:textId="77777777" w:rsidR="00446674" w:rsidRPr="00F76925" w:rsidRDefault="00446674" w:rsidP="00446674">
            <w:r w:rsidRPr="00F76925">
              <w:t>Класс зоны по Федеральному закону от 22.07.2008 № 123-ФЗ «Технический регламент о требованиях пожарной безопасности»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29FD5F0A" w14:textId="77777777" w:rsidR="00446674" w:rsidRPr="00F76925" w:rsidRDefault="00446674" w:rsidP="00446674">
            <w:r w:rsidRPr="00F76925">
              <w:t>Взрывоопасная зона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833BDD3" w14:textId="77777777" w:rsidR="00446674" w:rsidRPr="00F76925" w:rsidRDefault="00446674" w:rsidP="00446674">
            <w:pPr>
              <w:jc w:val="center"/>
            </w:pPr>
            <w:r w:rsidRPr="00F76925">
              <w:t>2</w:t>
            </w:r>
          </w:p>
        </w:tc>
      </w:tr>
      <w:tr w:rsidR="00446674" w:rsidRPr="00AB4FFA" w14:paraId="68A90875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2D19CFAC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342" w:type="dxa"/>
            <w:gridSpan w:val="4"/>
            <w:vMerge/>
            <w:shd w:val="clear" w:color="auto" w:fill="auto"/>
            <w:vAlign w:val="center"/>
          </w:tcPr>
          <w:p w14:paraId="5240CEFA" w14:textId="77777777" w:rsidR="00446674" w:rsidRPr="00AB4FFA" w:rsidRDefault="00446674" w:rsidP="00446674"/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1B513054" w14:textId="77777777" w:rsidR="00446674" w:rsidRPr="00AB4FFA" w:rsidRDefault="00446674" w:rsidP="00446674">
            <w:r w:rsidRPr="00AB4FFA">
              <w:t>Категория по пожар</w:t>
            </w:r>
            <w:r w:rsidRPr="00AB4FFA">
              <w:lastRenderedPageBreak/>
              <w:t>ной опасности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4B7C263" w14:textId="77777777" w:rsidR="00446674" w:rsidRPr="00AB4FFA" w:rsidRDefault="00446674" w:rsidP="00446674">
            <w:pPr>
              <w:jc w:val="center"/>
            </w:pPr>
            <w:r w:rsidRPr="00AB4FFA">
              <w:lastRenderedPageBreak/>
              <w:t>-</w:t>
            </w:r>
          </w:p>
        </w:tc>
      </w:tr>
      <w:tr w:rsidR="00446674" w:rsidRPr="00AB4FFA" w14:paraId="0D6AF2C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37B66F0F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6CCF6445" w14:textId="77777777" w:rsidR="00446674" w:rsidRPr="00AB4FFA" w:rsidRDefault="00446674" w:rsidP="00446674">
            <w:r w:rsidRPr="00AB4FFA">
              <w:t>Класс зоны по ПУЭ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B469264" w14:textId="77777777" w:rsidR="00446674" w:rsidRPr="00AB4FFA" w:rsidRDefault="00446674" w:rsidP="0058479A">
            <w:pPr>
              <w:jc w:val="center"/>
            </w:pPr>
            <w:r w:rsidRPr="00AB4FFA">
              <w:t>В-</w:t>
            </w:r>
            <w:proofErr w:type="spellStart"/>
            <w:r w:rsidRPr="00AB4FFA">
              <w:t>Iг</w:t>
            </w:r>
            <w:proofErr w:type="spellEnd"/>
          </w:p>
        </w:tc>
      </w:tr>
      <w:tr w:rsidR="00446674" w:rsidRPr="00AB4FFA" w14:paraId="26C39285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AEF834B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18CC264" w14:textId="77777777" w:rsidR="00446674" w:rsidRPr="00AB4FFA" w:rsidRDefault="00446674" w:rsidP="00446674">
            <w:r w:rsidRPr="00AB4FFA">
              <w:t>Уровень ответственности зданий и сооружений по Федеральному закону от 30.12.2009 № 384-ФЗ «Технический регламент о безопасности зданий и сооружений»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00A509F" w14:textId="77777777" w:rsidR="00446674" w:rsidRPr="00AB4FFA" w:rsidRDefault="00446674" w:rsidP="0058479A">
            <w:pPr>
              <w:jc w:val="center"/>
            </w:pPr>
            <w:r w:rsidRPr="00AB4FFA">
              <w:t>Нормальный</w:t>
            </w:r>
          </w:p>
        </w:tc>
      </w:tr>
      <w:tr w:rsidR="00446674" w:rsidRPr="00AB4FFA" w14:paraId="103D534C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37D8B8FB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AB4FFA">
              <w:rPr>
                <w:b/>
              </w:rPr>
              <w:t>ТРЕБОВАНИЯ К СИСТЕМЕ АВТОМАТИЗАЦИИ</w:t>
            </w:r>
          </w:p>
        </w:tc>
      </w:tr>
      <w:tr w:rsidR="00446674" w:rsidRPr="00AB4FFA" w14:paraId="1D56A0DB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1BB1437C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9072" w:type="dxa"/>
            <w:gridSpan w:val="8"/>
            <w:shd w:val="clear" w:color="auto" w:fill="auto"/>
          </w:tcPr>
          <w:p w14:paraId="7A769A59" w14:textId="2C6B86FF" w:rsidR="00446674" w:rsidRPr="0030074A" w:rsidRDefault="00446674" w:rsidP="00446674">
            <w:pPr>
              <w:tabs>
                <w:tab w:val="left" w:pos="1965"/>
              </w:tabs>
              <w:jc w:val="both"/>
              <w:rPr>
                <w:color w:val="FF0000"/>
              </w:rPr>
            </w:pPr>
            <w:r w:rsidRPr="00AB4FFA">
              <w:t>Включить в комплект поставки средства автоматизации, которые на нижнем уровне включают в себя полевой КИП, установленный непосредственно на подогревателе, на среднем уровне – станцию управления (для</w:t>
            </w:r>
            <w:r w:rsidR="002037F0">
              <w:t xml:space="preserve"> </w:t>
            </w:r>
            <w:r w:rsidRPr="00AB4FFA">
              <w:t xml:space="preserve">подогревателя) установленную в удобном для обслуживания месте, осуществляющую автоматический розжиг запальной, а затем основной горелки с предварительным проветриванием топочного пространства естественной тягой, отслеживание параметров технологического процесса нагрева рабочей среды, рабочую и аварийную сигнализацию с автоматическим прекращением подачи топливного газа при отклонении от нормы контролируемых параметров, расход газа на панели управления, программное обеспечение с возможностью </w:t>
            </w:r>
            <w:r w:rsidRPr="000816B2">
              <w:t>раздельной работы горелочных устройств</w:t>
            </w:r>
            <w:r w:rsidR="0030074A" w:rsidRPr="000816B2">
              <w:t xml:space="preserve">, </w:t>
            </w:r>
            <w:r w:rsidR="0046761A" w:rsidRPr="000816B2">
              <w:t>предоставить инструкцию по наладке системы автоматизации с указанием ввода необходимых параметров, с паролями и полным доступом во все уровни настройки программного обеспечения, для обеспечения бесперебойной работы подогревателя.</w:t>
            </w:r>
          </w:p>
          <w:p w14:paraId="330C5247" w14:textId="5B52DC0E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 xml:space="preserve">Средства автоматизации должны обеспечивать местный </w:t>
            </w:r>
            <w:r w:rsidR="000816B2">
              <w:t xml:space="preserve">и дистанционный  </w:t>
            </w:r>
            <w:r w:rsidRPr="00AB4FFA">
              <w:t>визуальный контроль следующих параметров технологического процесса:</w:t>
            </w:r>
          </w:p>
          <w:p w14:paraId="7ABD30B3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1) давления продукта на входе и выходе из подогревателя;</w:t>
            </w:r>
          </w:p>
          <w:p w14:paraId="47024B19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2) давления топливного газа до и после фильтра;</w:t>
            </w:r>
          </w:p>
          <w:p w14:paraId="3E07D287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3) давления топливного газа перед горелкой после редуцирования;</w:t>
            </w:r>
          </w:p>
          <w:p w14:paraId="4D2453B8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4) давления газа перед запальной горелкой;</w:t>
            </w:r>
          </w:p>
          <w:p w14:paraId="05AC890C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5) температуры продукта на входе и выходе из подогревателя;</w:t>
            </w:r>
          </w:p>
          <w:p w14:paraId="4712449C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6) температуры теплоносителя в блоке нагрева;</w:t>
            </w:r>
          </w:p>
          <w:p w14:paraId="22DEF7CE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7) уровень промежуточного теплоносителя (максимальный и минимальный);</w:t>
            </w:r>
          </w:p>
          <w:p w14:paraId="5ED55939" w14:textId="2F12D898" w:rsidR="00446674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8) контроль температуры дымовых газов в дымоходе</w:t>
            </w:r>
            <w:r w:rsidR="000816B2">
              <w:t>;</w:t>
            </w:r>
          </w:p>
          <w:p w14:paraId="46D6F562" w14:textId="62374CC4" w:rsidR="000816B2" w:rsidRDefault="000816B2" w:rsidP="00446674">
            <w:pPr>
              <w:tabs>
                <w:tab w:val="left" w:pos="1965"/>
              </w:tabs>
              <w:jc w:val="both"/>
            </w:pPr>
            <w:r>
              <w:t>9) разряжение в топке</w:t>
            </w:r>
            <w:r w:rsidR="005C66A8">
              <w:t>;</w:t>
            </w:r>
          </w:p>
          <w:p w14:paraId="6B9867FF" w14:textId="59293148" w:rsidR="005C66A8" w:rsidRPr="00B12A4C" w:rsidRDefault="005C66A8" w:rsidP="00446674">
            <w:pPr>
              <w:tabs>
                <w:tab w:val="left" w:pos="1965"/>
              </w:tabs>
              <w:jc w:val="both"/>
              <w:rPr>
                <w:color w:val="FF0000"/>
              </w:rPr>
            </w:pPr>
            <w:r w:rsidRPr="00B12A4C">
              <w:rPr>
                <w:color w:val="FF0000"/>
              </w:rPr>
              <w:t>10) расход топливного газа</w:t>
            </w:r>
            <w:r w:rsidR="00B12A4C">
              <w:rPr>
                <w:color w:val="FF0000"/>
              </w:rPr>
              <w:t xml:space="preserve"> (узел учета газа).</w:t>
            </w:r>
          </w:p>
          <w:p w14:paraId="39CCD32C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Средства автоматизации должны обеспечивать автоматическое регулирование давления топливного газа, подаваемого к горелочному устройству, и температуры нагрева продукта, аварийное отключение подогревателя и блокировка программы пуска с подачей звуковой и световой сигнализации при отклонении от заданных оператором значений и основных технологических параметров:</w:t>
            </w:r>
          </w:p>
          <w:p w14:paraId="01CE154E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1) давления топливного газа перед основной горелкой;</w:t>
            </w:r>
          </w:p>
          <w:p w14:paraId="5A140E67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2) уменьшении разрежения в топке ниже допустимого;</w:t>
            </w:r>
          </w:p>
          <w:p w14:paraId="4E7960AF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3) температуры промежуточного теплоносителя;</w:t>
            </w:r>
          </w:p>
          <w:p w14:paraId="217EED32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4) уровня промежуточного теплоносителя;</w:t>
            </w:r>
          </w:p>
          <w:p w14:paraId="1D5E65EB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5) погасания пламени основной и запальной горелок;</w:t>
            </w:r>
          </w:p>
          <w:p w14:paraId="3272CBD8" w14:textId="6624CD57" w:rsidR="00446674" w:rsidRPr="00AB4FFA" w:rsidRDefault="005C66A8" w:rsidP="00446674">
            <w:pPr>
              <w:tabs>
                <w:tab w:val="left" w:pos="1965"/>
              </w:tabs>
              <w:jc w:val="both"/>
            </w:pPr>
            <w:r>
              <w:t>6</w:t>
            </w:r>
            <w:r w:rsidR="00446674" w:rsidRPr="00AB4FFA">
              <w:t>) наличие взрывоопасных концентраций газа на площадке печи.</w:t>
            </w:r>
          </w:p>
          <w:p w14:paraId="7902DA9B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Для обмена информацией с верхним уровнем у станций управления предусмотреть выход RS-485.</w:t>
            </w:r>
          </w:p>
          <w:p w14:paraId="461C9625" w14:textId="77777777" w:rsidR="00446674" w:rsidRDefault="00446674" w:rsidP="00446674">
            <w:r w:rsidRPr="00AB4FFA">
              <w:lastRenderedPageBreak/>
              <w:t>В комплект поставки должна входить вся кабельная продукция от датчиков и исполнительных механизмов, до станций управления, из расчёта удаления шкафа автоматики от подогревателя не менее 300 м.</w:t>
            </w:r>
          </w:p>
          <w:p w14:paraId="357BC744" w14:textId="3DC8116F" w:rsidR="007C54FE" w:rsidRDefault="007C54FE" w:rsidP="00446674">
            <w:r w:rsidRPr="00F76925">
              <w:t>Дополнительн</w:t>
            </w:r>
            <w:r w:rsidR="005C66A8" w:rsidRPr="00F76925">
              <w:t>ые</w:t>
            </w:r>
            <w:r w:rsidRPr="00F76925">
              <w:t xml:space="preserve"> приборы КИП </w:t>
            </w:r>
            <w:r w:rsidR="009070BE" w:rsidRPr="00F76925">
              <w:t>у</w:t>
            </w:r>
            <w:r w:rsidRPr="00F76925">
              <w:t>становленные по месту</w:t>
            </w:r>
            <w:r w:rsidR="005C66A8" w:rsidRPr="00F76925">
              <w:t>:</w:t>
            </w:r>
          </w:p>
          <w:p w14:paraId="0129E390" w14:textId="7DEFD554" w:rsidR="00152FA1" w:rsidRPr="00F76925" w:rsidRDefault="00152FA1" w:rsidP="00446674">
            <w:r>
              <w:t>- расходомер топливного газа;</w:t>
            </w:r>
          </w:p>
          <w:p w14:paraId="3EFC7CE3" w14:textId="07A820C1" w:rsidR="007C54FE" w:rsidRPr="00F76925" w:rsidRDefault="007C54FE" w:rsidP="00446674">
            <w:r w:rsidRPr="00F76925">
              <w:t xml:space="preserve">- </w:t>
            </w:r>
            <w:r w:rsidR="005C66A8" w:rsidRPr="00F76925">
              <w:t>м</w:t>
            </w:r>
            <w:r w:rsidRPr="00F76925">
              <w:t>анометр (по месту) на входном и выходном патрубке каждого контура</w:t>
            </w:r>
            <w:r w:rsidR="005C66A8" w:rsidRPr="00F76925">
              <w:t>;</w:t>
            </w:r>
          </w:p>
          <w:p w14:paraId="66B8F887" w14:textId="11762EAC" w:rsidR="005268C3" w:rsidRPr="00F76925" w:rsidRDefault="007C54FE" w:rsidP="00446674">
            <w:r w:rsidRPr="00F76925">
              <w:t xml:space="preserve">- </w:t>
            </w:r>
            <w:r w:rsidR="005C66A8" w:rsidRPr="00F76925">
              <w:t>т</w:t>
            </w:r>
            <w:r w:rsidRPr="00F76925">
              <w:t xml:space="preserve">ермометр </w:t>
            </w:r>
            <w:r w:rsidR="005268C3" w:rsidRPr="00F76925">
              <w:t>(по месту ) на входном и выходном патрубке каждого контура</w:t>
            </w:r>
            <w:r w:rsidR="005C66A8" w:rsidRPr="00F76925">
              <w:t>;</w:t>
            </w:r>
          </w:p>
          <w:p w14:paraId="7D8974E6" w14:textId="5745C02A" w:rsidR="005268C3" w:rsidRPr="00AB4FFA" w:rsidRDefault="005268C3" w:rsidP="00446674">
            <w:r w:rsidRPr="00F76925">
              <w:t xml:space="preserve">- </w:t>
            </w:r>
            <w:r w:rsidR="005C66A8" w:rsidRPr="00F76925">
              <w:t>т</w:t>
            </w:r>
            <w:r w:rsidRPr="00F76925">
              <w:t xml:space="preserve">ермометр (по месту) – 2 </w:t>
            </w:r>
            <w:proofErr w:type="spellStart"/>
            <w:r w:rsidRPr="00F76925">
              <w:t>шт</w:t>
            </w:r>
            <w:proofErr w:type="spellEnd"/>
            <w:r w:rsidRPr="00F76925">
              <w:t xml:space="preserve"> для контроля температуры промежуточного </w:t>
            </w:r>
            <w:proofErr w:type="spellStart"/>
            <w:r w:rsidRPr="00F76925">
              <w:t>теплоностителя</w:t>
            </w:r>
            <w:proofErr w:type="spellEnd"/>
            <w:r w:rsidR="009070BE" w:rsidRPr="00F76925">
              <w:t>.</w:t>
            </w:r>
          </w:p>
        </w:tc>
      </w:tr>
      <w:tr w:rsidR="007A4C20" w:rsidRPr="00AB4FFA" w14:paraId="0388325E" w14:textId="77777777" w:rsidTr="0049156F">
        <w:trPr>
          <w:gridAfter w:val="1"/>
          <w:wAfter w:w="29" w:type="dxa"/>
          <w:trHeight w:val="738"/>
        </w:trPr>
        <w:tc>
          <w:tcPr>
            <w:tcW w:w="9923" w:type="dxa"/>
            <w:gridSpan w:val="10"/>
            <w:shd w:val="clear" w:color="auto" w:fill="D9D9D9" w:themeFill="background1" w:themeFillShade="D9"/>
            <w:vAlign w:val="center"/>
          </w:tcPr>
          <w:p w14:paraId="475784A3" w14:textId="1018DFEA" w:rsidR="007A4C20" w:rsidRPr="00AB4FFA" w:rsidRDefault="006E5729" w:rsidP="005E67E1">
            <w:pPr>
              <w:pStyle w:val="ad"/>
              <w:numPr>
                <w:ilvl w:val="0"/>
                <w:numId w:val="10"/>
              </w:numPr>
              <w:tabs>
                <w:tab w:val="left" w:pos="1965"/>
              </w:tabs>
              <w:ind w:hanging="180"/>
              <w:jc w:val="both"/>
            </w:pPr>
            <w:r>
              <w:rPr>
                <w:b/>
              </w:rPr>
              <w:lastRenderedPageBreak/>
              <w:t xml:space="preserve">  </w:t>
            </w:r>
            <w:r w:rsidR="007A4C20" w:rsidRPr="007A4C20">
              <w:rPr>
                <w:b/>
              </w:rPr>
              <w:t>ТРЕБОВАНИЯ К СИСТЕМЕ ЭЛЕКТРОСНАБЖЕНИЯ И ОСВЕЩЕНИЯ</w:t>
            </w:r>
          </w:p>
        </w:tc>
      </w:tr>
      <w:tr w:rsidR="007A4C20" w:rsidRPr="00AB4FFA" w14:paraId="110697D2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auto"/>
          </w:tcPr>
          <w:p w14:paraId="0A2D9054" w14:textId="304265A1" w:rsidR="007A4C20" w:rsidRPr="00AB4FFA" w:rsidRDefault="007A4C20" w:rsidP="00446674">
            <w:pPr>
              <w:tabs>
                <w:tab w:val="left" w:pos="1965"/>
              </w:tabs>
              <w:jc w:val="both"/>
            </w:pPr>
            <w:r>
              <w:t>Для электроснабжения (коммутации и управления) предусмотреть вводно-распределительный шкаф, удовлетворяющий следующим требованиям:</w:t>
            </w:r>
          </w:p>
        </w:tc>
      </w:tr>
      <w:tr w:rsidR="005E67E1" w:rsidRPr="00736574" w14:paraId="4C88FFD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1EF8E76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E394BF7" w14:textId="77777777" w:rsidR="005E67E1" w:rsidRPr="00736574" w:rsidRDefault="005E67E1" w:rsidP="008A2118">
            <w:pPr>
              <w:spacing w:after="120"/>
              <w:ind w:left="42" w:right="-94"/>
            </w:pPr>
            <w:r>
              <w:t>Номинальное напряжение, В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7240963" w14:textId="77777777" w:rsidR="005E67E1" w:rsidRPr="00736574" w:rsidRDefault="005E67E1" w:rsidP="008A2118">
            <w:pPr>
              <w:spacing w:after="120"/>
              <w:ind w:right="-94"/>
            </w:pPr>
            <w:r w:rsidRPr="00736574">
              <w:t>400/230</w:t>
            </w:r>
          </w:p>
        </w:tc>
      </w:tr>
      <w:tr w:rsidR="005E67E1" w:rsidRPr="00736574" w14:paraId="55BEB81E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ECAE17F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839A68C" w14:textId="77777777" w:rsidR="005E67E1" w:rsidRDefault="005E67E1" w:rsidP="008A2118">
            <w:pPr>
              <w:spacing w:after="120"/>
              <w:ind w:left="42" w:right="-94"/>
            </w:pPr>
            <w:r>
              <w:t>Максимальный ток на вводе в установившемся режиме: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6B7016F" w14:textId="77777777" w:rsidR="005E67E1" w:rsidRPr="00736574" w:rsidRDefault="005E67E1" w:rsidP="008A2118">
            <w:pPr>
              <w:spacing w:after="120"/>
              <w:ind w:right="-94"/>
              <w:jc w:val="both"/>
            </w:pPr>
            <w:r>
              <w:t>Определяется заводом-изготовителем.</w:t>
            </w:r>
          </w:p>
        </w:tc>
      </w:tr>
      <w:tr w:rsidR="005E67E1" w:rsidRPr="00736574" w14:paraId="29B07E56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0AA4AF7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00AA711" w14:textId="77777777" w:rsidR="005E67E1" w:rsidRDefault="005E67E1" w:rsidP="008A2118">
            <w:pPr>
              <w:spacing w:after="120"/>
              <w:ind w:left="42" w:right="-94"/>
            </w:pPr>
            <w:r>
              <w:t>Номинальный режим работы: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3B82000" w14:textId="77777777" w:rsidR="005E67E1" w:rsidRPr="00736574" w:rsidRDefault="005E67E1" w:rsidP="008A2118">
            <w:pPr>
              <w:spacing w:after="120"/>
              <w:ind w:right="-94"/>
            </w:pPr>
            <w:r>
              <w:t>Продолжительный</w:t>
            </w:r>
          </w:p>
        </w:tc>
      </w:tr>
      <w:tr w:rsidR="005E67E1" w:rsidRPr="00736574" w14:paraId="0682A23D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2EB7704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4E41C31F" w14:textId="77777777" w:rsidR="005E67E1" w:rsidRDefault="005E67E1" w:rsidP="008A2118">
            <w:pPr>
              <w:spacing w:after="120"/>
              <w:ind w:left="42" w:right="-94"/>
            </w:pPr>
            <w:r>
              <w:t>Способ обслуживания: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BE7610A" w14:textId="77777777" w:rsidR="005E67E1" w:rsidRPr="00736574" w:rsidRDefault="005E67E1" w:rsidP="008A2118">
            <w:pPr>
              <w:spacing w:after="120"/>
              <w:ind w:right="-94"/>
            </w:pPr>
            <w:r>
              <w:t>Односторонний</w:t>
            </w:r>
          </w:p>
        </w:tc>
      </w:tr>
      <w:tr w:rsidR="005E67E1" w:rsidRPr="005E1AD6" w14:paraId="6FBFEB6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C96BD53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1DE9F7B7" w14:textId="77777777" w:rsidR="005E67E1" w:rsidRDefault="005E67E1" w:rsidP="008A2118">
            <w:pPr>
              <w:spacing w:after="120"/>
              <w:ind w:left="42" w:right="-94"/>
            </w:pPr>
            <w:r>
              <w:t>Система заземления по ГОСТ Р 50571.2: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3D0E3CC" w14:textId="77777777" w:rsidR="005E67E1" w:rsidRPr="005E1AD6" w:rsidRDefault="005E67E1" w:rsidP="008A2118">
            <w:pPr>
              <w:spacing w:after="120"/>
              <w:ind w:right="-94"/>
              <w:rPr>
                <w:lang w:val="en-US"/>
              </w:rPr>
            </w:pPr>
            <w:r>
              <w:rPr>
                <w:lang w:val="en-US"/>
              </w:rPr>
              <w:t>TN-S</w:t>
            </w:r>
          </w:p>
        </w:tc>
      </w:tr>
      <w:tr w:rsidR="005E67E1" w:rsidRPr="00736574" w14:paraId="0B71D6D3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0B72756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D6CE262" w14:textId="77777777" w:rsidR="005E67E1" w:rsidRPr="005E1AD6" w:rsidRDefault="005E67E1" w:rsidP="008A2118">
            <w:pPr>
              <w:spacing w:after="120"/>
              <w:ind w:left="42" w:right="-94"/>
            </w:pPr>
            <w:r>
              <w:t>Корпус: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535C921" w14:textId="77777777" w:rsidR="005E67E1" w:rsidRPr="00736574" w:rsidRDefault="005E67E1" w:rsidP="008A2118">
            <w:pPr>
              <w:spacing w:after="120"/>
              <w:ind w:right="-94"/>
            </w:pPr>
            <w:r>
              <w:t>Металлический</w:t>
            </w:r>
          </w:p>
        </w:tc>
      </w:tr>
      <w:tr w:rsidR="005E67E1" w:rsidRPr="005E1AD6" w14:paraId="3A08654C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294B1C58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418B1E95" w14:textId="77777777" w:rsidR="005E67E1" w:rsidRDefault="005E67E1" w:rsidP="008A2118">
            <w:pPr>
              <w:spacing w:after="120"/>
              <w:ind w:left="42" w:right="-94"/>
            </w:pPr>
            <w:r>
              <w:t>Степень защиты от внешнего воздействия: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120FFF7" w14:textId="77777777" w:rsidR="005E67E1" w:rsidRPr="005E1AD6" w:rsidRDefault="005E67E1" w:rsidP="008A2118">
            <w:pPr>
              <w:spacing w:after="120"/>
              <w:ind w:right="-94"/>
              <w:rPr>
                <w:lang w:val="en-US"/>
              </w:rPr>
            </w:pPr>
            <w:r>
              <w:rPr>
                <w:lang w:val="en-US"/>
              </w:rPr>
              <w:t>IP65</w:t>
            </w:r>
          </w:p>
        </w:tc>
      </w:tr>
      <w:tr w:rsidR="005E67E1" w:rsidRPr="00E63EA9" w14:paraId="0B90A974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F22E1C8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283CB94F" w14:textId="77777777" w:rsidR="005E67E1" w:rsidRPr="005E1AD6" w:rsidRDefault="005E67E1" w:rsidP="008A2118">
            <w:pPr>
              <w:spacing w:after="120"/>
              <w:ind w:left="42" w:right="-94"/>
            </w:pPr>
            <w:r>
              <w:t>Степень взрывозащиты: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C9DC4B8" w14:textId="77777777" w:rsidR="005E67E1" w:rsidRPr="00E63EA9" w:rsidRDefault="005E67E1" w:rsidP="008A2118">
            <w:pPr>
              <w:spacing w:after="120"/>
              <w:ind w:right="-94"/>
              <w:jc w:val="both"/>
            </w:pPr>
            <w:r>
              <w:t>В соответствии с классом взрывоопасности технологической установки</w:t>
            </w:r>
          </w:p>
        </w:tc>
      </w:tr>
      <w:tr w:rsidR="005E67E1" w:rsidRPr="00736574" w14:paraId="1EF054BE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7C17C1D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64C34E7B" w14:textId="77777777" w:rsidR="005E67E1" w:rsidRDefault="005E67E1" w:rsidP="008A2118">
            <w:pPr>
              <w:spacing w:after="120"/>
              <w:ind w:left="42" w:right="-94"/>
            </w:pPr>
            <w:r>
              <w:t>Антикоррозийная защита наружных и внутренних поверхностей, (Да/Нет):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3A6BEBE" w14:textId="77777777" w:rsidR="005E67E1" w:rsidRPr="00736574" w:rsidRDefault="005E67E1" w:rsidP="008A2118">
            <w:pPr>
              <w:spacing w:after="120"/>
              <w:ind w:right="-94"/>
            </w:pPr>
            <w:r>
              <w:t>Да</w:t>
            </w:r>
          </w:p>
        </w:tc>
      </w:tr>
      <w:tr w:rsidR="005E67E1" w:rsidRPr="00736574" w14:paraId="6BDF80E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04EFCF13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EE7BB67" w14:textId="77777777" w:rsidR="005E67E1" w:rsidRDefault="005E67E1" w:rsidP="008A2118">
            <w:pPr>
              <w:spacing w:after="120"/>
              <w:ind w:left="42" w:right="-94"/>
            </w:pPr>
            <w:r>
              <w:t>Кабельные вводы-выводы для внешних присоединений: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B0D64C4" w14:textId="77777777" w:rsidR="005E67E1" w:rsidRPr="00736574" w:rsidRDefault="005E67E1" w:rsidP="008A2118">
            <w:pPr>
              <w:spacing w:after="120"/>
              <w:ind w:right="-94"/>
              <w:jc w:val="both"/>
            </w:pPr>
            <w:r>
              <w:t>Один взрывозащищённый для кабеля диаметром 25-32 мм.</w:t>
            </w:r>
          </w:p>
        </w:tc>
      </w:tr>
      <w:tr w:rsidR="005E67E1" w:rsidRPr="00736574" w14:paraId="20B077C6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861059E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D216739" w14:textId="77777777" w:rsidR="005E67E1" w:rsidRDefault="005E67E1" w:rsidP="008A2118">
            <w:pPr>
              <w:spacing w:after="120"/>
              <w:ind w:left="42" w:right="-94"/>
            </w:pPr>
            <w:r>
              <w:t>Двери: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581D40B" w14:textId="77777777" w:rsidR="005E67E1" w:rsidRPr="00736574" w:rsidRDefault="005E67E1" w:rsidP="008A2118">
            <w:pPr>
              <w:spacing w:after="120"/>
              <w:ind w:right="-94"/>
              <w:jc w:val="both"/>
            </w:pPr>
            <w:r>
              <w:t>Распашные, оснащёнными замками с секретом</w:t>
            </w:r>
          </w:p>
        </w:tc>
      </w:tr>
      <w:tr w:rsidR="005E67E1" w:rsidRPr="00736574" w14:paraId="2013980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2CEFAF3D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02227581" w14:textId="77777777" w:rsidR="005E67E1" w:rsidRDefault="005E67E1" w:rsidP="008A2118">
            <w:pPr>
              <w:spacing w:after="120"/>
              <w:ind w:left="42" w:right="-94"/>
            </w:pPr>
            <w:r>
              <w:t>Уровень заводской готовности: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028E22" w14:textId="77777777" w:rsidR="005E67E1" w:rsidRPr="00736574" w:rsidRDefault="005E67E1" w:rsidP="008A2118">
            <w:pPr>
              <w:spacing w:after="120"/>
              <w:ind w:right="-94"/>
            </w:pPr>
            <w:r>
              <w:t>Полная заводская готовность</w:t>
            </w:r>
          </w:p>
        </w:tc>
      </w:tr>
      <w:tr w:rsidR="005E67E1" w:rsidRPr="00736574" w14:paraId="51143703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2ABB2D44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69C44771" w14:textId="77777777" w:rsidR="005E67E1" w:rsidRDefault="005E67E1" w:rsidP="008A2118">
            <w:pPr>
              <w:spacing w:after="120"/>
              <w:ind w:left="42" w:right="-94"/>
            </w:pPr>
            <w:r>
              <w:t>ЗИП в комплекте поставки: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9F5ADAB" w14:textId="77777777" w:rsidR="005E67E1" w:rsidRPr="00736574" w:rsidRDefault="005E67E1" w:rsidP="008A2118">
            <w:pPr>
              <w:spacing w:after="120"/>
              <w:ind w:right="-94"/>
              <w:jc w:val="both"/>
            </w:pPr>
            <w:r>
              <w:t>Да (перечень ЗИП определяет разработчик-изготовитель по условию надёжности работы принятого оборудования и согласовывает его с заказчиком до осуществления поставки)</w:t>
            </w:r>
          </w:p>
        </w:tc>
      </w:tr>
      <w:tr w:rsidR="005E67E1" w14:paraId="06FB04CF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auto"/>
            <w:vAlign w:val="center"/>
          </w:tcPr>
          <w:p w14:paraId="0F8F4948" w14:textId="77777777" w:rsidR="005E67E1" w:rsidRDefault="005E67E1" w:rsidP="008A2118">
            <w:pPr>
              <w:spacing w:after="120"/>
              <w:ind w:right="-94"/>
            </w:pPr>
            <w:r>
              <w:t>Для освещения предусмотреть:</w:t>
            </w:r>
          </w:p>
        </w:tc>
      </w:tr>
      <w:tr w:rsidR="005E67E1" w14:paraId="66C908A8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6F42EC5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40B336E6" w14:textId="77777777" w:rsidR="005E67E1" w:rsidRDefault="005E67E1" w:rsidP="008A2118">
            <w:pPr>
              <w:spacing w:after="120"/>
              <w:ind w:left="42" w:right="-94"/>
            </w:pPr>
            <w:r>
              <w:t>Тип освещения: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64DEEA5" w14:textId="77777777" w:rsidR="005E67E1" w:rsidRDefault="005E67E1" w:rsidP="008A2118">
            <w:pPr>
              <w:spacing w:after="120"/>
              <w:ind w:right="-94"/>
              <w:jc w:val="both"/>
            </w:pPr>
            <w:r>
              <w:t xml:space="preserve">Наружное (местное) и внутреннее </w:t>
            </w:r>
          </w:p>
        </w:tc>
      </w:tr>
      <w:tr w:rsidR="005E67E1" w14:paraId="66F8247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95DF145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3FDAE8C" w14:textId="77777777" w:rsidR="005E67E1" w:rsidRDefault="005E67E1" w:rsidP="008A2118">
            <w:pPr>
              <w:spacing w:after="120"/>
              <w:ind w:left="42" w:right="-94"/>
            </w:pPr>
            <w:r>
              <w:t>Исполнение светильников и тип применяемых ламп: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61DF978" w14:textId="77777777" w:rsidR="005E67E1" w:rsidRDefault="005E67E1" w:rsidP="008A2118">
            <w:pPr>
              <w:spacing w:after="120"/>
              <w:ind w:right="-94"/>
              <w:jc w:val="both"/>
            </w:pPr>
            <w:r>
              <w:t>Взрывозащищённое, с энергосберегающими светодиодными лампами</w:t>
            </w:r>
          </w:p>
        </w:tc>
      </w:tr>
      <w:tr w:rsidR="005E67E1" w14:paraId="63D1343C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89AF790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4C183A76" w14:textId="77777777" w:rsidR="005E67E1" w:rsidRDefault="005E67E1" w:rsidP="008A2118">
            <w:pPr>
              <w:spacing w:after="120"/>
              <w:ind w:left="42" w:right="-94"/>
            </w:pPr>
            <w:r>
              <w:t>Требования к освещённости: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88790F7" w14:textId="77777777" w:rsidR="005E67E1" w:rsidRDefault="005E67E1" w:rsidP="008A2118">
            <w:pPr>
              <w:spacing w:after="120"/>
              <w:ind w:right="-94"/>
            </w:pPr>
            <w:r>
              <w:t xml:space="preserve">Согласно СП 52.13330 и не менее 100 </w:t>
            </w:r>
            <w:proofErr w:type="spellStart"/>
            <w:r>
              <w:t>лк</w:t>
            </w:r>
            <w:proofErr w:type="spellEnd"/>
          </w:p>
        </w:tc>
      </w:tr>
      <w:tr w:rsidR="005E67E1" w14:paraId="76D0739F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BCDE033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541EEEC6" w14:textId="77777777" w:rsidR="005E67E1" w:rsidRDefault="005E67E1" w:rsidP="008A2118">
            <w:pPr>
              <w:spacing w:after="120"/>
              <w:ind w:left="42" w:right="-94"/>
            </w:pPr>
            <w:r>
              <w:t>Дополнительные требования: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1BB11A6" w14:textId="77777777" w:rsidR="005E67E1" w:rsidRDefault="005E67E1" w:rsidP="005E67E1">
            <w:pPr>
              <w:pStyle w:val="ad"/>
              <w:numPr>
                <w:ilvl w:val="0"/>
                <w:numId w:val="22"/>
              </w:numPr>
              <w:spacing w:after="120"/>
              <w:ind w:left="323" w:right="33" w:hanging="284"/>
              <w:jc w:val="both"/>
            </w:pPr>
            <w:r>
              <w:t xml:space="preserve">Типы светильников и род проводки должны соответствовать условиям </w:t>
            </w:r>
            <w:r>
              <w:lastRenderedPageBreak/>
              <w:t>среды, назначению и характеру производственных работ;</w:t>
            </w:r>
          </w:p>
          <w:p w14:paraId="40A0E07A" w14:textId="77777777" w:rsidR="005E67E1" w:rsidRDefault="005E67E1" w:rsidP="005E67E1">
            <w:pPr>
              <w:pStyle w:val="ad"/>
              <w:numPr>
                <w:ilvl w:val="0"/>
                <w:numId w:val="22"/>
              </w:numPr>
              <w:spacing w:after="120"/>
              <w:ind w:left="323" w:right="33" w:hanging="284"/>
              <w:jc w:val="both"/>
            </w:pPr>
            <w:r>
              <w:t>Предусмотреть автоматическое и ручное управление электроосвещением.</w:t>
            </w:r>
          </w:p>
        </w:tc>
      </w:tr>
      <w:tr w:rsidR="005E67E1" w14:paraId="67DDC546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auto"/>
            <w:vAlign w:val="center"/>
          </w:tcPr>
          <w:p w14:paraId="35F089A8" w14:textId="77777777" w:rsidR="005E67E1" w:rsidRDefault="005E67E1" w:rsidP="008A2118">
            <w:pPr>
              <w:spacing w:after="120"/>
              <w:ind w:right="-94"/>
            </w:pPr>
            <w:r>
              <w:lastRenderedPageBreak/>
              <w:t xml:space="preserve">Требование к кабельным сетям: </w:t>
            </w:r>
          </w:p>
        </w:tc>
      </w:tr>
      <w:tr w:rsidR="005E67E1" w14:paraId="697075A9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1E60710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30A9DB96" w14:textId="77777777" w:rsidR="005E67E1" w:rsidRDefault="005E67E1" w:rsidP="008A2118">
            <w:pPr>
              <w:spacing w:after="120"/>
              <w:ind w:left="42" w:right="-94"/>
            </w:pPr>
            <w:r>
              <w:t>Жилы и изоляция кабелей: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59DD1C" w14:textId="77777777" w:rsidR="005E67E1" w:rsidRDefault="005E67E1" w:rsidP="005E67E1">
            <w:pPr>
              <w:pStyle w:val="ad"/>
              <w:numPr>
                <w:ilvl w:val="0"/>
                <w:numId w:val="23"/>
              </w:numPr>
              <w:spacing w:after="120"/>
              <w:ind w:left="323" w:right="33" w:hanging="284"/>
              <w:jc w:val="both"/>
            </w:pPr>
            <w:r>
              <w:t>Количество жил кабелей силовой распределительной сети -5;</w:t>
            </w:r>
          </w:p>
          <w:p w14:paraId="35847049" w14:textId="77777777" w:rsidR="005E67E1" w:rsidRDefault="005E67E1" w:rsidP="005E67E1">
            <w:pPr>
              <w:pStyle w:val="ad"/>
              <w:numPr>
                <w:ilvl w:val="0"/>
                <w:numId w:val="23"/>
              </w:numPr>
              <w:spacing w:after="120"/>
              <w:ind w:left="323" w:right="33" w:hanging="284"/>
              <w:jc w:val="both"/>
            </w:pPr>
            <w:r>
              <w:t>Количество жил кабелей освещения – 3;</w:t>
            </w:r>
          </w:p>
          <w:p w14:paraId="34D476C3" w14:textId="77777777" w:rsidR="005E67E1" w:rsidRDefault="005E67E1" w:rsidP="005E67E1">
            <w:pPr>
              <w:pStyle w:val="ad"/>
              <w:numPr>
                <w:ilvl w:val="0"/>
                <w:numId w:val="23"/>
              </w:numPr>
              <w:spacing w:after="120"/>
              <w:ind w:left="323" w:right="33" w:hanging="284"/>
            </w:pPr>
            <w:r>
              <w:t>Материал жил всех кабелей – медь;</w:t>
            </w:r>
          </w:p>
          <w:p w14:paraId="55DCF34D" w14:textId="77777777" w:rsidR="005E67E1" w:rsidRDefault="005E67E1" w:rsidP="005E67E1">
            <w:pPr>
              <w:pStyle w:val="ad"/>
              <w:numPr>
                <w:ilvl w:val="0"/>
                <w:numId w:val="23"/>
              </w:numPr>
              <w:spacing w:after="120"/>
              <w:ind w:left="323" w:right="33" w:hanging="284"/>
              <w:jc w:val="both"/>
            </w:pPr>
            <w:r>
              <w:t xml:space="preserve">Материал изоляции и оболочки всех кабелей – поливинилхлорид или этиленпропиленовой резины. Материал не должен распространять горение, должен соответствовать условиям эксплуатации (низкие температуры), с низким </w:t>
            </w:r>
            <w:proofErr w:type="spellStart"/>
            <w:r>
              <w:t>дымо</w:t>
            </w:r>
            <w:proofErr w:type="spellEnd"/>
            <w:r>
              <w:t>- и газовыделением;</w:t>
            </w:r>
          </w:p>
          <w:p w14:paraId="186EB05C" w14:textId="77777777" w:rsidR="005E67E1" w:rsidRDefault="005E67E1" w:rsidP="005E67E1">
            <w:pPr>
              <w:pStyle w:val="ad"/>
              <w:numPr>
                <w:ilvl w:val="0"/>
                <w:numId w:val="23"/>
              </w:numPr>
              <w:spacing w:after="120"/>
              <w:ind w:left="323" w:right="33" w:hanging="284"/>
              <w:jc w:val="both"/>
            </w:pPr>
            <w:r>
              <w:t xml:space="preserve">Применять кабели бронированные стальными оцинкованными лентами: </w:t>
            </w:r>
            <w:proofErr w:type="spellStart"/>
            <w:r>
              <w:t>ВБШвнг</w:t>
            </w:r>
            <w:proofErr w:type="spellEnd"/>
            <w:r>
              <w:t xml:space="preserve"> (А).</w:t>
            </w:r>
          </w:p>
        </w:tc>
      </w:tr>
      <w:tr w:rsidR="005E67E1" w14:paraId="18302EA6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A5ED619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434840AB" w14:textId="77777777" w:rsidR="005E67E1" w:rsidRDefault="005E67E1" w:rsidP="008A2118">
            <w:pPr>
              <w:spacing w:after="120"/>
              <w:ind w:left="42" w:right="-94"/>
            </w:pPr>
            <w:r>
              <w:t>Дополнительные требования: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E2D3933" w14:textId="77777777" w:rsidR="005E67E1" w:rsidRDefault="005E67E1" w:rsidP="005E67E1">
            <w:pPr>
              <w:pStyle w:val="ad"/>
              <w:numPr>
                <w:ilvl w:val="0"/>
                <w:numId w:val="27"/>
              </w:numPr>
              <w:spacing w:after="120"/>
              <w:ind w:left="267" w:right="33" w:hanging="267"/>
              <w:jc w:val="both"/>
            </w:pPr>
            <w:r>
              <w:t>Выбор сечения кабелей и способа прокладки осуществлять в зависимости от требований завода-изготовителя оборудования и условий эксплуатации;</w:t>
            </w:r>
          </w:p>
          <w:p w14:paraId="45E5B3D1" w14:textId="28DBFEB4" w:rsidR="005E67E1" w:rsidRDefault="005E67E1" w:rsidP="005E67E1">
            <w:pPr>
              <w:pStyle w:val="ad"/>
              <w:numPr>
                <w:ilvl w:val="0"/>
                <w:numId w:val="27"/>
              </w:numPr>
              <w:spacing w:after="120"/>
              <w:ind w:left="267" w:right="33" w:hanging="267"/>
              <w:jc w:val="both"/>
            </w:pPr>
            <w:r w:rsidRPr="005E67E1">
              <w:t>Предусмотреть в комплекте поставки кабельно-проводниковую продукцию для питания силовых эл.</w:t>
            </w:r>
            <w:r>
              <w:t xml:space="preserve"> </w:t>
            </w:r>
            <w:r w:rsidRPr="005E67E1">
              <w:t>приводов нагнетания воздуха (от шкафа управления до ПП)</w:t>
            </w:r>
            <w:r>
              <w:t>.</w:t>
            </w:r>
          </w:p>
        </w:tc>
      </w:tr>
      <w:tr w:rsidR="005E67E1" w14:paraId="6C425CC7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auto"/>
            <w:vAlign w:val="center"/>
          </w:tcPr>
          <w:p w14:paraId="0B7A41FE" w14:textId="77777777" w:rsidR="005E67E1" w:rsidRDefault="005E67E1" w:rsidP="008A2118">
            <w:pPr>
              <w:pStyle w:val="ad"/>
              <w:spacing w:after="120"/>
              <w:ind w:left="39" w:right="33"/>
            </w:pPr>
            <w:r>
              <w:t>Требования к клеммным коробкам:</w:t>
            </w:r>
          </w:p>
        </w:tc>
      </w:tr>
      <w:tr w:rsidR="005E67E1" w14:paraId="3E6C5EC8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8EE1E47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20C577E" w14:textId="77777777" w:rsidR="005E67E1" w:rsidRDefault="005E67E1" w:rsidP="008A2118">
            <w:pPr>
              <w:spacing w:after="120"/>
              <w:ind w:left="42" w:right="-94"/>
            </w:pPr>
            <w:r>
              <w:t>Расположение: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E856479" w14:textId="77777777" w:rsidR="005E67E1" w:rsidRDefault="005E67E1" w:rsidP="008A2118">
            <w:pPr>
              <w:pStyle w:val="ad"/>
              <w:spacing w:after="120"/>
              <w:ind w:left="39" w:right="33"/>
              <w:jc w:val="both"/>
            </w:pPr>
            <w:r>
              <w:t>На металлоконструкциях подогревателя и специальных конструкциях на высоте, удобной для обслуживания;</w:t>
            </w:r>
          </w:p>
        </w:tc>
      </w:tr>
      <w:tr w:rsidR="005E67E1" w14:paraId="5804CA0B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E7CFCEA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BFF8A2D" w14:textId="77777777" w:rsidR="005E67E1" w:rsidRDefault="005E67E1" w:rsidP="008A2118">
            <w:pPr>
              <w:spacing w:after="120"/>
              <w:ind w:left="42" w:right="-94"/>
            </w:pPr>
            <w:r>
              <w:t xml:space="preserve">Количество вводных </w:t>
            </w:r>
            <w:proofErr w:type="spellStart"/>
            <w:r>
              <w:t>отверствий</w:t>
            </w:r>
            <w:proofErr w:type="spellEnd"/>
            <w:r>
              <w:t>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564D324" w14:textId="77777777" w:rsidR="005E67E1" w:rsidRDefault="005E67E1" w:rsidP="008A2118">
            <w:pPr>
              <w:pStyle w:val="ad"/>
              <w:spacing w:after="120"/>
              <w:ind w:left="39" w:right="33"/>
              <w:jc w:val="both"/>
            </w:pPr>
            <w:r>
              <w:t>С учётом подводимых силовых и контрольных кабелей (не более одного кабеля в один кабельный ввод).</w:t>
            </w:r>
          </w:p>
        </w:tc>
      </w:tr>
      <w:tr w:rsidR="005E67E1" w14:paraId="0DFC9B4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AC7EA27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26EB20E" w14:textId="77777777" w:rsidR="005E67E1" w:rsidRDefault="005E67E1" w:rsidP="008A2118">
            <w:pPr>
              <w:spacing w:after="120"/>
              <w:ind w:left="42" w:right="-94"/>
            </w:pPr>
            <w:r>
              <w:t>Дополнительные требования: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BB1C5C3" w14:textId="77777777" w:rsidR="005E67E1" w:rsidRDefault="005E67E1" w:rsidP="008A2118">
            <w:pPr>
              <w:pStyle w:val="ad"/>
              <w:spacing w:after="120"/>
              <w:ind w:left="39" w:right="33"/>
              <w:jc w:val="both"/>
            </w:pPr>
            <w:r>
              <w:t>Распределительные сети от клеммных коробок до электропотребителей и аппаратов управления выполняются заводом-изготовителем.</w:t>
            </w:r>
          </w:p>
        </w:tc>
      </w:tr>
      <w:tr w:rsidR="005E67E1" w14:paraId="1C0C32BD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auto"/>
            <w:vAlign w:val="center"/>
          </w:tcPr>
          <w:p w14:paraId="2EDE2A5E" w14:textId="77777777" w:rsidR="005E67E1" w:rsidRDefault="005E67E1" w:rsidP="008A2118">
            <w:pPr>
              <w:pStyle w:val="ad"/>
              <w:spacing w:after="120"/>
              <w:ind w:left="39" w:right="33"/>
            </w:pPr>
            <w:r>
              <w:t>Защитные меры техники безопасности:</w:t>
            </w:r>
          </w:p>
        </w:tc>
      </w:tr>
      <w:tr w:rsidR="005E67E1" w:rsidRPr="007F1787" w14:paraId="5C7A1B64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B03474B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67D2B86C" w14:textId="77777777" w:rsidR="005E67E1" w:rsidRDefault="005E67E1" w:rsidP="008A2118">
            <w:pPr>
              <w:spacing w:after="120"/>
              <w:ind w:left="42" w:right="-94"/>
            </w:pPr>
            <w:r>
              <w:t>Принять следующие защитные меры: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9F9FF92" w14:textId="77777777" w:rsidR="005E67E1" w:rsidRDefault="005E67E1" w:rsidP="005E67E1">
            <w:pPr>
              <w:pStyle w:val="ad"/>
              <w:numPr>
                <w:ilvl w:val="0"/>
                <w:numId w:val="24"/>
              </w:numPr>
              <w:spacing w:after="120"/>
              <w:ind w:left="323" w:right="33" w:hanging="284"/>
              <w:jc w:val="both"/>
            </w:pPr>
            <w:r>
              <w:t>Защитное заземление;</w:t>
            </w:r>
          </w:p>
          <w:p w14:paraId="26CE52F1" w14:textId="77777777" w:rsidR="005E67E1" w:rsidRDefault="005E67E1" w:rsidP="005E67E1">
            <w:pPr>
              <w:pStyle w:val="ad"/>
              <w:numPr>
                <w:ilvl w:val="0"/>
                <w:numId w:val="24"/>
              </w:numPr>
              <w:spacing w:after="120"/>
              <w:ind w:left="323" w:right="33" w:hanging="284"/>
              <w:jc w:val="both"/>
            </w:pPr>
            <w:r>
              <w:t>Уравнение потенциалов;</w:t>
            </w:r>
          </w:p>
          <w:p w14:paraId="5450A54A" w14:textId="77777777" w:rsidR="005E67E1" w:rsidRPr="007F1787" w:rsidRDefault="005E67E1" w:rsidP="005E67E1">
            <w:pPr>
              <w:pStyle w:val="ad"/>
              <w:numPr>
                <w:ilvl w:val="0"/>
                <w:numId w:val="24"/>
              </w:numPr>
              <w:spacing w:after="120"/>
              <w:ind w:left="323" w:right="33" w:hanging="284"/>
              <w:jc w:val="both"/>
            </w:pPr>
            <w:r>
              <w:t xml:space="preserve">Система заземления в сети низкого напряжения </w:t>
            </w:r>
            <w:r>
              <w:rPr>
                <w:lang w:val="en-US"/>
              </w:rPr>
              <w:t>TN</w:t>
            </w:r>
            <w:r w:rsidRPr="007F1787">
              <w:t>-</w:t>
            </w:r>
            <w:r>
              <w:rPr>
                <w:lang w:val="en-US"/>
              </w:rPr>
              <w:t>S</w:t>
            </w:r>
            <w:r>
              <w:t>;</w:t>
            </w:r>
          </w:p>
          <w:p w14:paraId="34E1FB80" w14:textId="77777777" w:rsidR="005E67E1" w:rsidRPr="007F1787" w:rsidRDefault="005E67E1" w:rsidP="005E67E1">
            <w:pPr>
              <w:pStyle w:val="ad"/>
              <w:numPr>
                <w:ilvl w:val="0"/>
                <w:numId w:val="24"/>
              </w:numPr>
              <w:spacing w:after="120"/>
              <w:ind w:left="323" w:right="33" w:hanging="284"/>
              <w:jc w:val="both"/>
            </w:pPr>
            <w:r>
              <w:t xml:space="preserve">Предусмотреть защиту оборудования от вторичных проявлений молний и защиту от заноса высокого потенциала по </w:t>
            </w:r>
            <w:r>
              <w:lastRenderedPageBreak/>
              <w:t>подземным, внешним наземным (надземным) коммуникациям.</w:t>
            </w:r>
          </w:p>
        </w:tc>
      </w:tr>
      <w:tr w:rsidR="005E67E1" w14:paraId="6265B12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379A684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CF5F1F6" w14:textId="77777777" w:rsidR="005E67E1" w:rsidRDefault="005E67E1" w:rsidP="008A2118">
            <w:pPr>
              <w:spacing w:after="120"/>
              <w:ind w:left="42" w:right="-94"/>
            </w:pPr>
            <w:r>
              <w:t>Защита персонала и оборудования от воздействия токов короткого замыкания, разрядов молнии, статического электричества и выравнивания потенциалов: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2506CAC" w14:textId="77777777" w:rsidR="005E67E1" w:rsidRDefault="005E67E1" w:rsidP="008A2118">
            <w:pPr>
              <w:pStyle w:val="ad"/>
              <w:spacing w:after="120"/>
              <w:ind w:left="39" w:right="33"/>
            </w:pPr>
            <w:r>
              <w:t>Предусмотреть согласно требованиям ПУЭ, СО 153-34.21.122, РД 34.21.122</w:t>
            </w:r>
          </w:p>
        </w:tc>
      </w:tr>
      <w:tr w:rsidR="005E67E1" w14:paraId="2A19E9AB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24A7851" w14:textId="77777777" w:rsidR="005E67E1" w:rsidRPr="00736574" w:rsidRDefault="005E67E1" w:rsidP="008A2118">
            <w:pPr>
              <w:pStyle w:val="ad"/>
              <w:numPr>
                <w:ilvl w:val="1"/>
                <w:numId w:val="10"/>
              </w:numPr>
              <w:spacing w:after="120"/>
              <w:ind w:left="702" w:right="-94" w:hanging="526"/>
              <w:jc w:val="center"/>
              <w:rPr>
                <w:b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2DF6A706" w14:textId="77777777" w:rsidR="005E67E1" w:rsidRDefault="005E67E1" w:rsidP="008A2118">
            <w:pPr>
              <w:spacing w:after="120"/>
              <w:ind w:left="42" w:right="-94"/>
            </w:pPr>
            <w:r>
              <w:t>Заземление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A7264B9" w14:textId="77777777" w:rsidR="005E67E1" w:rsidRDefault="005E67E1" w:rsidP="005E67E1">
            <w:pPr>
              <w:pStyle w:val="ad"/>
              <w:numPr>
                <w:ilvl w:val="0"/>
                <w:numId w:val="25"/>
              </w:numPr>
              <w:spacing w:after="120"/>
              <w:ind w:left="323" w:right="33" w:hanging="284"/>
              <w:jc w:val="both"/>
            </w:pPr>
            <w:r>
              <w:t>Предусмотреть заземление электропотребителей в соответствии с требованиями ПУЭ;</w:t>
            </w:r>
          </w:p>
          <w:p w14:paraId="418EFB5A" w14:textId="77777777" w:rsidR="005E67E1" w:rsidRDefault="005E67E1" w:rsidP="005E67E1">
            <w:pPr>
              <w:pStyle w:val="ad"/>
              <w:numPr>
                <w:ilvl w:val="0"/>
                <w:numId w:val="25"/>
              </w:numPr>
              <w:spacing w:after="120"/>
              <w:ind w:left="323" w:right="33" w:hanging="284"/>
              <w:jc w:val="both"/>
            </w:pPr>
            <w:r>
              <w:t>Предусмотреть защиту от вторичных проявлений молний;</w:t>
            </w:r>
          </w:p>
          <w:p w14:paraId="254D85FC" w14:textId="77777777" w:rsidR="005E67E1" w:rsidRDefault="005E67E1" w:rsidP="005E67E1">
            <w:pPr>
              <w:pStyle w:val="ad"/>
              <w:numPr>
                <w:ilvl w:val="0"/>
                <w:numId w:val="25"/>
              </w:numPr>
              <w:spacing w:after="120"/>
              <w:ind w:left="323" w:right="33" w:hanging="284"/>
              <w:jc w:val="both"/>
            </w:pPr>
            <w:r>
              <w:t>Заноса высокого потенциала по подземным, внешним наземным (надземным) коммуникациям.</w:t>
            </w:r>
          </w:p>
        </w:tc>
      </w:tr>
      <w:tr w:rsidR="00446674" w:rsidRPr="00AB4FFA" w14:paraId="1A4812A2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1F65AA6E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AB4FFA">
              <w:rPr>
                <w:b/>
              </w:rPr>
              <w:t>ТРЕБОВАНИЯ К ИСПЫТАНИЯМ И ПРИЕМКИ ОБОРУДОВАНИЯ</w:t>
            </w:r>
          </w:p>
        </w:tc>
      </w:tr>
      <w:tr w:rsidR="00446674" w:rsidRPr="00AB4FFA" w14:paraId="5A5A813F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9FF8E11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3BFA0B60" w14:textId="15D23192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Требования к проведению приемочных испытаний</w:t>
            </w:r>
            <w:r w:rsidR="00113C47">
              <w:t>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2933C9E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  <w:rPr>
                <w:u w:val="single"/>
              </w:rPr>
            </w:pPr>
            <w:r w:rsidRPr="00AB4FFA">
              <w:rPr>
                <w:u w:val="single"/>
              </w:rPr>
              <w:t>Испытания на заводе – изготовителе:</w:t>
            </w:r>
          </w:p>
          <w:p w14:paraId="58E60564" w14:textId="77777777" w:rsidR="00446674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Контроль деталей, узлов, сборочных единиц, комплектующих и сварных стыков производится заводом-изготовителем в порядке, установленном на заводе-изготовителе и по требованиям ГОСТ 15.309.</w:t>
            </w:r>
          </w:p>
          <w:p w14:paraId="65892B99" w14:textId="16430A6C" w:rsidR="005268C3" w:rsidRPr="00AB4FFA" w:rsidRDefault="005268C3" w:rsidP="005268C3">
            <w:pPr>
              <w:tabs>
                <w:tab w:val="left" w:pos="1965"/>
              </w:tabs>
            </w:pPr>
            <w:r w:rsidRPr="00F76925">
              <w:t>Гидравлическое (пневматическое) испытание змеевиков нагрева на заводе изготовителе на давление 4.6 МПа, с оформления акта.</w:t>
            </w:r>
            <w:r>
              <w:t xml:space="preserve"> </w:t>
            </w:r>
          </w:p>
        </w:tc>
      </w:tr>
      <w:tr w:rsidR="0064431E" w:rsidRPr="00AB4FFA" w14:paraId="38F7EB8F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07B72717" w14:textId="77777777" w:rsidR="0064431E" w:rsidRPr="00AB4FFA" w:rsidRDefault="0064431E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186342D3" w14:textId="377FD63C" w:rsidR="0064431E" w:rsidRPr="00AB4FFA" w:rsidRDefault="00B81B74" w:rsidP="00446674">
            <w:pPr>
              <w:tabs>
                <w:tab w:val="left" w:pos="1965"/>
              </w:tabs>
              <w:jc w:val="both"/>
            </w:pPr>
            <w:r w:rsidRPr="004029BE">
              <w:t>Ш</w:t>
            </w:r>
            <w:r w:rsidR="0064431E" w:rsidRPr="004029BE">
              <w:t>еф-монтажные и пусконаладочные работы (ШМР и ПНР), на объекте Заказчика. Вывод на режимные параметры и комплексное опробование работы оборудования в течение 72 часов.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307453C" w14:textId="2DEB35FE" w:rsidR="0064431E" w:rsidRPr="00AB4FFA" w:rsidRDefault="00690608" w:rsidP="0064431E">
            <w:pPr>
              <w:tabs>
                <w:tab w:val="left" w:pos="1965"/>
              </w:tabs>
              <w:rPr>
                <w:u w:val="single"/>
              </w:rPr>
            </w:pPr>
            <w:r w:rsidRPr="004029BE">
              <w:t xml:space="preserve">Монтаж, пусконаладочные работы, </w:t>
            </w:r>
            <w:r w:rsidR="0064431E" w:rsidRPr="004029BE">
              <w:t>техническое руководство, осуществляемое на всех стадиях монтажа и пусконаладочных работ, комплексно</w:t>
            </w:r>
            <w:r w:rsidRPr="004029BE">
              <w:t>е</w:t>
            </w:r>
            <w:r w:rsidR="0064431E" w:rsidRPr="004029BE">
              <w:t xml:space="preserve"> опробовани</w:t>
            </w:r>
            <w:r w:rsidR="00F62615" w:rsidRPr="004029BE">
              <w:t>е</w:t>
            </w:r>
            <w:r w:rsidRPr="004029BE">
              <w:t xml:space="preserve">, </w:t>
            </w:r>
            <w:r w:rsidR="0064431E" w:rsidRPr="004029BE">
              <w:t>оперативное решение всех технических вопросов, возникающих в ходе ведения работ на оборудовании в объеме поставки Поставщика, с оформлением соответствующей технической документации)</w:t>
            </w:r>
            <w:r w:rsidR="00613972" w:rsidRPr="004029BE">
              <w:t>.</w:t>
            </w:r>
          </w:p>
        </w:tc>
      </w:tr>
      <w:tr w:rsidR="00446674" w:rsidRPr="00AB4FFA" w14:paraId="44EB40D3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5D1D379C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AB4FFA">
              <w:rPr>
                <w:b/>
              </w:rPr>
              <w:t>ТРЕБОВАНИЯ К ПОКАЗАТЕЛЯМ НАДЕЖНОСТИ</w:t>
            </w:r>
          </w:p>
        </w:tc>
      </w:tr>
      <w:tr w:rsidR="00446674" w:rsidRPr="00AB4FFA" w14:paraId="3CC42A28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1022C0BD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vMerge w:val="restart"/>
            <w:shd w:val="clear" w:color="auto" w:fill="auto"/>
          </w:tcPr>
          <w:p w14:paraId="2048BD39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Гарантийные обязательства поставщика, месяцев</w:t>
            </w:r>
          </w:p>
        </w:tc>
        <w:tc>
          <w:tcPr>
            <w:tcW w:w="1329" w:type="dxa"/>
            <w:gridSpan w:val="4"/>
            <w:shd w:val="clear" w:color="auto" w:fill="auto"/>
          </w:tcPr>
          <w:p w14:paraId="218FEDC7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С даты (поставки) отгрузки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9A1BC5E" w14:textId="3736BCA3" w:rsidR="00446674" w:rsidRPr="00A67D5A" w:rsidRDefault="005268C3" w:rsidP="00446674">
            <w:pPr>
              <w:tabs>
                <w:tab w:val="left" w:pos="1965"/>
              </w:tabs>
              <w:ind w:firstLine="284"/>
              <w:jc w:val="center"/>
            </w:pPr>
            <w:r w:rsidRPr="00A67D5A">
              <w:t>24</w:t>
            </w:r>
          </w:p>
        </w:tc>
      </w:tr>
      <w:tr w:rsidR="00446674" w:rsidRPr="00AB4FFA" w14:paraId="6EF9167E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4C92095C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vMerge/>
            <w:shd w:val="clear" w:color="auto" w:fill="auto"/>
          </w:tcPr>
          <w:p w14:paraId="197DFD8B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</w:p>
        </w:tc>
        <w:tc>
          <w:tcPr>
            <w:tcW w:w="1329" w:type="dxa"/>
            <w:gridSpan w:val="4"/>
            <w:shd w:val="clear" w:color="auto" w:fill="auto"/>
          </w:tcPr>
          <w:p w14:paraId="11747F49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С даты ввода в эксплуатацию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D43D96E" w14:textId="39DE2149" w:rsidR="00446674" w:rsidRPr="00A67D5A" w:rsidRDefault="005268C3" w:rsidP="00446674">
            <w:pPr>
              <w:tabs>
                <w:tab w:val="left" w:pos="1965"/>
              </w:tabs>
              <w:ind w:firstLine="284"/>
              <w:jc w:val="center"/>
            </w:pPr>
            <w:r w:rsidRPr="00A67D5A">
              <w:t>12</w:t>
            </w:r>
          </w:p>
        </w:tc>
      </w:tr>
      <w:tr w:rsidR="00446674" w:rsidRPr="00AB4FFA" w14:paraId="0FAC328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4E0CF31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9072" w:type="dxa"/>
            <w:gridSpan w:val="8"/>
            <w:shd w:val="clear" w:color="auto" w:fill="auto"/>
          </w:tcPr>
          <w:p w14:paraId="1F79688A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Требования к технологичности, унификации, материалам, оборудованию и покупным изделиям:</w:t>
            </w:r>
          </w:p>
        </w:tc>
      </w:tr>
      <w:tr w:rsidR="00446674" w:rsidRPr="00AB4FFA" w14:paraId="66E427F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C1B27F4" w14:textId="77777777" w:rsidR="00446674" w:rsidRPr="00AB4FFA" w:rsidRDefault="00446674" w:rsidP="00446674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18D89D5A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Технологичность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91933C7" w14:textId="77777777" w:rsidR="00446674" w:rsidRPr="00AB4FFA" w:rsidRDefault="00446674" w:rsidP="0058479A">
            <w:pPr>
              <w:tabs>
                <w:tab w:val="left" w:pos="1965"/>
              </w:tabs>
            </w:pPr>
            <w:r w:rsidRPr="00AB4FFA">
              <w:t>Технология изготовления деталей и узлов должна соответствовать условиям серийного производства.</w:t>
            </w:r>
          </w:p>
        </w:tc>
      </w:tr>
      <w:tr w:rsidR="00446674" w:rsidRPr="00AB4FFA" w14:paraId="3AD7617A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9DE244B" w14:textId="77777777" w:rsidR="00446674" w:rsidRPr="00AB4FFA" w:rsidRDefault="00446674" w:rsidP="00446674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3A232ADC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Унификация сборочных единиц и деталей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2301D0D" w14:textId="77777777" w:rsidR="00446674" w:rsidRPr="00AB4FFA" w:rsidRDefault="00446674" w:rsidP="0058479A">
            <w:pPr>
              <w:tabs>
                <w:tab w:val="left" w:pos="1965"/>
              </w:tabs>
            </w:pPr>
            <w:r w:rsidRPr="00AB4FFA">
              <w:t>В конструкции необходимо предусмотреть максимальный уровень стандартных, унифицированных и заимствованных сборочных единиц и деталей.</w:t>
            </w:r>
          </w:p>
        </w:tc>
      </w:tr>
      <w:tr w:rsidR="00446674" w:rsidRPr="00AB4FFA" w14:paraId="12BDFBF7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73C35292" w14:textId="77777777" w:rsidR="00446674" w:rsidRPr="00AB4FFA" w:rsidRDefault="00446674" w:rsidP="00446674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27438F4C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Материалы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5DD0B95" w14:textId="77777777" w:rsidR="00446674" w:rsidRPr="00AB4FFA" w:rsidRDefault="00446674" w:rsidP="00446674">
            <w:pPr>
              <w:tabs>
                <w:tab w:val="left" w:pos="1965"/>
              </w:tabs>
            </w:pPr>
            <w:r w:rsidRPr="00AB4FFA">
              <w:t>Материалы должны удовлетворять требованиям НТД и настоящих ТТ.</w:t>
            </w:r>
          </w:p>
          <w:p w14:paraId="6C123D13" w14:textId="77777777" w:rsidR="00446674" w:rsidRPr="00AB4FFA" w:rsidRDefault="00446674" w:rsidP="00446674">
            <w:pPr>
              <w:tabs>
                <w:tab w:val="left" w:pos="1965"/>
              </w:tabs>
            </w:pPr>
            <w:r w:rsidRPr="00AB4FFA">
              <w:t>Материалы, использованные для изготовления оборудования, должны иметь сертификаты, характеризующие химический состав, механические свойства и результаты необходимых испытаний материалов.</w:t>
            </w:r>
          </w:p>
        </w:tc>
      </w:tr>
      <w:tr w:rsidR="00446674" w:rsidRPr="00AB4FFA" w14:paraId="1CF437B0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1D77E22A" w14:textId="77777777" w:rsidR="00446674" w:rsidRPr="00AB4FFA" w:rsidRDefault="00446674" w:rsidP="00446674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4253" w:type="dxa"/>
            <w:gridSpan w:val="6"/>
            <w:shd w:val="clear" w:color="auto" w:fill="auto"/>
          </w:tcPr>
          <w:p w14:paraId="1B2C17E9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Покупные изделия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59E1765" w14:textId="77777777" w:rsidR="00446674" w:rsidRPr="00AB4FFA" w:rsidRDefault="00446674" w:rsidP="00446674">
            <w:pPr>
              <w:tabs>
                <w:tab w:val="left" w:pos="1965"/>
              </w:tabs>
            </w:pPr>
            <w:r w:rsidRPr="00AB4FFA">
              <w:t>Покупные комплектующие изделия, установки и материалы должны пройти входной контроль в соответствии с НТД.</w:t>
            </w:r>
          </w:p>
        </w:tc>
      </w:tr>
      <w:tr w:rsidR="00446674" w:rsidRPr="00AB4FFA" w14:paraId="59DEE31F" w14:textId="77777777" w:rsidTr="0049156F">
        <w:trPr>
          <w:gridAfter w:val="1"/>
          <w:wAfter w:w="29" w:type="dxa"/>
          <w:trHeight w:val="563"/>
        </w:trPr>
        <w:tc>
          <w:tcPr>
            <w:tcW w:w="9923" w:type="dxa"/>
            <w:gridSpan w:val="10"/>
            <w:shd w:val="clear" w:color="auto" w:fill="D9D9D9"/>
          </w:tcPr>
          <w:p w14:paraId="6009250A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 w:rsidRPr="00AB4FFA">
              <w:rPr>
                <w:b/>
              </w:rPr>
              <w:t>ТРЕБОВАНИЯ К ДОКУМЕНТАЦИИ И ТЕХНИЧЕСКИМ ДАННЫМ</w:t>
            </w:r>
          </w:p>
        </w:tc>
      </w:tr>
      <w:tr w:rsidR="00446674" w:rsidRPr="00AB4FFA" w14:paraId="4794F7C1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6BC0B14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0701F0E9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Требования к предоставлению технических данных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7083CAAC" w14:textId="7E727166" w:rsidR="00446674" w:rsidRPr="00AB4FFA" w:rsidRDefault="004011B4" w:rsidP="004011B4">
            <w:pPr>
              <w:tabs>
                <w:tab w:val="left" w:pos="1965"/>
              </w:tabs>
            </w:pPr>
            <w:r>
              <w:t xml:space="preserve">- </w:t>
            </w:r>
            <w:r w:rsidR="00446674" w:rsidRPr="00AB4FFA">
              <w:t>Документы к подогревателю должны быть представлены как на электронном носителе, так и в бумажном виде.</w:t>
            </w:r>
          </w:p>
          <w:p w14:paraId="0B0312E3" w14:textId="38E5D178" w:rsidR="00446674" w:rsidRPr="00AB4FFA" w:rsidRDefault="004011B4" w:rsidP="004011B4">
            <w:pPr>
              <w:tabs>
                <w:tab w:val="left" w:pos="1965"/>
              </w:tabs>
            </w:pPr>
            <w:r>
              <w:t xml:space="preserve">- </w:t>
            </w:r>
            <w:r w:rsidR="00446674" w:rsidRPr="00AB4FFA">
              <w:t>Документы предоставляются на листах формата А4, заверенные печатью завода-изготовителя и подписями ответственных лиц, скомплектованные и сшитые в папку.</w:t>
            </w:r>
          </w:p>
          <w:p w14:paraId="0FF83F3F" w14:textId="4EF7D625" w:rsidR="00446674" w:rsidRPr="00AB4FFA" w:rsidRDefault="004011B4" w:rsidP="004011B4">
            <w:pPr>
              <w:tabs>
                <w:tab w:val="left" w:pos="1965"/>
              </w:tabs>
            </w:pPr>
            <w:r>
              <w:t xml:space="preserve">- </w:t>
            </w:r>
            <w:r w:rsidR="00446674" w:rsidRPr="00AB4FFA">
              <w:t>В комплект поставки должны быть включены следующие документы:</w:t>
            </w:r>
          </w:p>
          <w:p w14:paraId="419F10E1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Паспорт на подогреватель;</w:t>
            </w:r>
          </w:p>
          <w:p w14:paraId="0E575C09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Руководство по эксплуатации на подогреватель;</w:t>
            </w:r>
          </w:p>
          <w:p w14:paraId="48728602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Описания типа СИ и комплект документов, предусмотренный в описаниях типа;</w:t>
            </w:r>
          </w:p>
          <w:p w14:paraId="6C8BD22A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Копии сертификатов соответствия или свидетельства о взрывозащищенности (на каждую единицу СИ или электроприбор);</w:t>
            </w:r>
          </w:p>
          <w:p w14:paraId="4B0A947C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Копии разрешений Ростехнадзора на применение (на каждую единицу СИ);</w:t>
            </w:r>
          </w:p>
          <w:p w14:paraId="6FEF435E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Методики поверки СИ (на каждый тип СИ);</w:t>
            </w:r>
          </w:p>
          <w:p w14:paraId="48F863AF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Инструкции по монтажу, наладке, эксплуатации, техническому обслуживанию, ремонту, консервации и утилизации;</w:t>
            </w:r>
          </w:p>
          <w:p w14:paraId="7C151832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 xml:space="preserve">• Свидетельство о поверке СИ со сроками истечения </w:t>
            </w:r>
            <w:proofErr w:type="spellStart"/>
            <w:r w:rsidRPr="00AB4FFA">
              <w:t>межповерочного</w:t>
            </w:r>
            <w:proofErr w:type="spellEnd"/>
            <w:r w:rsidRPr="00AB4FFA">
              <w:t xml:space="preserve"> интервала не менее 6 месяцев от даты поставки подогревателя Заказчику;</w:t>
            </w:r>
          </w:p>
          <w:p w14:paraId="504E3E62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• Перечень измерительных каналов, попадающих в сферу государственного регулирования. Утвержденные СИ на данные каналы с внесением в федеральный реестр изменений. Внесением МВИ в федеральный реестр методик выполнения измерений;</w:t>
            </w:r>
          </w:p>
          <w:p w14:paraId="64BC1821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lastRenderedPageBreak/>
              <w:t>• Копии Сертификатов (свидетельств) об утверждении типа СИ (ИС);</w:t>
            </w:r>
          </w:p>
          <w:p w14:paraId="1EF6A4B9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Паспорта на все комплектующие (запорно-регулирующая арматура, обратные клапаны, вентиляционная установка и др.);</w:t>
            </w:r>
          </w:p>
          <w:p w14:paraId="3EA12854" w14:textId="3E2B9616" w:rsidR="00446674" w:rsidRPr="0056298D" w:rsidRDefault="00446674" w:rsidP="0056298D">
            <w:pPr>
              <w:tabs>
                <w:tab w:val="left" w:pos="1965"/>
              </w:tabs>
              <w:ind w:firstLine="284"/>
            </w:pPr>
            <w:r w:rsidRPr="00AB4FFA">
              <w:t>• Гарантийный сертификат (талон, обязательство).</w:t>
            </w:r>
          </w:p>
        </w:tc>
      </w:tr>
      <w:tr w:rsidR="00446674" w:rsidRPr="00AB4FFA" w14:paraId="439D10CB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38F18DC4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25D86C33" w14:textId="55AAB090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Перечень</w:t>
            </w:r>
            <w:r w:rsidR="005268C3">
              <w:t xml:space="preserve"> </w:t>
            </w:r>
            <w:r w:rsidR="005268C3" w:rsidRPr="00A67D5A">
              <w:t>дополнительной</w:t>
            </w:r>
            <w:r w:rsidRPr="00AB4FFA">
              <w:t xml:space="preserve"> документации входящей в комплект поставки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7ABBABC1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  <w:rPr>
                <w:b/>
                <w:i/>
              </w:rPr>
            </w:pPr>
            <w:r w:rsidRPr="00AB4FFA">
              <w:rPr>
                <w:b/>
                <w:i/>
              </w:rPr>
              <w:t>Разрешительная документация.</w:t>
            </w:r>
          </w:p>
          <w:p w14:paraId="0CB8F30B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Документы, подтверждающие соответствие (сертификат либо декларация) требованиям технических регламентов (национальных, либо Таможенного союза).</w:t>
            </w:r>
          </w:p>
          <w:p w14:paraId="2E509E13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  <w:rPr>
                <w:b/>
                <w:i/>
              </w:rPr>
            </w:pPr>
            <w:r w:rsidRPr="00AB4FFA">
              <w:t xml:space="preserve">- </w:t>
            </w:r>
            <w:r w:rsidRPr="00AB4FFA">
              <w:rPr>
                <w:b/>
                <w:i/>
              </w:rPr>
              <w:t>Конструкторская документация:</w:t>
            </w:r>
          </w:p>
          <w:p w14:paraId="65CD17C4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Комплектовочные (отправочные) ведомости.</w:t>
            </w:r>
          </w:p>
          <w:p w14:paraId="0815A461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Результаты измерений и испытаний при проведении заводского входного контроля металлопроката и сертификаты на сварочные материалы.</w:t>
            </w:r>
          </w:p>
          <w:p w14:paraId="414FDF7A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Карты контроля сварных соединений физическими методами.</w:t>
            </w:r>
          </w:p>
          <w:p w14:paraId="303D14AD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  <w:rPr>
                <w:b/>
                <w:i/>
              </w:rPr>
            </w:pPr>
            <w:r w:rsidRPr="00AB4FFA">
              <w:rPr>
                <w:b/>
                <w:i/>
              </w:rPr>
              <w:t>Исполнительная документация:</w:t>
            </w:r>
          </w:p>
          <w:p w14:paraId="324F0405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Исполнительная документация по изготовлению и контролю оборудования, в т.ч. на сварные соединения, выполненные на заводе-изготовителе.</w:t>
            </w:r>
          </w:p>
          <w:p w14:paraId="1C59FF1F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Эксплуатационная документация (руководства по эксплуатации, обслуживанию и ремонту т.д.).</w:t>
            </w:r>
          </w:p>
        </w:tc>
      </w:tr>
      <w:tr w:rsidR="00446674" w:rsidRPr="00AB4FFA" w14:paraId="603DF88B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7B9A0EFD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AB4FFA">
              <w:rPr>
                <w:b/>
              </w:rPr>
              <w:t>ТРЕБОВАНИЯ К ТРАНСПОРТИРОВАНИЮ, КОНСЕРВАЦИИ И ХРАНЕНИЮ</w:t>
            </w:r>
          </w:p>
        </w:tc>
      </w:tr>
      <w:tr w:rsidR="00446674" w:rsidRPr="00AB4FFA" w14:paraId="5841B982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4474D76B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5179056D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Требования к массе и габаритам конструкций резервуара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2AD21378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Габариты и масса должны позволять транспортирование железнодорожным, водным или автомобильным транспортом в соответствии с действующими правилами и требованиями по перевозке грузов.</w:t>
            </w:r>
          </w:p>
        </w:tc>
      </w:tr>
      <w:tr w:rsidR="00446674" w:rsidRPr="00AB4FFA" w14:paraId="4BB4BEAB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6C76A50A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1EA6514B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Крепление конструкций при транспортировании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6D896A02" w14:textId="19F048B5" w:rsidR="00446674" w:rsidRPr="00AB4FFA" w:rsidRDefault="00446674" w:rsidP="0056298D">
            <w:pPr>
              <w:tabs>
                <w:tab w:val="left" w:pos="1965"/>
              </w:tabs>
              <w:ind w:firstLine="284"/>
            </w:pPr>
            <w:r w:rsidRPr="00F76925">
              <w:t>Крепление производить согласно НТД.</w:t>
            </w:r>
            <w:r w:rsidR="0056298D" w:rsidRPr="00F76925">
              <w:t xml:space="preserve"> Предусмотреть </w:t>
            </w:r>
            <w:r w:rsidR="009070BE" w:rsidRPr="00F76925">
              <w:t xml:space="preserve">схему строповки, </w:t>
            </w:r>
            <w:r w:rsidR="0056298D" w:rsidRPr="00F76925">
              <w:t>для предотвращения деформации теплоизоляци</w:t>
            </w:r>
            <w:r w:rsidR="009070BE" w:rsidRPr="00F76925">
              <w:t>и при погрузке и разгрузке подогревателя.</w:t>
            </w:r>
          </w:p>
        </w:tc>
      </w:tr>
      <w:tr w:rsidR="00446674" w:rsidRPr="00AB4FFA" w14:paraId="3B3AD214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70038E58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5378B935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rPr>
                <w:rFonts w:cs="Arial"/>
              </w:rPr>
              <w:t>Требования при транспортировании/монтаже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59660E2E" w14:textId="601020F3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 xml:space="preserve">Предусмотреть </w:t>
            </w:r>
            <w:r w:rsidR="00613972" w:rsidRPr="00AB4FFA">
              <w:t>мероприятия,</w:t>
            </w:r>
            <w:r w:rsidRPr="00AB4FFA">
              <w:t xml:space="preserve"> исключающие возможность деформирования конструкций и повреждения поверхности и кромок элементов подлежащих сварке</w:t>
            </w:r>
            <w:r w:rsidR="0056298D">
              <w:t>.</w:t>
            </w:r>
          </w:p>
        </w:tc>
      </w:tr>
      <w:tr w:rsidR="00446674" w:rsidRPr="00AB4FFA" w14:paraId="5691A7A0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A9A1B29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6510E230" w14:textId="661E6A99" w:rsidR="00446674" w:rsidRPr="00AB4FFA" w:rsidRDefault="00446674" w:rsidP="00446674">
            <w:pPr>
              <w:tabs>
                <w:tab w:val="left" w:pos="1965"/>
              </w:tabs>
              <w:jc w:val="both"/>
              <w:rPr>
                <w:rFonts w:cs="Arial"/>
              </w:rPr>
            </w:pPr>
            <w:r w:rsidRPr="00AB4FFA">
              <w:rPr>
                <w:rFonts w:cs="Arial"/>
              </w:rPr>
              <w:t xml:space="preserve">Вариант консервации </w:t>
            </w:r>
            <w:r w:rsidR="00613972" w:rsidRPr="00AB4FFA">
              <w:rPr>
                <w:rFonts w:cs="Arial"/>
              </w:rPr>
              <w:t>оборудования</w:t>
            </w:r>
            <w:r w:rsidRPr="00AB4FFA">
              <w:rPr>
                <w:rFonts w:cs="Arial"/>
              </w:rPr>
              <w:t xml:space="preserve"> на время транспортирования в соответствии с ГОСТ 9.014</w:t>
            </w:r>
          </w:p>
          <w:p w14:paraId="53C233A9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5C44CDA2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  <w:jc w:val="center"/>
            </w:pPr>
            <w:r w:rsidRPr="00AB4FFA">
              <w:rPr>
                <w:position w:val="-6"/>
              </w:rPr>
              <w:t>ВЗ-4</w:t>
            </w:r>
          </w:p>
        </w:tc>
      </w:tr>
      <w:tr w:rsidR="00446674" w:rsidRPr="00AB4FFA" w14:paraId="0BD5D583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2CD894EB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AB4FFA">
              <w:rPr>
                <w:b/>
              </w:rPr>
              <w:t>ТРЕБОВАНИЯ ПРОМЫШЛЕННОЙ, ПОЖАРНОЙ, ЭКОЛОГИЧЕСКОЙ БЕЗОПАСНОСТИ И ОХРАНЫ ТРУДА</w:t>
            </w:r>
          </w:p>
        </w:tc>
      </w:tr>
      <w:tr w:rsidR="00446674" w:rsidRPr="00AB4FFA" w14:paraId="68F94B94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256CC9C6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598579D5" w14:textId="77777777" w:rsidR="00446674" w:rsidRPr="00AB4FFA" w:rsidRDefault="00446674" w:rsidP="00446674">
            <w:pPr>
              <w:tabs>
                <w:tab w:val="left" w:pos="1965"/>
              </w:tabs>
              <w:jc w:val="both"/>
            </w:pPr>
            <w:r w:rsidRPr="00AB4FFA">
              <w:t>Общие требования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709FD677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Требование к охране труда, промышленной и пожарной безопасности согласно:</w:t>
            </w:r>
          </w:p>
          <w:p w14:paraId="3EF37743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Федеральных норм и правил в области промышленной безопасности «Правила безопасности в нефтяной и газовой промышленности» утвержденные приказом Ростехнадзора от 12.03.2013 № 101, Федерального закона от 22.07.2008 № 123-ФЗ «Технический регламент о требованиях пожарной безопасности», в том числе, с выполнением следующих требований:</w:t>
            </w:r>
          </w:p>
          <w:p w14:paraId="1D330BB3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Размещение оборудования должно обеспечивать удобство и безопасность его эксплуатации, возможность проведения ремонтных работ и принятия оперативных мер по предотвращению аварийных ситуаций.</w:t>
            </w:r>
          </w:p>
          <w:p w14:paraId="4A549B02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 xml:space="preserve">- Размещение систем контроля, управления должно осуществляться в местах, удобных и безопасных для обслуживания. </w:t>
            </w:r>
          </w:p>
          <w:p w14:paraId="2ACB726C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Материал для основных сборочных единиц (деталей/</w:t>
            </w:r>
          </w:p>
          <w:p w14:paraId="59F152C7" w14:textId="77777777" w:rsidR="00446674" w:rsidRPr="00AB4FFA" w:rsidRDefault="00446674" w:rsidP="00446674">
            <w:pPr>
              <w:tabs>
                <w:tab w:val="left" w:pos="1965"/>
              </w:tabs>
            </w:pPr>
            <w:r w:rsidRPr="00AB4FFA">
              <w:t>элементов конструкции/трубопроводов) должен быть разрешен к применению согласно действующей нормативно-технической документации Российской Федерации.</w:t>
            </w:r>
          </w:p>
          <w:p w14:paraId="1A018951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Применение для основных сборочных единиц (деталей/элементов конструкции/трубопроводов) марок материалов зарубежных изготовителей, а также расширение параметров применения для материалов, допускается при включении их в перечни разрешенных материалов, утвержденных в установленном порядке, и/или при согласовании со специализированными экспертными (материаловедческими) организациями.</w:t>
            </w:r>
          </w:p>
          <w:p w14:paraId="47FDA6EA" w14:textId="77777777" w:rsidR="00446674" w:rsidRPr="00AB4FFA" w:rsidRDefault="00446674" w:rsidP="00446674">
            <w:pPr>
              <w:tabs>
                <w:tab w:val="left" w:pos="1965"/>
              </w:tabs>
              <w:ind w:firstLine="284"/>
            </w:pPr>
            <w:r w:rsidRPr="00AB4FFA">
              <w:t>- Электрооборудование должно отвечать требованиям ПУЭ.</w:t>
            </w:r>
          </w:p>
        </w:tc>
      </w:tr>
      <w:tr w:rsidR="00446674" w:rsidRPr="00AB4FFA" w14:paraId="1824CCEC" w14:textId="77777777" w:rsidTr="0049156F">
        <w:trPr>
          <w:gridAfter w:val="1"/>
          <w:wAfter w:w="29" w:type="dxa"/>
        </w:trPr>
        <w:tc>
          <w:tcPr>
            <w:tcW w:w="9923" w:type="dxa"/>
            <w:gridSpan w:val="10"/>
            <w:shd w:val="clear" w:color="auto" w:fill="D9D9D9"/>
          </w:tcPr>
          <w:p w14:paraId="3ED54E2C" w14:textId="77777777" w:rsidR="00446674" w:rsidRPr="00AB4FFA" w:rsidRDefault="00446674" w:rsidP="00446674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color w:val="FF0000"/>
              </w:rPr>
            </w:pPr>
            <w:r w:rsidRPr="00AB4FFA">
              <w:rPr>
                <w:b/>
              </w:rPr>
              <w:t>ДОПОЛНИТЕЛЬНЫЕ ТРЕБОВАНИЯ</w:t>
            </w:r>
          </w:p>
        </w:tc>
      </w:tr>
      <w:tr w:rsidR="00446674" w:rsidRPr="00D82F7F" w14:paraId="38F0AD48" w14:textId="77777777" w:rsidTr="0049156F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6D63287" w14:textId="77777777" w:rsidR="00446674" w:rsidRPr="00AB4FFA" w:rsidRDefault="00446674" w:rsidP="00446674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  <w:rPr>
                <w:color w:val="FF0000"/>
              </w:rPr>
            </w:pPr>
          </w:p>
        </w:tc>
        <w:tc>
          <w:tcPr>
            <w:tcW w:w="3623" w:type="dxa"/>
            <w:gridSpan w:val="5"/>
            <w:shd w:val="clear" w:color="auto" w:fill="auto"/>
          </w:tcPr>
          <w:p w14:paraId="725D591B" w14:textId="77777777" w:rsidR="00446674" w:rsidRPr="00AB4FFA" w:rsidRDefault="00446674" w:rsidP="00446674">
            <w:pPr>
              <w:tabs>
                <w:tab w:val="left" w:pos="1965"/>
              </w:tabs>
              <w:jc w:val="both"/>
              <w:rPr>
                <w:color w:val="FF0000"/>
              </w:rPr>
            </w:pPr>
            <w:r w:rsidRPr="00AB4FFA">
              <w:t>Прочие требования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5958F2EE" w14:textId="02E8F525" w:rsidR="00F163AC" w:rsidRPr="00B12A4C" w:rsidRDefault="00F163AC" w:rsidP="00446674">
            <w:pPr>
              <w:tabs>
                <w:tab w:val="left" w:pos="1965"/>
              </w:tabs>
              <w:ind w:firstLine="284"/>
              <w:rPr>
                <w:color w:val="FF0000"/>
              </w:rPr>
            </w:pPr>
            <w:r w:rsidRPr="00B12A4C">
              <w:rPr>
                <w:color w:val="FF0000"/>
              </w:rPr>
              <w:t>- Теплоизоляция в комплекте поставки.</w:t>
            </w:r>
          </w:p>
          <w:p w14:paraId="02304883" w14:textId="0EA53396" w:rsidR="00446674" w:rsidRPr="00B12A4C" w:rsidRDefault="00446674" w:rsidP="00446674">
            <w:pPr>
              <w:tabs>
                <w:tab w:val="left" w:pos="1965"/>
              </w:tabs>
              <w:ind w:firstLine="284"/>
              <w:rPr>
                <w:color w:val="FF0000"/>
              </w:rPr>
            </w:pPr>
            <w:r w:rsidRPr="00B12A4C">
              <w:rPr>
                <w:color w:val="FF0000"/>
              </w:rPr>
              <w:t>- Возможность раздельной работы горелочных устройств.</w:t>
            </w:r>
          </w:p>
          <w:p w14:paraId="115A8C0E" w14:textId="17BAB961" w:rsidR="00446674" w:rsidRPr="00B12A4C" w:rsidRDefault="00446674" w:rsidP="00446674">
            <w:pPr>
              <w:tabs>
                <w:tab w:val="left" w:pos="1965"/>
              </w:tabs>
              <w:ind w:firstLine="284"/>
              <w:rPr>
                <w:color w:val="FF0000"/>
              </w:rPr>
            </w:pPr>
            <w:r w:rsidRPr="00B12A4C">
              <w:rPr>
                <w:color w:val="FF0000"/>
              </w:rPr>
              <w:t xml:space="preserve">- </w:t>
            </w:r>
            <w:proofErr w:type="spellStart"/>
            <w:r w:rsidRPr="00B12A4C">
              <w:rPr>
                <w:color w:val="FF0000"/>
              </w:rPr>
              <w:t>Каплеотбойник</w:t>
            </w:r>
            <w:proofErr w:type="spellEnd"/>
            <w:r w:rsidR="004011B4" w:rsidRPr="00B12A4C">
              <w:rPr>
                <w:color w:val="FF0000"/>
              </w:rPr>
              <w:t xml:space="preserve"> (осушитель)</w:t>
            </w:r>
            <w:r w:rsidRPr="00B12A4C">
              <w:rPr>
                <w:color w:val="FF0000"/>
              </w:rPr>
              <w:t xml:space="preserve"> перед блоком подготовки газа.</w:t>
            </w:r>
          </w:p>
          <w:p w14:paraId="37636552" w14:textId="77777777" w:rsidR="00446674" w:rsidRPr="00B12A4C" w:rsidRDefault="00446674" w:rsidP="00BD5A1A">
            <w:pPr>
              <w:tabs>
                <w:tab w:val="left" w:pos="1965"/>
              </w:tabs>
              <w:ind w:firstLine="284"/>
              <w:rPr>
                <w:color w:val="FF0000"/>
              </w:rPr>
            </w:pPr>
            <w:r w:rsidRPr="00B12A4C">
              <w:rPr>
                <w:noProof/>
                <w:color w:val="FF0000"/>
              </w:rPr>
              <mc:AlternateContent>
                <mc:Choice Requires="aink">
                  <w:drawing>
                    <wp:anchor distT="0" distB="0" distL="114300" distR="114300" simplePos="0" relativeHeight="251658240" behindDoc="0" locked="0" layoutInCell="1" allowOverlap="1" wp14:anchorId="3F10A8C3" wp14:editId="2767A080">
                      <wp:simplePos x="0" y="0"/>
                      <wp:positionH relativeFrom="column">
                        <wp:posOffset>2660305</wp:posOffset>
                      </wp:positionH>
                      <wp:positionV relativeFrom="paragraph">
                        <wp:posOffset>55125</wp:posOffset>
                      </wp:positionV>
                      <wp:extent cx="360" cy="360"/>
                      <wp:effectExtent l="57150" t="38100" r="38100" b="57150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8240" behindDoc="0" locked="0" layoutInCell="1" allowOverlap="1" wp14:anchorId="3F10A8C3" wp14:editId="2767A080">
                      <wp:simplePos x="0" y="0"/>
                      <wp:positionH relativeFrom="column">
                        <wp:posOffset>2660305</wp:posOffset>
                      </wp:positionH>
                      <wp:positionV relativeFrom="paragraph">
                        <wp:posOffset>55125</wp:posOffset>
                      </wp:positionV>
                      <wp:extent cx="360" cy="360"/>
                      <wp:effectExtent l="57150" t="38100" r="38100" b="57150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укописный ввод 4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B12A4C">
              <w:rPr>
                <w:color w:val="FF0000"/>
              </w:rPr>
              <w:t xml:space="preserve">- Установку узла учёта газа, и клапанов </w:t>
            </w:r>
            <w:proofErr w:type="spellStart"/>
            <w:r w:rsidRPr="00B12A4C">
              <w:rPr>
                <w:color w:val="FF0000"/>
              </w:rPr>
              <w:t>отсекателей</w:t>
            </w:r>
            <w:proofErr w:type="spellEnd"/>
            <w:r w:rsidRPr="00B12A4C">
              <w:rPr>
                <w:color w:val="FF0000"/>
              </w:rPr>
              <w:t xml:space="preserve"> предусмотреть в обогреваемом шкафу (предусмотреть </w:t>
            </w:r>
            <w:proofErr w:type="spellStart"/>
            <w:r w:rsidRPr="00B12A4C">
              <w:rPr>
                <w:color w:val="FF0000"/>
              </w:rPr>
              <w:t>электротэны</w:t>
            </w:r>
            <w:proofErr w:type="spellEnd"/>
            <w:r w:rsidRPr="00B12A4C">
              <w:rPr>
                <w:color w:val="FF0000"/>
              </w:rPr>
              <w:t>, либо обогрев за счёт стенки печи, предложить на выбор).</w:t>
            </w:r>
          </w:p>
          <w:p w14:paraId="68437FD8" w14:textId="77777777" w:rsidR="0056298D" w:rsidRDefault="0056298D" w:rsidP="00BD5A1A">
            <w:pPr>
              <w:tabs>
                <w:tab w:val="left" w:pos="1965"/>
              </w:tabs>
              <w:ind w:firstLine="284"/>
            </w:pPr>
          </w:p>
          <w:p w14:paraId="7CD34D66" w14:textId="77777777" w:rsidR="0049156F" w:rsidRDefault="0049156F" w:rsidP="00BD5A1A">
            <w:pPr>
              <w:tabs>
                <w:tab w:val="left" w:pos="1965"/>
              </w:tabs>
              <w:ind w:firstLine="284"/>
            </w:pPr>
          </w:p>
          <w:p w14:paraId="623F7ECF" w14:textId="3C3DBC25" w:rsidR="0049156F" w:rsidRPr="00C242B2" w:rsidRDefault="0049156F" w:rsidP="00BD5A1A">
            <w:pPr>
              <w:tabs>
                <w:tab w:val="left" w:pos="1965"/>
              </w:tabs>
              <w:ind w:firstLine="284"/>
            </w:pPr>
          </w:p>
        </w:tc>
      </w:tr>
      <w:tr w:rsidR="00B12A4C" w:rsidRPr="00D82F7F" w14:paraId="5B010832" w14:textId="77777777" w:rsidTr="0049156F">
        <w:trPr>
          <w:gridBefore w:val="1"/>
          <w:wBefore w:w="29" w:type="dxa"/>
        </w:trPr>
        <w:tc>
          <w:tcPr>
            <w:tcW w:w="9923" w:type="dxa"/>
            <w:gridSpan w:val="10"/>
            <w:shd w:val="clear" w:color="auto" w:fill="D9D9D9"/>
          </w:tcPr>
          <w:p w14:paraId="1F249F53" w14:textId="244BA55F" w:rsidR="00B12A4C" w:rsidRPr="00D82F7F" w:rsidRDefault="00B12A4C" w:rsidP="00B12A4C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ФИЗИКО ХИМИЧЕСКИЕ СВОЙСТВА НЕФТИ (нагреваемая среда)</w:t>
            </w:r>
          </w:p>
        </w:tc>
      </w:tr>
      <w:tr w:rsidR="00B12A4C" w:rsidRPr="00D82F7F" w14:paraId="1BF2CA25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51A44639" w14:textId="77777777" w:rsidR="00B12A4C" w:rsidRPr="00D82F7F" w:rsidRDefault="00B12A4C" w:rsidP="00B12A4C">
            <w:pPr>
              <w:numPr>
                <w:ilvl w:val="1"/>
                <w:numId w:val="10"/>
              </w:numPr>
              <w:tabs>
                <w:tab w:val="left" w:pos="150"/>
                <w:tab w:val="left" w:pos="315"/>
              </w:tabs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2626CD4E" w14:textId="77777777" w:rsidR="00B12A4C" w:rsidRPr="00D82F7F" w:rsidRDefault="00B12A4C" w:rsidP="008E740A">
            <w:pPr>
              <w:jc w:val="center"/>
            </w:pPr>
            <w:r w:rsidRPr="00D82F7F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1329" w:type="dxa"/>
            <w:gridSpan w:val="4"/>
            <w:shd w:val="clear" w:color="auto" w:fill="auto"/>
          </w:tcPr>
          <w:p w14:paraId="399EDF96" w14:textId="77777777" w:rsidR="00B12A4C" w:rsidRPr="00D82F7F" w:rsidRDefault="00B12A4C" w:rsidP="008E740A">
            <w:pPr>
              <w:jc w:val="center"/>
            </w:pPr>
            <w:r w:rsidRPr="00D82F7F">
              <w:rPr>
                <w:rFonts w:eastAsia="Calibri"/>
              </w:rPr>
              <w:t>ТНПА на метод испытаний</w:t>
            </w:r>
          </w:p>
        </w:tc>
        <w:tc>
          <w:tcPr>
            <w:tcW w:w="4735" w:type="dxa"/>
            <w:gridSpan w:val="2"/>
            <w:shd w:val="clear" w:color="auto" w:fill="auto"/>
          </w:tcPr>
          <w:p w14:paraId="1EF44474" w14:textId="77777777" w:rsidR="00B12A4C" w:rsidRPr="00D82F7F" w:rsidRDefault="00B12A4C" w:rsidP="008E740A">
            <w:pPr>
              <w:jc w:val="center"/>
            </w:pPr>
            <w:r w:rsidRPr="00D82F7F">
              <w:rPr>
                <w:rFonts w:eastAsia="Calibri"/>
              </w:rPr>
              <w:t>Результаты испытаний</w:t>
            </w:r>
          </w:p>
        </w:tc>
      </w:tr>
      <w:tr w:rsidR="00B12A4C" w:rsidRPr="00D82F7F" w14:paraId="02D065B0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4C41A32A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0D1D652B" w14:textId="77777777" w:rsidR="00B12A4C" w:rsidRPr="00D82F7F" w:rsidRDefault="00B12A4C" w:rsidP="008E740A">
            <w:r w:rsidRPr="00D82F7F">
              <w:t>Вязкость кинематическая, мм2/с:</w:t>
            </w:r>
          </w:p>
          <w:p w14:paraId="3BBECD1B" w14:textId="77777777" w:rsidR="00B12A4C" w:rsidRPr="00D82F7F" w:rsidRDefault="00B12A4C" w:rsidP="008E740A">
            <w:r w:rsidRPr="00D82F7F">
              <w:t>- при 20 ˚C</w:t>
            </w:r>
          </w:p>
          <w:p w14:paraId="21CF5E46" w14:textId="77777777" w:rsidR="00B12A4C" w:rsidRPr="00D82F7F" w:rsidRDefault="00B12A4C" w:rsidP="008E740A">
            <w:r w:rsidRPr="00D82F7F">
              <w:t>- при 50 ˚C</w:t>
            </w:r>
          </w:p>
        </w:tc>
        <w:tc>
          <w:tcPr>
            <w:tcW w:w="1329" w:type="dxa"/>
            <w:gridSpan w:val="4"/>
            <w:shd w:val="clear" w:color="auto" w:fill="auto"/>
          </w:tcPr>
          <w:p w14:paraId="2B6078A0" w14:textId="77777777" w:rsidR="00B12A4C" w:rsidRPr="00D82F7F" w:rsidRDefault="00B12A4C" w:rsidP="008E740A">
            <w:pPr>
              <w:jc w:val="center"/>
            </w:pPr>
            <w:r w:rsidRPr="00D82F7F">
              <w:t>ASTM D 445-15</w:t>
            </w:r>
          </w:p>
        </w:tc>
        <w:tc>
          <w:tcPr>
            <w:tcW w:w="4735" w:type="dxa"/>
            <w:gridSpan w:val="2"/>
            <w:shd w:val="clear" w:color="auto" w:fill="auto"/>
          </w:tcPr>
          <w:p w14:paraId="2F0059C2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</w:p>
          <w:p w14:paraId="3B8033D4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</w:p>
          <w:p w14:paraId="40512960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5,1348</w:t>
            </w:r>
          </w:p>
          <w:p w14:paraId="04AD2E28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rPr>
                <w:rFonts w:eastAsia="Calibri"/>
              </w:rPr>
              <w:t>2,2035</w:t>
            </w:r>
          </w:p>
        </w:tc>
      </w:tr>
      <w:tr w:rsidR="00B12A4C" w:rsidRPr="00D82F7F" w14:paraId="32189931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0FD9CA69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3136DDD6" w14:textId="77777777" w:rsidR="00B12A4C" w:rsidRPr="00D82F7F" w:rsidRDefault="00B12A4C" w:rsidP="008E740A">
            <w:r w:rsidRPr="00D82F7F">
              <w:t>Температура потери текучести, ˚C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14:paraId="20E9345C" w14:textId="77777777" w:rsidR="00B12A4C" w:rsidRPr="00D82F7F" w:rsidRDefault="00B12A4C" w:rsidP="008E740A">
            <w:pPr>
              <w:spacing w:before="120" w:after="120"/>
              <w:ind w:left="-108" w:right="-108" w:firstLine="425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ASTM D 5853-95       (Метод А)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14:paraId="2D8A6A31" w14:textId="77777777" w:rsidR="00B12A4C" w:rsidRPr="00D82F7F" w:rsidRDefault="00B12A4C" w:rsidP="008E740A">
            <w:pPr>
              <w:spacing w:before="120" w:after="120"/>
              <w:ind w:left="-142" w:firstLine="425"/>
              <w:jc w:val="center"/>
              <w:rPr>
                <w:rFonts w:eastAsia="Calibri"/>
                <w:lang w:val="en-US"/>
              </w:rPr>
            </w:pPr>
            <w:r w:rsidRPr="00D82F7F">
              <w:rPr>
                <w:rFonts w:eastAsia="Calibri"/>
                <w:lang w:val="en-US"/>
              </w:rPr>
              <w:t>+ 1</w:t>
            </w:r>
          </w:p>
        </w:tc>
      </w:tr>
      <w:tr w:rsidR="00B12A4C" w:rsidRPr="00D82F7F" w14:paraId="6D57A9D2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74B9B9E6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141DA93D" w14:textId="77777777" w:rsidR="00B12A4C" w:rsidRPr="00D82F7F" w:rsidRDefault="00B12A4C" w:rsidP="008E740A">
            <w:pPr>
              <w:rPr>
                <w:position w:val="-6"/>
              </w:rPr>
            </w:pPr>
            <w:r w:rsidRPr="00D82F7F">
              <w:rPr>
                <w:position w:val="-6"/>
              </w:rPr>
              <w:t>Содержание, % масс:</w:t>
            </w:r>
          </w:p>
          <w:p w14:paraId="50F2463A" w14:textId="77777777" w:rsidR="00B12A4C" w:rsidRPr="00D82F7F" w:rsidRDefault="00B12A4C" w:rsidP="008E740A">
            <w:pPr>
              <w:rPr>
                <w:position w:val="-6"/>
              </w:rPr>
            </w:pPr>
            <w:r w:rsidRPr="00D82F7F">
              <w:rPr>
                <w:position w:val="-6"/>
              </w:rPr>
              <w:t>-асфальтенов</w:t>
            </w:r>
          </w:p>
          <w:p w14:paraId="797CFA54" w14:textId="77777777" w:rsidR="00B12A4C" w:rsidRPr="00D82F7F" w:rsidRDefault="00B12A4C" w:rsidP="008E740A">
            <w:r w:rsidRPr="00D82F7F">
              <w:rPr>
                <w:position w:val="-6"/>
              </w:rPr>
              <w:t xml:space="preserve">-смол </w:t>
            </w:r>
            <w:proofErr w:type="spellStart"/>
            <w:r w:rsidRPr="00D82F7F">
              <w:rPr>
                <w:position w:val="-6"/>
              </w:rPr>
              <w:t>силикагелевых</w:t>
            </w:r>
            <w:proofErr w:type="spellEnd"/>
          </w:p>
        </w:tc>
        <w:tc>
          <w:tcPr>
            <w:tcW w:w="1329" w:type="dxa"/>
            <w:gridSpan w:val="4"/>
            <w:shd w:val="clear" w:color="auto" w:fill="auto"/>
          </w:tcPr>
          <w:p w14:paraId="4A9C71DC" w14:textId="77777777" w:rsidR="00B12A4C" w:rsidRPr="00D82F7F" w:rsidRDefault="00B12A4C" w:rsidP="008E740A">
            <w:pPr>
              <w:jc w:val="center"/>
            </w:pPr>
            <w:r w:rsidRPr="00D82F7F">
              <w:t>ГОСТ 11858-66</w:t>
            </w:r>
          </w:p>
        </w:tc>
        <w:tc>
          <w:tcPr>
            <w:tcW w:w="4735" w:type="dxa"/>
            <w:gridSpan w:val="2"/>
            <w:shd w:val="clear" w:color="auto" w:fill="auto"/>
          </w:tcPr>
          <w:p w14:paraId="6EC8DCCF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0,07</w:t>
            </w:r>
          </w:p>
          <w:p w14:paraId="2ACBF3E0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3,85</w:t>
            </w:r>
          </w:p>
        </w:tc>
      </w:tr>
      <w:tr w:rsidR="00B12A4C" w:rsidRPr="00D82F7F" w14:paraId="70A9B0CE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571AC823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397CC174" w14:textId="77777777" w:rsidR="00B12A4C" w:rsidRPr="00D82F7F" w:rsidRDefault="00B12A4C" w:rsidP="008E740A">
            <w:r w:rsidRPr="00D82F7F">
              <w:rPr>
                <w:position w:val="-6"/>
              </w:rPr>
              <w:t>Температура затвердевания парафина, ˚C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14:paraId="021657B6" w14:textId="77777777" w:rsidR="00B12A4C" w:rsidRPr="00D82F7F" w:rsidRDefault="00B12A4C" w:rsidP="008E740A">
            <w:pPr>
              <w:spacing w:before="120" w:after="120"/>
              <w:ind w:left="-108" w:right="-108" w:firstLine="425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ГОСТ 11851-85 (Метод Б)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14:paraId="2E2F890E" w14:textId="77777777" w:rsidR="00B12A4C" w:rsidRPr="00D82F7F" w:rsidRDefault="00B12A4C" w:rsidP="008E740A">
            <w:pPr>
              <w:spacing w:before="120" w:after="120"/>
              <w:ind w:right="-108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56</w:t>
            </w:r>
          </w:p>
        </w:tc>
      </w:tr>
      <w:tr w:rsidR="00B12A4C" w:rsidRPr="00D82F7F" w14:paraId="192B59FE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38F0D40F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0A041BCB" w14:textId="77777777" w:rsidR="00B12A4C" w:rsidRPr="00A67D5A" w:rsidRDefault="00B12A4C" w:rsidP="008E740A">
            <w:pPr>
              <w:rPr>
                <w:position w:val="-6"/>
              </w:rPr>
            </w:pPr>
            <w:r w:rsidRPr="00A67D5A">
              <w:rPr>
                <w:position w:val="-6"/>
              </w:rPr>
              <w:t>Плотность, кг/дм3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14:paraId="5AAAF424" w14:textId="77777777" w:rsidR="00B12A4C" w:rsidRPr="00A67D5A" w:rsidRDefault="00B12A4C" w:rsidP="008E740A">
            <w:pPr>
              <w:spacing w:before="120" w:after="120"/>
              <w:ind w:left="-108" w:right="-108" w:firstLine="425"/>
              <w:rPr>
                <w:rFonts w:eastAsia="Calibri"/>
              </w:rPr>
            </w:pP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14:paraId="6B64E829" w14:textId="77777777" w:rsidR="00B12A4C" w:rsidRPr="00A67D5A" w:rsidRDefault="00B12A4C" w:rsidP="008E740A">
            <w:pPr>
              <w:spacing w:before="120" w:after="120"/>
              <w:ind w:right="-108"/>
              <w:jc w:val="center"/>
              <w:rPr>
                <w:rFonts w:eastAsia="Calibri"/>
              </w:rPr>
            </w:pPr>
            <w:r w:rsidRPr="00A67D5A">
              <w:rPr>
                <w:rFonts w:eastAsia="Calibri"/>
              </w:rPr>
              <w:t>0,805-0,856</w:t>
            </w:r>
          </w:p>
        </w:tc>
      </w:tr>
      <w:tr w:rsidR="00B12A4C" w:rsidRPr="00D82F7F" w14:paraId="28619295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2F282ABC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32FC3062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Компонентный состав нефти, % масс:</w:t>
            </w:r>
          </w:p>
          <w:p w14:paraId="0FD90163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метан</w:t>
            </w:r>
          </w:p>
          <w:p w14:paraId="1316E804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этан</w:t>
            </w:r>
          </w:p>
          <w:p w14:paraId="70CFAC01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пропан</w:t>
            </w:r>
          </w:p>
          <w:p w14:paraId="6A06984C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изо-бутан</w:t>
            </w:r>
          </w:p>
          <w:p w14:paraId="1A0D9838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н-бутан</w:t>
            </w:r>
          </w:p>
          <w:p w14:paraId="16955272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изо-пентан</w:t>
            </w:r>
          </w:p>
          <w:p w14:paraId="7988986E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н-пентан</w:t>
            </w:r>
          </w:p>
          <w:p w14:paraId="084CBCEF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гексаны</w:t>
            </w:r>
          </w:p>
          <w:p w14:paraId="02F8D1CD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гептаны</w:t>
            </w:r>
          </w:p>
          <w:p w14:paraId="1E95690F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 xml:space="preserve">  остаток</w:t>
            </w:r>
          </w:p>
        </w:tc>
        <w:tc>
          <w:tcPr>
            <w:tcW w:w="1329" w:type="dxa"/>
            <w:gridSpan w:val="4"/>
            <w:shd w:val="clear" w:color="auto" w:fill="auto"/>
          </w:tcPr>
          <w:p w14:paraId="64EC3825" w14:textId="77777777" w:rsidR="00B12A4C" w:rsidRPr="00D82F7F" w:rsidRDefault="00B12A4C" w:rsidP="008E740A">
            <w:pPr>
              <w:jc w:val="center"/>
              <w:rPr>
                <w:vertAlign w:val="superscript"/>
              </w:rPr>
            </w:pPr>
            <w:r w:rsidRPr="00D82F7F">
              <w:rPr>
                <w:position w:val="-6"/>
              </w:rPr>
              <w:t>ГОСТ 13379-82</w:t>
            </w:r>
          </w:p>
        </w:tc>
        <w:tc>
          <w:tcPr>
            <w:tcW w:w="4735" w:type="dxa"/>
            <w:gridSpan w:val="2"/>
            <w:shd w:val="clear" w:color="auto" w:fill="auto"/>
          </w:tcPr>
          <w:p w14:paraId="5532D029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</w:p>
          <w:p w14:paraId="1968A43E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</w:p>
          <w:p w14:paraId="5E718EDA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0,003</w:t>
            </w:r>
          </w:p>
          <w:p w14:paraId="4582211A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0,064</w:t>
            </w:r>
          </w:p>
          <w:p w14:paraId="2C3CCF78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0,740</w:t>
            </w:r>
          </w:p>
          <w:p w14:paraId="33EFED16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0,606</w:t>
            </w:r>
          </w:p>
          <w:p w14:paraId="16672B34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1,622</w:t>
            </w:r>
          </w:p>
          <w:p w14:paraId="0EF124F0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1,250</w:t>
            </w:r>
          </w:p>
          <w:p w14:paraId="5422C3C2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1,619</w:t>
            </w:r>
          </w:p>
          <w:p w14:paraId="54BCC8A2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3,011</w:t>
            </w:r>
          </w:p>
          <w:p w14:paraId="6969E2EA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3,860</w:t>
            </w:r>
          </w:p>
          <w:p w14:paraId="1E3312B6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r w:rsidRPr="00D82F7F">
              <w:t>87,223</w:t>
            </w:r>
          </w:p>
        </w:tc>
      </w:tr>
      <w:tr w:rsidR="00B12A4C" w:rsidRPr="00D82F7F" w14:paraId="1F6EC190" w14:textId="77777777" w:rsidTr="0049156F">
        <w:trPr>
          <w:gridBefore w:val="1"/>
          <w:wBefore w:w="29" w:type="dxa"/>
        </w:trPr>
        <w:tc>
          <w:tcPr>
            <w:tcW w:w="935" w:type="dxa"/>
            <w:gridSpan w:val="2"/>
            <w:shd w:val="clear" w:color="auto" w:fill="auto"/>
          </w:tcPr>
          <w:p w14:paraId="42411607" w14:textId="77777777" w:rsidR="00B12A4C" w:rsidRPr="00D82F7F" w:rsidRDefault="00B12A4C" w:rsidP="00B12A4C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55F6D159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Массовая концентрация компонентов, млн-1:</w:t>
            </w:r>
          </w:p>
          <w:p w14:paraId="78CA361E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сероводород</w:t>
            </w:r>
          </w:p>
          <w:p w14:paraId="008B2798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метилмеркаптан</w:t>
            </w:r>
          </w:p>
          <w:p w14:paraId="757AAE15" w14:textId="77777777" w:rsidR="00B12A4C" w:rsidRPr="00D82F7F" w:rsidRDefault="00B12A4C" w:rsidP="008E740A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этилмеркаптан</w:t>
            </w:r>
          </w:p>
        </w:tc>
        <w:tc>
          <w:tcPr>
            <w:tcW w:w="1329" w:type="dxa"/>
            <w:gridSpan w:val="4"/>
            <w:shd w:val="clear" w:color="auto" w:fill="auto"/>
          </w:tcPr>
          <w:p w14:paraId="7E7560D9" w14:textId="77777777" w:rsidR="00B12A4C" w:rsidRPr="00D82F7F" w:rsidRDefault="00B12A4C" w:rsidP="008E740A">
            <w:pPr>
              <w:jc w:val="center"/>
              <w:rPr>
                <w:position w:val="-6"/>
              </w:rPr>
            </w:pPr>
            <w:r w:rsidRPr="00D82F7F">
              <w:rPr>
                <w:position w:val="-6"/>
              </w:rPr>
              <w:t>ГОСТ Р 50802-95</w:t>
            </w:r>
          </w:p>
        </w:tc>
        <w:tc>
          <w:tcPr>
            <w:tcW w:w="4735" w:type="dxa"/>
            <w:gridSpan w:val="2"/>
            <w:shd w:val="clear" w:color="auto" w:fill="auto"/>
          </w:tcPr>
          <w:p w14:paraId="78116EEC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</w:p>
          <w:p w14:paraId="4FD94AF2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</w:p>
          <w:p w14:paraId="5E1CFF74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D82F7F">
              <w:rPr>
                <w:rFonts w:eastAsia="Calibri"/>
              </w:rPr>
              <w:t>отс</w:t>
            </w:r>
            <w:proofErr w:type="spellEnd"/>
            <w:r w:rsidRPr="00D82F7F">
              <w:rPr>
                <w:rFonts w:eastAsia="Calibri"/>
              </w:rPr>
              <w:t>.</w:t>
            </w:r>
          </w:p>
          <w:p w14:paraId="1980E14E" w14:textId="77777777" w:rsidR="00B12A4C" w:rsidRPr="00D82F7F" w:rsidRDefault="00B12A4C" w:rsidP="008E740A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D82F7F">
              <w:rPr>
                <w:rFonts w:eastAsia="Calibri"/>
              </w:rPr>
              <w:t>отс</w:t>
            </w:r>
            <w:proofErr w:type="spellEnd"/>
            <w:r w:rsidRPr="00D82F7F">
              <w:rPr>
                <w:rFonts w:eastAsia="Calibri"/>
              </w:rPr>
              <w:t>.</w:t>
            </w:r>
          </w:p>
          <w:p w14:paraId="005030DA" w14:textId="77777777" w:rsidR="00B12A4C" w:rsidRPr="00D82F7F" w:rsidRDefault="00B12A4C" w:rsidP="008E740A">
            <w:pPr>
              <w:tabs>
                <w:tab w:val="left" w:pos="1415"/>
              </w:tabs>
              <w:jc w:val="center"/>
            </w:pPr>
            <w:proofErr w:type="spellStart"/>
            <w:r w:rsidRPr="00D82F7F">
              <w:rPr>
                <w:rFonts w:eastAsia="Calibri"/>
              </w:rPr>
              <w:t>отс</w:t>
            </w:r>
            <w:proofErr w:type="spellEnd"/>
            <w:r w:rsidRPr="00D82F7F">
              <w:rPr>
                <w:rFonts w:eastAsia="Calibri"/>
              </w:rPr>
              <w:t>.</w:t>
            </w:r>
          </w:p>
        </w:tc>
      </w:tr>
    </w:tbl>
    <w:p w14:paraId="6EFF85C6" w14:textId="49D2F053" w:rsidR="00B12A4C" w:rsidRDefault="00B12A4C" w:rsidP="00B12A4C">
      <w:pPr>
        <w:jc w:val="center"/>
        <w:rPr>
          <w:sz w:val="28"/>
          <w:szCs w:val="28"/>
        </w:rPr>
      </w:pPr>
    </w:p>
    <w:p w14:paraId="3C5A895A" w14:textId="77777777" w:rsidR="00B12A4C" w:rsidRDefault="00B12A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6A15CB" w14:textId="77777777" w:rsidR="00B12A4C" w:rsidRDefault="00B12A4C" w:rsidP="00B12A4C">
      <w:pPr>
        <w:jc w:val="center"/>
        <w:rPr>
          <w:sz w:val="28"/>
          <w:szCs w:val="28"/>
        </w:rPr>
      </w:pPr>
    </w:p>
    <w:p w14:paraId="34A0300F" w14:textId="2C12A8FF" w:rsidR="00511201" w:rsidRPr="008E20AC" w:rsidRDefault="00511201" w:rsidP="00511201">
      <w:pPr>
        <w:jc w:val="center"/>
        <w:rPr>
          <w:sz w:val="28"/>
        </w:rPr>
      </w:pPr>
      <w:r w:rsidRPr="008E20AC">
        <w:rPr>
          <w:sz w:val="28"/>
        </w:rPr>
        <w:t xml:space="preserve">Эскиз подогревателя </w:t>
      </w:r>
    </w:p>
    <w:p w14:paraId="00608DF0" w14:textId="77777777" w:rsidR="00511201" w:rsidRDefault="00511201" w:rsidP="00511201">
      <w:pPr>
        <w:jc w:val="center"/>
      </w:pPr>
      <w:r w:rsidRPr="00E9281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2E1FB5" wp14:editId="3583418A">
                <wp:simplePos x="0" y="0"/>
                <wp:positionH relativeFrom="column">
                  <wp:posOffset>4319815</wp:posOffset>
                </wp:positionH>
                <wp:positionV relativeFrom="paragraph">
                  <wp:posOffset>3363505</wp:posOffset>
                </wp:positionV>
                <wp:extent cx="437451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43745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D13AB6" w14:textId="77777777" w:rsidR="00511201" w:rsidRPr="00594016" w:rsidRDefault="00511201" w:rsidP="0051120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E1FB5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40.15pt;margin-top:264.85pt;width:344.45pt;height:2in;rotation:90;flip:x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" filled="f" stroked="f" strokeweight=".5pt">
                <v:textbox style="mso-fit-shape-to-text:t">
                  <w:txbxContent>
                    <w:p w14:paraId="34D13AB6" w14:textId="77777777" w:rsidR="00511201" w:rsidRPr="00594016" w:rsidRDefault="00511201" w:rsidP="0051120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761C5C" wp14:editId="592AA500">
            <wp:extent cx="6110608" cy="446068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664" cy="44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E58A" w14:textId="77777777" w:rsidR="00511201" w:rsidRDefault="00511201" w:rsidP="00511201">
      <w:pPr>
        <w:jc w:val="center"/>
        <w:rPr>
          <w:sz w:val="28"/>
          <w:szCs w:val="28"/>
        </w:rPr>
      </w:pPr>
    </w:p>
    <w:p w14:paraId="30D0AF1C" w14:textId="21A00E5D" w:rsidR="00613972" w:rsidRDefault="00760E17" w:rsidP="00613972">
      <w:pPr>
        <w:spacing w:after="200" w:line="276" w:lineRule="auto"/>
      </w:pPr>
      <w:r w:rsidRPr="00A67D5A">
        <w:t>*</w:t>
      </w:r>
      <w:r w:rsidR="00495F88" w:rsidRPr="00A67D5A">
        <w:t xml:space="preserve">Примечание: </w:t>
      </w:r>
      <w:r w:rsidR="00C800DE" w:rsidRPr="00A67D5A">
        <w:t>Эскиз</w:t>
      </w:r>
      <w:r w:rsidR="00495F88" w:rsidRPr="00A67D5A">
        <w:t xml:space="preserve"> подогревателя носит информативный характер</w:t>
      </w:r>
      <w:r w:rsidRPr="00A67D5A">
        <w:t xml:space="preserve"> (размеры указаны </w:t>
      </w:r>
      <w:proofErr w:type="spellStart"/>
      <w:r w:rsidRPr="00A67D5A">
        <w:t>справочно</w:t>
      </w:r>
      <w:proofErr w:type="spellEnd"/>
      <w:r w:rsidRPr="00A67D5A">
        <w:t>)</w:t>
      </w:r>
      <w:r w:rsidR="00495F88" w:rsidRPr="00A67D5A">
        <w:t>. Производитель предоставляет заказчику на рассмотрение технические чертежи и компоновку предлагаемого оборудования</w:t>
      </w:r>
      <w:r w:rsidRPr="00A67D5A">
        <w:t xml:space="preserve"> согласно требованиям приложения 1</w:t>
      </w:r>
      <w:r w:rsidR="00495F88" w:rsidRPr="00A67D5A">
        <w:t>.</w:t>
      </w:r>
    </w:p>
    <w:p w14:paraId="351806D0" w14:textId="77777777" w:rsidR="00990CC2" w:rsidRDefault="00990CC2" w:rsidP="00613972">
      <w:pPr>
        <w:spacing w:after="200" w:line="276" w:lineRule="auto"/>
      </w:pPr>
    </w:p>
    <w:p w14:paraId="2FCB34FC" w14:textId="50DAA42E" w:rsidR="00511201" w:rsidRPr="00613972" w:rsidRDefault="00511201" w:rsidP="00613972">
      <w:pPr>
        <w:spacing w:after="200" w:line="276" w:lineRule="auto"/>
        <w:jc w:val="center"/>
      </w:pPr>
      <w:r>
        <w:rPr>
          <w:sz w:val="28"/>
          <w:szCs w:val="28"/>
        </w:rPr>
        <w:t>Экспликация штуцеров</w:t>
      </w:r>
    </w:p>
    <w:p w14:paraId="21BC824A" w14:textId="77777777" w:rsidR="00511201" w:rsidRDefault="00511201" w:rsidP="00511201"/>
    <w:tbl>
      <w:tblPr>
        <w:tblStyle w:val="ae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446"/>
        <w:gridCol w:w="1559"/>
        <w:gridCol w:w="1843"/>
      </w:tblGrid>
      <w:tr w:rsidR="00A57E7A" w14:paraId="00F9948A" w14:textId="643E6ED2" w:rsidTr="004029BE">
        <w:tc>
          <w:tcPr>
            <w:tcW w:w="3261" w:type="dxa"/>
          </w:tcPr>
          <w:p w14:paraId="57DF0315" w14:textId="77777777" w:rsidR="00A57E7A" w:rsidRDefault="00A57E7A" w:rsidP="00A57E7A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14:paraId="2186314B" w14:textId="00898C58" w:rsidR="00A57E7A" w:rsidRDefault="00A57E7A" w:rsidP="00A57E7A">
            <w:pPr>
              <w:jc w:val="center"/>
            </w:pPr>
            <w:r>
              <w:t>Кол-во</w:t>
            </w:r>
          </w:p>
        </w:tc>
        <w:tc>
          <w:tcPr>
            <w:tcW w:w="1446" w:type="dxa"/>
          </w:tcPr>
          <w:p w14:paraId="341DDCF8" w14:textId="77777777" w:rsidR="00A57E7A" w:rsidRPr="00AB4FFA" w:rsidRDefault="00A57E7A" w:rsidP="00A57E7A">
            <w:pPr>
              <w:jc w:val="center"/>
            </w:pPr>
            <w:r w:rsidRPr="00AB4FFA">
              <w:t>Ду, мм</w:t>
            </w:r>
          </w:p>
        </w:tc>
        <w:tc>
          <w:tcPr>
            <w:tcW w:w="1559" w:type="dxa"/>
          </w:tcPr>
          <w:p w14:paraId="78B2DDF2" w14:textId="77777777" w:rsidR="00A57E7A" w:rsidRPr="00AB4FFA" w:rsidRDefault="00A57E7A" w:rsidP="00A57E7A">
            <w:pPr>
              <w:jc w:val="center"/>
            </w:pPr>
            <w:r w:rsidRPr="00AB4FFA">
              <w:t>Давление, МПа</w:t>
            </w:r>
          </w:p>
        </w:tc>
        <w:tc>
          <w:tcPr>
            <w:tcW w:w="1843" w:type="dxa"/>
          </w:tcPr>
          <w:p w14:paraId="4A2E6666" w14:textId="7D67DF2B" w:rsidR="00A57E7A" w:rsidRPr="00AB4FFA" w:rsidRDefault="00A57E7A" w:rsidP="00A57E7A">
            <w:pPr>
              <w:jc w:val="center"/>
            </w:pPr>
            <w:r>
              <w:t>В комплекте с ответными фланцами</w:t>
            </w:r>
          </w:p>
        </w:tc>
      </w:tr>
      <w:tr w:rsidR="00A57E7A" w14:paraId="38FEA61C" w14:textId="711B3769" w:rsidTr="00152FA1">
        <w:tc>
          <w:tcPr>
            <w:tcW w:w="3261" w:type="dxa"/>
          </w:tcPr>
          <w:p w14:paraId="01C41CEC" w14:textId="0114CE17" w:rsidR="00A57E7A" w:rsidRDefault="00A57E7A" w:rsidP="00A57E7A">
            <w:pPr>
              <w:jc w:val="center"/>
            </w:pPr>
            <w:r w:rsidRPr="00DD41D1">
              <w:t xml:space="preserve">Вход </w:t>
            </w:r>
            <w:r>
              <w:t>продукта</w:t>
            </w:r>
          </w:p>
        </w:tc>
        <w:tc>
          <w:tcPr>
            <w:tcW w:w="1418" w:type="dxa"/>
          </w:tcPr>
          <w:p w14:paraId="5B963258" w14:textId="35CD7C23" w:rsidR="00A57E7A" w:rsidRDefault="00A57E7A" w:rsidP="00A57E7A">
            <w:pPr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14:paraId="2C16508B" w14:textId="578832AA" w:rsidR="00A57E7A" w:rsidRPr="00517530" w:rsidRDefault="00A57E7A" w:rsidP="00A57E7A">
            <w:pPr>
              <w:jc w:val="center"/>
            </w:pPr>
            <w:r w:rsidRPr="00517530">
              <w:t>150</w:t>
            </w:r>
          </w:p>
        </w:tc>
        <w:tc>
          <w:tcPr>
            <w:tcW w:w="1559" w:type="dxa"/>
            <w:shd w:val="clear" w:color="auto" w:fill="auto"/>
          </w:tcPr>
          <w:p w14:paraId="6F1CA54E" w14:textId="0C89582E" w:rsidR="00A57E7A" w:rsidRPr="00517530" w:rsidRDefault="00575172" w:rsidP="00A57E7A">
            <w:pPr>
              <w:jc w:val="center"/>
            </w:pPr>
            <w:r w:rsidRPr="00517530">
              <w:t>6</w:t>
            </w:r>
            <w:r w:rsidR="00760E17" w:rsidRPr="00517530">
              <w:t>,</w:t>
            </w:r>
            <w:r w:rsidRPr="00517530">
              <w:t>3</w:t>
            </w:r>
          </w:p>
        </w:tc>
        <w:tc>
          <w:tcPr>
            <w:tcW w:w="1843" w:type="dxa"/>
          </w:tcPr>
          <w:p w14:paraId="3C29A79D" w14:textId="3097DB7B" w:rsidR="00A57E7A" w:rsidRPr="00AB4FFA" w:rsidRDefault="00A57E7A" w:rsidP="00A57E7A">
            <w:pPr>
              <w:jc w:val="center"/>
            </w:pPr>
            <w:r>
              <w:t xml:space="preserve">Да </w:t>
            </w:r>
          </w:p>
        </w:tc>
      </w:tr>
      <w:tr w:rsidR="00A57E7A" w14:paraId="35E2CB0E" w14:textId="250FFE3D" w:rsidTr="00152FA1">
        <w:tc>
          <w:tcPr>
            <w:tcW w:w="3261" w:type="dxa"/>
          </w:tcPr>
          <w:p w14:paraId="1C3754EB" w14:textId="6BFBD09B" w:rsidR="00A57E7A" w:rsidRDefault="00A57E7A" w:rsidP="00A57E7A">
            <w:pPr>
              <w:jc w:val="center"/>
            </w:pPr>
            <w:r>
              <w:t>Выход продукта</w:t>
            </w:r>
          </w:p>
        </w:tc>
        <w:tc>
          <w:tcPr>
            <w:tcW w:w="1418" w:type="dxa"/>
          </w:tcPr>
          <w:p w14:paraId="11C17F8F" w14:textId="13AEF539" w:rsidR="00A57E7A" w:rsidRDefault="00A57E7A" w:rsidP="00A57E7A">
            <w:pPr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14:paraId="47474FAA" w14:textId="46572DDB" w:rsidR="00A57E7A" w:rsidRPr="00517530" w:rsidRDefault="00A57E7A" w:rsidP="00A57E7A">
            <w:pPr>
              <w:jc w:val="center"/>
            </w:pPr>
            <w:r w:rsidRPr="00517530">
              <w:t>150</w:t>
            </w:r>
          </w:p>
        </w:tc>
        <w:tc>
          <w:tcPr>
            <w:tcW w:w="1559" w:type="dxa"/>
            <w:shd w:val="clear" w:color="auto" w:fill="auto"/>
          </w:tcPr>
          <w:p w14:paraId="15C807E0" w14:textId="4236EB4D" w:rsidR="00A57E7A" w:rsidRPr="00517530" w:rsidRDefault="00575172" w:rsidP="00A57E7A">
            <w:pPr>
              <w:jc w:val="center"/>
            </w:pPr>
            <w:r w:rsidRPr="00517530">
              <w:t>6</w:t>
            </w:r>
            <w:r w:rsidR="00760E17" w:rsidRPr="00517530">
              <w:t>,</w:t>
            </w:r>
            <w:r w:rsidRPr="00517530">
              <w:t>3</w:t>
            </w:r>
          </w:p>
        </w:tc>
        <w:tc>
          <w:tcPr>
            <w:tcW w:w="1843" w:type="dxa"/>
          </w:tcPr>
          <w:p w14:paraId="71993995" w14:textId="76B7CD42" w:rsidR="00A57E7A" w:rsidRPr="00AB4FFA" w:rsidRDefault="00A57E7A" w:rsidP="00A57E7A">
            <w:pPr>
              <w:jc w:val="center"/>
            </w:pPr>
            <w:r>
              <w:t xml:space="preserve">Да </w:t>
            </w:r>
          </w:p>
        </w:tc>
      </w:tr>
      <w:tr w:rsidR="00A57E7A" w:rsidRPr="00C70F83" w14:paraId="79F96D4E" w14:textId="1E42F7A7" w:rsidTr="004029BE">
        <w:tc>
          <w:tcPr>
            <w:tcW w:w="3261" w:type="dxa"/>
          </w:tcPr>
          <w:p w14:paraId="1BE2178E" w14:textId="77777777" w:rsidR="00A57E7A" w:rsidRPr="00796599" w:rsidRDefault="00A57E7A" w:rsidP="00A57E7A">
            <w:pPr>
              <w:jc w:val="center"/>
            </w:pPr>
            <w:r w:rsidRPr="00796599">
              <w:t>Выход дымовых газов</w:t>
            </w:r>
          </w:p>
        </w:tc>
        <w:tc>
          <w:tcPr>
            <w:tcW w:w="1418" w:type="dxa"/>
          </w:tcPr>
          <w:p w14:paraId="4BAE6EF0" w14:textId="77777777" w:rsidR="00A57E7A" w:rsidRPr="00796599" w:rsidRDefault="00A57E7A" w:rsidP="00A57E7A">
            <w:pPr>
              <w:jc w:val="center"/>
            </w:pPr>
            <w:r>
              <w:t>2</w:t>
            </w:r>
          </w:p>
        </w:tc>
        <w:tc>
          <w:tcPr>
            <w:tcW w:w="1446" w:type="dxa"/>
          </w:tcPr>
          <w:p w14:paraId="7DE2CA8B" w14:textId="77777777" w:rsidR="00A57E7A" w:rsidRPr="00517530" w:rsidRDefault="00A57E7A" w:rsidP="00A57E7A">
            <w:pPr>
              <w:jc w:val="center"/>
            </w:pPr>
            <w:r w:rsidRPr="00517530">
              <w:t>Определить расчетом</w:t>
            </w:r>
          </w:p>
        </w:tc>
        <w:tc>
          <w:tcPr>
            <w:tcW w:w="1559" w:type="dxa"/>
          </w:tcPr>
          <w:p w14:paraId="00814324" w14:textId="77777777" w:rsidR="00A57E7A" w:rsidRPr="00517530" w:rsidRDefault="00A57E7A" w:rsidP="00A57E7A">
            <w:pPr>
              <w:jc w:val="center"/>
            </w:pPr>
            <w:r w:rsidRPr="00517530">
              <w:t>0,1</w:t>
            </w:r>
          </w:p>
        </w:tc>
        <w:tc>
          <w:tcPr>
            <w:tcW w:w="1843" w:type="dxa"/>
          </w:tcPr>
          <w:p w14:paraId="0A237226" w14:textId="044A5012" w:rsidR="00A57E7A" w:rsidRPr="00AB4FFA" w:rsidRDefault="00A57E7A" w:rsidP="00A57E7A">
            <w:pPr>
              <w:jc w:val="center"/>
            </w:pPr>
            <w:r>
              <w:t>-</w:t>
            </w:r>
          </w:p>
        </w:tc>
      </w:tr>
      <w:tr w:rsidR="00A57E7A" w:rsidRPr="00C70F83" w14:paraId="45EB5564" w14:textId="0CDEE34A" w:rsidTr="00152FA1">
        <w:tc>
          <w:tcPr>
            <w:tcW w:w="3261" w:type="dxa"/>
          </w:tcPr>
          <w:p w14:paraId="70E33023" w14:textId="77777777" w:rsidR="00A57E7A" w:rsidRPr="00796599" w:rsidRDefault="00A57E7A" w:rsidP="00A57E7A">
            <w:pPr>
              <w:jc w:val="center"/>
            </w:pPr>
            <w:r w:rsidRPr="004E0A18">
              <w:t xml:space="preserve">Вход топливного </w:t>
            </w:r>
            <w:r w:rsidRPr="00796599">
              <w:t>газа</w:t>
            </w:r>
            <w:r>
              <w:t xml:space="preserve"> в подогреватель</w:t>
            </w:r>
          </w:p>
        </w:tc>
        <w:tc>
          <w:tcPr>
            <w:tcW w:w="1418" w:type="dxa"/>
          </w:tcPr>
          <w:p w14:paraId="56BA9C2F" w14:textId="77777777" w:rsidR="00A57E7A" w:rsidRPr="00796599" w:rsidRDefault="00A57E7A" w:rsidP="00A57E7A">
            <w:pPr>
              <w:jc w:val="center"/>
            </w:pPr>
            <w:r w:rsidRPr="00796599">
              <w:t>1</w:t>
            </w:r>
          </w:p>
        </w:tc>
        <w:tc>
          <w:tcPr>
            <w:tcW w:w="1446" w:type="dxa"/>
          </w:tcPr>
          <w:p w14:paraId="50069F73" w14:textId="77777777" w:rsidR="00A57E7A" w:rsidRPr="00517530" w:rsidRDefault="00A57E7A" w:rsidP="00A57E7A">
            <w:pPr>
              <w:jc w:val="center"/>
            </w:pPr>
            <w:r w:rsidRPr="00517530">
              <w:t>50</w:t>
            </w:r>
          </w:p>
        </w:tc>
        <w:tc>
          <w:tcPr>
            <w:tcW w:w="1559" w:type="dxa"/>
            <w:shd w:val="clear" w:color="auto" w:fill="auto"/>
          </w:tcPr>
          <w:p w14:paraId="291FD998" w14:textId="3DCBFF17" w:rsidR="00A57E7A" w:rsidRPr="00517530" w:rsidRDefault="008310B9" w:rsidP="00A57E7A">
            <w:pPr>
              <w:jc w:val="center"/>
            </w:pPr>
            <w:r w:rsidRPr="00517530">
              <w:t>0,3</w:t>
            </w:r>
            <w:r w:rsidR="00152FA1" w:rsidRPr="00517530">
              <w:t>-</w:t>
            </w:r>
            <w:r w:rsidRPr="00517530">
              <w:t>1,2</w:t>
            </w:r>
          </w:p>
        </w:tc>
        <w:tc>
          <w:tcPr>
            <w:tcW w:w="1843" w:type="dxa"/>
          </w:tcPr>
          <w:p w14:paraId="5DC24C4C" w14:textId="24324921" w:rsidR="00A57E7A" w:rsidRDefault="00A57E7A" w:rsidP="00A57E7A">
            <w:pPr>
              <w:jc w:val="center"/>
            </w:pPr>
            <w:r>
              <w:t>да</w:t>
            </w:r>
          </w:p>
        </w:tc>
      </w:tr>
      <w:tr w:rsidR="00A57E7A" w:rsidRPr="00C70F83" w14:paraId="7ABDBE28" w14:textId="77777777" w:rsidTr="00152FA1">
        <w:tc>
          <w:tcPr>
            <w:tcW w:w="3261" w:type="dxa"/>
          </w:tcPr>
          <w:p w14:paraId="4110C029" w14:textId="5E2E04CA" w:rsidR="00A57E7A" w:rsidRPr="004E0A18" w:rsidRDefault="00A57E7A" w:rsidP="00A57E7A">
            <w:pPr>
              <w:jc w:val="center"/>
            </w:pPr>
            <w:r w:rsidRPr="004E0A18">
              <w:t>В</w:t>
            </w:r>
            <w:r>
              <w:t>ыхо</w:t>
            </w:r>
            <w:r w:rsidRPr="004E0A18">
              <w:t xml:space="preserve">д топливного </w:t>
            </w:r>
            <w:r w:rsidRPr="00796599">
              <w:t>газа</w:t>
            </w:r>
            <w:r>
              <w:t xml:space="preserve"> </w:t>
            </w:r>
          </w:p>
        </w:tc>
        <w:tc>
          <w:tcPr>
            <w:tcW w:w="1418" w:type="dxa"/>
          </w:tcPr>
          <w:p w14:paraId="3AA8B0F3" w14:textId="01D562E3" w:rsidR="00A57E7A" w:rsidRPr="00796599" w:rsidRDefault="00A57E7A" w:rsidP="00A57E7A">
            <w:pPr>
              <w:jc w:val="center"/>
            </w:pPr>
            <w:r w:rsidRPr="00796599">
              <w:t>1</w:t>
            </w:r>
          </w:p>
        </w:tc>
        <w:tc>
          <w:tcPr>
            <w:tcW w:w="1446" w:type="dxa"/>
          </w:tcPr>
          <w:p w14:paraId="74991BC3" w14:textId="723F62B9" w:rsidR="00A57E7A" w:rsidRPr="00F76925" w:rsidRDefault="00A57E7A" w:rsidP="00A57E7A">
            <w:pPr>
              <w:jc w:val="center"/>
            </w:pPr>
            <w:r w:rsidRPr="00F76925">
              <w:t>50</w:t>
            </w:r>
          </w:p>
        </w:tc>
        <w:tc>
          <w:tcPr>
            <w:tcW w:w="1559" w:type="dxa"/>
            <w:shd w:val="clear" w:color="auto" w:fill="auto"/>
          </w:tcPr>
          <w:p w14:paraId="30CAFE9A" w14:textId="43553EB5" w:rsidR="00A57E7A" w:rsidRPr="00152FA1" w:rsidRDefault="00DB400C" w:rsidP="00A57E7A">
            <w:pPr>
              <w:jc w:val="center"/>
              <w:rPr>
                <w:highlight w:val="cyan"/>
              </w:rPr>
            </w:pPr>
            <w:r w:rsidRPr="00152FA1">
              <w:t>1,</w:t>
            </w:r>
            <w:r w:rsidR="004029BE" w:rsidRPr="00152FA1">
              <w:t>2</w:t>
            </w:r>
          </w:p>
        </w:tc>
        <w:tc>
          <w:tcPr>
            <w:tcW w:w="1843" w:type="dxa"/>
          </w:tcPr>
          <w:p w14:paraId="76963009" w14:textId="1E768EAF" w:rsidR="00A57E7A" w:rsidRDefault="00A57E7A" w:rsidP="00A57E7A">
            <w:pPr>
              <w:jc w:val="center"/>
            </w:pPr>
            <w:r>
              <w:t>да</w:t>
            </w:r>
          </w:p>
        </w:tc>
      </w:tr>
      <w:bookmarkEnd w:id="0"/>
    </w:tbl>
    <w:p w14:paraId="241827B0" w14:textId="708226B5" w:rsidR="00A57E7A" w:rsidRDefault="00A57E7A">
      <w:pPr>
        <w:spacing w:after="200" w:line="276" w:lineRule="auto"/>
        <w:rPr>
          <w:b/>
          <w:bCs/>
          <w:sz w:val="28"/>
          <w:szCs w:val="28"/>
          <w:u w:val="single"/>
        </w:rPr>
      </w:pPr>
    </w:p>
    <w:sectPr w:rsidR="00A57E7A" w:rsidSect="00690608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99A5666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454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FFFFFFFB"/>
    <w:multiLevelType w:val="multilevel"/>
    <w:tmpl w:val="382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077766"/>
    <w:multiLevelType w:val="hybridMultilevel"/>
    <w:tmpl w:val="F6AA7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E44B70">
      <w:start w:val="1"/>
      <w:numFmt w:val="bullet"/>
      <w:pStyle w:val="a0"/>
      <w:lvlText w:val="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5325F"/>
    <w:multiLevelType w:val="hybridMultilevel"/>
    <w:tmpl w:val="5A4ED4E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0DE36898"/>
    <w:multiLevelType w:val="multilevel"/>
    <w:tmpl w:val="167608CE"/>
    <w:lvl w:ilvl="0">
      <w:start w:val="1"/>
      <w:numFmt w:val="decimal"/>
      <w:pStyle w:val="1"/>
      <w:lvlText w:val="%1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362"/>
        </w:tabs>
        <w:ind w:left="5362" w:hanging="72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923" w:hanging="98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98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27"/>
        </w:tabs>
        <w:ind w:left="2127" w:hanging="12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02"/>
        </w:tabs>
        <w:ind w:left="5182" w:hanging="1440"/>
      </w:pPr>
      <w:rPr>
        <w:rFonts w:hint="default"/>
      </w:rPr>
    </w:lvl>
  </w:abstractNum>
  <w:abstractNum w:abstractNumId="5" w15:restartNumberingAfterBreak="0">
    <w:nsid w:val="0EBA3A48"/>
    <w:multiLevelType w:val="hybridMultilevel"/>
    <w:tmpl w:val="F9BAE336"/>
    <w:lvl w:ilvl="0" w:tplc="3AAEAE44">
      <w:start w:val="1"/>
      <w:numFmt w:val="decimal"/>
      <w:lvlText w:val="%1."/>
      <w:lvlJc w:val="left"/>
      <w:pPr>
        <w:ind w:left="9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 w15:restartNumberingAfterBreak="0">
    <w:nsid w:val="1BF84265"/>
    <w:multiLevelType w:val="multilevel"/>
    <w:tmpl w:val="4DB20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F16CDB"/>
    <w:multiLevelType w:val="multilevel"/>
    <w:tmpl w:val="83E681F6"/>
    <w:lvl w:ilvl="0">
      <w:start w:val="1"/>
      <w:numFmt w:val="decimal"/>
      <w:lvlText w:val="%1."/>
      <w:lvlJc w:val="left"/>
      <w:pPr>
        <w:ind w:left="1238" w:hanging="360"/>
      </w:pPr>
    </w:lvl>
    <w:lvl w:ilvl="1">
      <w:start w:val="1"/>
      <w:numFmt w:val="decimal"/>
      <w:isLgl/>
      <w:lvlText w:val="%1.%2."/>
      <w:lvlJc w:val="left"/>
      <w:pPr>
        <w:ind w:left="1598" w:hanging="72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958" w:hanging="108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958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318" w:hanging="144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678" w:hanging="180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38" w:hanging="2160"/>
      </w:pPr>
      <w:rPr>
        <w:rFonts w:eastAsia="Times New Roman" w:hint="default"/>
        <w:u w:val="none"/>
      </w:rPr>
    </w:lvl>
  </w:abstractNum>
  <w:abstractNum w:abstractNumId="8" w15:restartNumberingAfterBreak="0">
    <w:nsid w:val="209F2181"/>
    <w:multiLevelType w:val="multilevel"/>
    <w:tmpl w:val="5B0A25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0CC684F"/>
    <w:multiLevelType w:val="hybridMultilevel"/>
    <w:tmpl w:val="B6544610"/>
    <w:lvl w:ilvl="0" w:tplc="6F687378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F5AE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0B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B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1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0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003"/>
    <w:multiLevelType w:val="hybridMultilevel"/>
    <w:tmpl w:val="8DA22542"/>
    <w:lvl w:ilvl="0" w:tplc="D8F83554">
      <w:start w:val="1"/>
      <w:numFmt w:val="decimal"/>
      <w:lvlText w:val="1.3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1005A"/>
    <w:multiLevelType w:val="hybridMultilevel"/>
    <w:tmpl w:val="4404A6A2"/>
    <w:lvl w:ilvl="0" w:tplc="20107DDE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 w15:restartNumberingAfterBreak="0">
    <w:nsid w:val="2DA70CEC"/>
    <w:multiLevelType w:val="hybridMultilevel"/>
    <w:tmpl w:val="2CD0AB96"/>
    <w:lvl w:ilvl="0" w:tplc="CBEE132E">
      <w:start w:val="3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3" w15:restartNumberingAfterBreak="0">
    <w:nsid w:val="2DA9693E"/>
    <w:multiLevelType w:val="hybridMultilevel"/>
    <w:tmpl w:val="67BABF7A"/>
    <w:lvl w:ilvl="0" w:tplc="2010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157F6"/>
    <w:multiLevelType w:val="multilevel"/>
    <w:tmpl w:val="364C4F24"/>
    <w:lvl w:ilvl="0">
      <w:start w:val="1"/>
      <w:numFmt w:val="decimal"/>
      <w:pStyle w:val="a2"/>
      <w:lvlText w:val="%1"/>
      <w:lvlJc w:val="left"/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15" w15:restartNumberingAfterBreak="0">
    <w:nsid w:val="389C6C16"/>
    <w:multiLevelType w:val="hybridMultilevel"/>
    <w:tmpl w:val="86AA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04DFF"/>
    <w:multiLevelType w:val="hybridMultilevel"/>
    <w:tmpl w:val="CBE82EE0"/>
    <w:lvl w:ilvl="0" w:tplc="2010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450A0"/>
    <w:multiLevelType w:val="hybridMultilevel"/>
    <w:tmpl w:val="A26227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CFB7742"/>
    <w:multiLevelType w:val="hybridMultilevel"/>
    <w:tmpl w:val="CFD6C5A6"/>
    <w:lvl w:ilvl="0" w:tplc="F44CC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102BE"/>
    <w:multiLevelType w:val="hybridMultilevel"/>
    <w:tmpl w:val="DC3097A2"/>
    <w:lvl w:ilvl="0" w:tplc="20107DDE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68611DE4"/>
    <w:multiLevelType w:val="multilevel"/>
    <w:tmpl w:val="C37C116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u w:val="none"/>
      </w:rPr>
    </w:lvl>
  </w:abstractNum>
  <w:abstractNum w:abstractNumId="21" w15:restartNumberingAfterBreak="0">
    <w:nsid w:val="6D5B112B"/>
    <w:multiLevelType w:val="hybridMultilevel"/>
    <w:tmpl w:val="5E3C97B6"/>
    <w:lvl w:ilvl="0" w:tplc="B27830DC">
      <w:start w:val="1"/>
      <w:numFmt w:val="bullet"/>
      <w:pStyle w:val="a3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8E1F69"/>
    <w:multiLevelType w:val="multilevel"/>
    <w:tmpl w:val="B4EC7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E3030A"/>
    <w:multiLevelType w:val="hybridMultilevel"/>
    <w:tmpl w:val="7DAA7218"/>
    <w:lvl w:ilvl="0" w:tplc="327C4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67293"/>
    <w:multiLevelType w:val="multilevel"/>
    <w:tmpl w:val="CB7A9334"/>
    <w:lvl w:ilvl="0">
      <w:start w:val="2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0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5" w15:restartNumberingAfterBreak="0">
    <w:nsid w:val="7FE96BD0"/>
    <w:multiLevelType w:val="hybridMultilevel"/>
    <w:tmpl w:val="13A2751C"/>
    <w:lvl w:ilvl="0" w:tplc="10C22712">
      <w:start w:val="1"/>
      <w:numFmt w:val="decimal"/>
      <w:pStyle w:val="a4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90582">
    <w:abstractNumId w:val="10"/>
  </w:num>
  <w:num w:numId="2" w16cid:durableId="750812617">
    <w:abstractNumId w:val="4"/>
  </w:num>
  <w:num w:numId="3" w16cid:durableId="47657281">
    <w:abstractNumId w:val="0"/>
  </w:num>
  <w:num w:numId="4" w16cid:durableId="1840080627">
    <w:abstractNumId w:val="1"/>
  </w:num>
  <w:num w:numId="5" w16cid:durableId="1482968106">
    <w:abstractNumId w:val="2"/>
  </w:num>
  <w:num w:numId="6" w16cid:durableId="1480463848">
    <w:abstractNumId w:val="21"/>
  </w:num>
  <w:num w:numId="7" w16cid:durableId="746801635">
    <w:abstractNumId w:val="9"/>
  </w:num>
  <w:num w:numId="8" w16cid:durableId="75635134">
    <w:abstractNumId w:val="25"/>
  </w:num>
  <w:num w:numId="9" w16cid:durableId="2006937022">
    <w:abstractNumId w:val="14"/>
  </w:num>
  <w:num w:numId="10" w16cid:durableId="681711844">
    <w:abstractNumId w:val="22"/>
  </w:num>
  <w:num w:numId="11" w16cid:durableId="1300845631">
    <w:abstractNumId w:val="6"/>
  </w:num>
  <w:num w:numId="12" w16cid:durableId="392431227">
    <w:abstractNumId w:val="15"/>
  </w:num>
  <w:num w:numId="13" w16cid:durableId="1815874802">
    <w:abstractNumId w:val="7"/>
  </w:num>
  <w:num w:numId="14" w16cid:durableId="394550829">
    <w:abstractNumId w:val="5"/>
  </w:num>
  <w:num w:numId="15" w16cid:durableId="1520896692">
    <w:abstractNumId w:val="20"/>
  </w:num>
  <w:num w:numId="16" w16cid:durableId="78796238">
    <w:abstractNumId w:val="18"/>
  </w:num>
  <w:num w:numId="17" w16cid:durableId="82650500">
    <w:abstractNumId w:val="17"/>
  </w:num>
  <w:num w:numId="18" w16cid:durableId="740447142">
    <w:abstractNumId w:val="10"/>
  </w:num>
  <w:num w:numId="19" w16cid:durableId="2001613101">
    <w:abstractNumId w:val="24"/>
  </w:num>
  <w:num w:numId="20" w16cid:durableId="502746965">
    <w:abstractNumId w:val="8"/>
  </w:num>
  <w:num w:numId="21" w16cid:durableId="912932286">
    <w:abstractNumId w:val="12"/>
  </w:num>
  <w:num w:numId="22" w16cid:durableId="2145193211">
    <w:abstractNumId w:val="13"/>
  </w:num>
  <w:num w:numId="23" w16cid:durableId="855994902">
    <w:abstractNumId w:val="16"/>
  </w:num>
  <w:num w:numId="24" w16cid:durableId="544558787">
    <w:abstractNumId w:val="11"/>
  </w:num>
  <w:num w:numId="25" w16cid:durableId="1031565278">
    <w:abstractNumId w:val="19"/>
  </w:num>
  <w:num w:numId="26" w16cid:durableId="179127563">
    <w:abstractNumId w:val="3"/>
  </w:num>
  <w:num w:numId="27" w16cid:durableId="8102906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52"/>
    <w:rsid w:val="0000646C"/>
    <w:rsid w:val="0002224B"/>
    <w:rsid w:val="00031348"/>
    <w:rsid w:val="00034A46"/>
    <w:rsid w:val="00035FD1"/>
    <w:rsid w:val="00042577"/>
    <w:rsid w:val="0004581A"/>
    <w:rsid w:val="000471B5"/>
    <w:rsid w:val="0005029E"/>
    <w:rsid w:val="00053E10"/>
    <w:rsid w:val="00061204"/>
    <w:rsid w:val="00063BE9"/>
    <w:rsid w:val="00067839"/>
    <w:rsid w:val="000725AE"/>
    <w:rsid w:val="000766AC"/>
    <w:rsid w:val="000816B2"/>
    <w:rsid w:val="0009601E"/>
    <w:rsid w:val="000A102A"/>
    <w:rsid w:val="000A6162"/>
    <w:rsid w:val="000B677E"/>
    <w:rsid w:val="000C02F5"/>
    <w:rsid w:val="000C0BF7"/>
    <w:rsid w:val="000C6165"/>
    <w:rsid w:val="000C636B"/>
    <w:rsid w:val="000D179D"/>
    <w:rsid w:val="000E5E4F"/>
    <w:rsid w:val="000F6147"/>
    <w:rsid w:val="00107E97"/>
    <w:rsid w:val="00110B36"/>
    <w:rsid w:val="001124FD"/>
    <w:rsid w:val="00113C47"/>
    <w:rsid w:val="00113F34"/>
    <w:rsid w:val="001175DA"/>
    <w:rsid w:val="00132B8E"/>
    <w:rsid w:val="00140C8C"/>
    <w:rsid w:val="00141A2A"/>
    <w:rsid w:val="00145EE7"/>
    <w:rsid w:val="00150FFC"/>
    <w:rsid w:val="00151513"/>
    <w:rsid w:val="00151926"/>
    <w:rsid w:val="00152FA1"/>
    <w:rsid w:val="00181DF2"/>
    <w:rsid w:val="00182B04"/>
    <w:rsid w:val="001837E8"/>
    <w:rsid w:val="001878BA"/>
    <w:rsid w:val="001879B8"/>
    <w:rsid w:val="00187E76"/>
    <w:rsid w:val="00192594"/>
    <w:rsid w:val="00196897"/>
    <w:rsid w:val="001B1622"/>
    <w:rsid w:val="001B1E1C"/>
    <w:rsid w:val="001B218C"/>
    <w:rsid w:val="001B2391"/>
    <w:rsid w:val="001B3620"/>
    <w:rsid w:val="001B7D55"/>
    <w:rsid w:val="001C503B"/>
    <w:rsid w:val="001C63C3"/>
    <w:rsid w:val="001D3F52"/>
    <w:rsid w:val="001D5A29"/>
    <w:rsid w:val="001E3805"/>
    <w:rsid w:val="001E5B5E"/>
    <w:rsid w:val="001F22EC"/>
    <w:rsid w:val="001F30C2"/>
    <w:rsid w:val="002008E5"/>
    <w:rsid w:val="002037F0"/>
    <w:rsid w:val="0021699C"/>
    <w:rsid w:val="00216A7C"/>
    <w:rsid w:val="002176A4"/>
    <w:rsid w:val="0022089A"/>
    <w:rsid w:val="00225791"/>
    <w:rsid w:val="00225E2B"/>
    <w:rsid w:val="00245770"/>
    <w:rsid w:val="00260B8D"/>
    <w:rsid w:val="002815F3"/>
    <w:rsid w:val="00282484"/>
    <w:rsid w:val="002929B6"/>
    <w:rsid w:val="002A00E3"/>
    <w:rsid w:val="002A2194"/>
    <w:rsid w:val="002A2C2C"/>
    <w:rsid w:val="002C0BB0"/>
    <w:rsid w:val="002C2537"/>
    <w:rsid w:val="0030074A"/>
    <w:rsid w:val="00307668"/>
    <w:rsid w:val="00312729"/>
    <w:rsid w:val="00317B69"/>
    <w:rsid w:val="0033317C"/>
    <w:rsid w:val="00334D53"/>
    <w:rsid w:val="00347A66"/>
    <w:rsid w:val="00353892"/>
    <w:rsid w:val="00366C3B"/>
    <w:rsid w:val="00375E6B"/>
    <w:rsid w:val="00384D74"/>
    <w:rsid w:val="00385611"/>
    <w:rsid w:val="00386080"/>
    <w:rsid w:val="00392FC9"/>
    <w:rsid w:val="003A5A48"/>
    <w:rsid w:val="003A79AB"/>
    <w:rsid w:val="003B24DA"/>
    <w:rsid w:val="003C3A23"/>
    <w:rsid w:val="003C7C4B"/>
    <w:rsid w:val="003D73B7"/>
    <w:rsid w:val="003E1D48"/>
    <w:rsid w:val="003E5598"/>
    <w:rsid w:val="003F13C3"/>
    <w:rsid w:val="003F21CB"/>
    <w:rsid w:val="004011B4"/>
    <w:rsid w:val="004029BE"/>
    <w:rsid w:val="0040400F"/>
    <w:rsid w:val="00405D2F"/>
    <w:rsid w:val="004117CE"/>
    <w:rsid w:val="00422AF5"/>
    <w:rsid w:val="004238B8"/>
    <w:rsid w:val="00430038"/>
    <w:rsid w:val="00432D5E"/>
    <w:rsid w:val="004417BE"/>
    <w:rsid w:val="00443CF8"/>
    <w:rsid w:val="00446674"/>
    <w:rsid w:val="00447A02"/>
    <w:rsid w:val="00447D9C"/>
    <w:rsid w:val="0045159F"/>
    <w:rsid w:val="00454D32"/>
    <w:rsid w:val="00456756"/>
    <w:rsid w:val="00464F6F"/>
    <w:rsid w:val="0046761A"/>
    <w:rsid w:val="00477B15"/>
    <w:rsid w:val="00481CA3"/>
    <w:rsid w:val="00486FB7"/>
    <w:rsid w:val="0049055E"/>
    <w:rsid w:val="0049156F"/>
    <w:rsid w:val="00495F88"/>
    <w:rsid w:val="004A0913"/>
    <w:rsid w:val="004A6B11"/>
    <w:rsid w:val="004A7213"/>
    <w:rsid w:val="004B585D"/>
    <w:rsid w:val="004D032A"/>
    <w:rsid w:val="004D508D"/>
    <w:rsid w:val="004D5651"/>
    <w:rsid w:val="004E0A18"/>
    <w:rsid w:val="004E101F"/>
    <w:rsid w:val="004E284F"/>
    <w:rsid w:val="004E5BC5"/>
    <w:rsid w:val="004E689E"/>
    <w:rsid w:val="00506352"/>
    <w:rsid w:val="00511201"/>
    <w:rsid w:val="00515A49"/>
    <w:rsid w:val="00517530"/>
    <w:rsid w:val="005228FF"/>
    <w:rsid w:val="00524F20"/>
    <w:rsid w:val="005268C3"/>
    <w:rsid w:val="0053087C"/>
    <w:rsid w:val="00544C1B"/>
    <w:rsid w:val="00550532"/>
    <w:rsid w:val="00551ADC"/>
    <w:rsid w:val="00557CCA"/>
    <w:rsid w:val="00560CDF"/>
    <w:rsid w:val="0056298D"/>
    <w:rsid w:val="00575172"/>
    <w:rsid w:val="005775C4"/>
    <w:rsid w:val="00580E40"/>
    <w:rsid w:val="00581A5D"/>
    <w:rsid w:val="0058479A"/>
    <w:rsid w:val="005906F0"/>
    <w:rsid w:val="0059118D"/>
    <w:rsid w:val="00594D56"/>
    <w:rsid w:val="005A3EA8"/>
    <w:rsid w:val="005B0994"/>
    <w:rsid w:val="005C09EC"/>
    <w:rsid w:val="005C2ABF"/>
    <w:rsid w:val="005C66A8"/>
    <w:rsid w:val="005C7784"/>
    <w:rsid w:val="005D5CCD"/>
    <w:rsid w:val="005D7138"/>
    <w:rsid w:val="005E67E1"/>
    <w:rsid w:val="005E7247"/>
    <w:rsid w:val="005F493E"/>
    <w:rsid w:val="005F78F6"/>
    <w:rsid w:val="0060246C"/>
    <w:rsid w:val="00605221"/>
    <w:rsid w:val="0061326D"/>
    <w:rsid w:val="00613972"/>
    <w:rsid w:val="00615C41"/>
    <w:rsid w:val="00616C6E"/>
    <w:rsid w:val="00621485"/>
    <w:rsid w:val="006316F7"/>
    <w:rsid w:val="006342F4"/>
    <w:rsid w:val="0063719D"/>
    <w:rsid w:val="006401D7"/>
    <w:rsid w:val="006419CA"/>
    <w:rsid w:val="0064431E"/>
    <w:rsid w:val="00644EDF"/>
    <w:rsid w:val="00660B56"/>
    <w:rsid w:val="00663EC8"/>
    <w:rsid w:val="00664BFB"/>
    <w:rsid w:val="00672128"/>
    <w:rsid w:val="00680EF5"/>
    <w:rsid w:val="00686632"/>
    <w:rsid w:val="00690608"/>
    <w:rsid w:val="00696487"/>
    <w:rsid w:val="006A49BE"/>
    <w:rsid w:val="006B0D1D"/>
    <w:rsid w:val="006C13F2"/>
    <w:rsid w:val="006C4757"/>
    <w:rsid w:val="006C68B8"/>
    <w:rsid w:val="006D15FD"/>
    <w:rsid w:val="006D18D8"/>
    <w:rsid w:val="006D48C0"/>
    <w:rsid w:val="006E5729"/>
    <w:rsid w:val="006F5EF6"/>
    <w:rsid w:val="0071003E"/>
    <w:rsid w:val="0071455C"/>
    <w:rsid w:val="00714870"/>
    <w:rsid w:val="007219A4"/>
    <w:rsid w:val="00722C29"/>
    <w:rsid w:val="00722C7F"/>
    <w:rsid w:val="00727364"/>
    <w:rsid w:val="007300FE"/>
    <w:rsid w:val="00730458"/>
    <w:rsid w:val="007327CF"/>
    <w:rsid w:val="007334A1"/>
    <w:rsid w:val="00733E43"/>
    <w:rsid w:val="00736D08"/>
    <w:rsid w:val="007447B2"/>
    <w:rsid w:val="0074550B"/>
    <w:rsid w:val="00746204"/>
    <w:rsid w:val="00750504"/>
    <w:rsid w:val="00752748"/>
    <w:rsid w:val="00753538"/>
    <w:rsid w:val="00760E17"/>
    <w:rsid w:val="00776929"/>
    <w:rsid w:val="00785D03"/>
    <w:rsid w:val="00793FCD"/>
    <w:rsid w:val="00796599"/>
    <w:rsid w:val="007A4C20"/>
    <w:rsid w:val="007A664C"/>
    <w:rsid w:val="007B2406"/>
    <w:rsid w:val="007C2BE3"/>
    <w:rsid w:val="007C54FE"/>
    <w:rsid w:val="007D080E"/>
    <w:rsid w:val="007D1EE1"/>
    <w:rsid w:val="007D3CCD"/>
    <w:rsid w:val="007F28A9"/>
    <w:rsid w:val="008169B2"/>
    <w:rsid w:val="008201A1"/>
    <w:rsid w:val="0082116A"/>
    <w:rsid w:val="00823A23"/>
    <w:rsid w:val="00824B7D"/>
    <w:rsid w:val="00825049"/>
    <w:rsid w:val="008267C0"/>
    <w:rsid w:val="008310B9"/>
    <w:rsid w:val="00862D66"/>
    <w:rsid w:val="00864B4D"/>
    <w:rsid w:val="00873578"/>
    <w:rsid w:val="00875CB9"/>
    <w:rsid w:val="00897F52"/>
    <w:rsid w:val="008A01A9"/>
    <w:rsid w:val="008A4BE3"/>
    <w:rsid w:val="008A5C1C"/>
    <w:rsid w:val="008B0AA0"/>
    <w:rsid w:val="008B453F"/>
    <w:rsid w:val="008C0B7B"/>
    <w:rsid w:val="008C61AF"/>
    <w:rsid w:val="008E014D"/>
    <w:rsid w:val="008E20AC"/>
    <w:rsid w:val="008E410E"/>
    <w:rsid w:val="008E5C18"/>
    <w:rsid w:val="008F08F4"/>
    <w:rsid w:val="008F0DAE"/>
    <w:rsid w:val="0090394A"/>
    <w:rsid w:val="009070BE"/>
    <w:rsid w:val="0091169F"/>
    <w:rsid w:val="00913067"/>
    <w:rsid w:val="0091544E"/>
    <w:rsid w:val="00916DBD"/>
    <w:rsid w:val="00916DEA"/>
    <w:rsid w:val="0092032D"/>
    <w:rsid w:val="009245C7"/>
    <w:rsid w:val="009327BF"/>
    <w:rsid w:val="0094342C"/>
    <w:rsid w:val="00943C5F"/>
    <w:rsid w:val="009529EF"/>
    <w:rsid w:val="00953BA3"/>
    <w:rsid w:val="009542D8"/>
    <w:rsid w:val="009554B1"/>
    <w:rsid w:val="009555A6"/>
    <w:rsid w:val="0097206E"/>
    <w:rsid w:val="00973552"/>
    <w:rsid w:val="0097411E"/>
    <w:rsid w:val="009824AC"/>
    <w:rsid w:val="00984D5D"/>
    <w:rsid w:val="00987577"/>
    <w:rsid w:val="00990223"/>
    <w:rsid w:val="00990CC2"/>
    <w:rsid w:val="009A2AE7"/>
    <w:rsid w:val="009B6D69"/>
    <w:rsid w:val="009B72A0"/>
    <w:rsid w:val="009B7919"/>
    <w:rsid w:val="009C0627"/>
    <w:rsid w:val="009D57FD"/>
    <w:rsid w:val="009D5BC9"/>
    <w:rsid w:val="009E0BD5"/>
    <w:rsid w:val="009E1454"/>
    <w:rsid w:val="009E3A85"/>
    <w:rsid w:val="009E3BF2"/>
    <w:rsid w:val="009F1D6D"/>
    <w:rsid w:val="009F6552"/>
    <w:rsid w:val="00A1732B"/>
    <w:rsid w:val="00A22886"/>
    <w:rsid w:val="00A30769"/>
    <w:rsid w:val="00A31BC3"/>
    <w:rsid w:val="00A31BE2"/>
    <w:rsid w:val="00A326E1"/>
    <w:rsid w:val="00A33F77"/>
    <w:rsid w:val="00A36F44"/>
    <w:rsid w:val="00A372BB"/>
    <w:rsid w:val="00A506A7"/>
    <w:rsid w:val="00A56CEE"/>
    <w:rsid w:val="00A57E7A"/>
    <w:rsid w:val="00A67D5A"/>
    <w:rsid w:val="00A7130E"/>
    <w:rsid w:val="00A75BE1"/>
    <w:rsid w:val="00A86EDB"/>
    <w:rsid w:val="00A933E6"/>
    <w:rsid w:val="00A974AD"/>
    <w:rsid w:val="00AA039E"/>
    <w:rsid w:val="00AA349D"/>
    <w:rsid w:val="00AB2629"/>
    <w:rsid w:val="00AB28FE"/>
    <w:rsid w:val="00AC69D5"/>
    <w:rsid w:val="00AE1751"/>
    <w:rsid w:val="00AE4C3F"/>
    <w:rsid w:val="00AE5DB0"/>
    <w:rsid w:val="00AE70B3"/>
    <w:rsid w:val="00AE73FC"/>
    <w:rsid w:val="00AF179C"/>
    <w:rsid w:val="00B00BC1"/>
    <w:rsid w:val="00B03F99"/>
    <w:rsid w:val="00B06D48"/>
    <w:rsid w:val="00B12A4C"/>
    <w:rsid w:val="00B13FE7"/>
    <w:rsid w:val="00B14E45"/>
    <w:rsid w:val="00B15EA6"/>
    <w:rsid w:val="00B170A0"/>
    <w:rsid w:val="00B20C44"/>
    <w:rsid w:val="00B303A4"/>
    <w:rsid w:val="00B34897"/>
    <w:rsid w:val="00B372B6"/>
    <w:rsid w:val="00B374D0"/>
    <w:rsid w:val="00B4096D"/>
    <w:rsid w:val="00B60DEE"/>
    <w:rsid w:val="00B66BEF"/>
    <w:rsid w:val="00B66DB6"/>
    <w:rsid w:val="00B67ED3"/>
    <w:rsid w:val="00B804CA"/>
    <w:rsid w:val="00B81B74"/>
    <w:rsid w:val="00B820E5"/>
    <w:rsid w:val="00B91A85"/>
    <w:rsid w:val="00B96AAE"/>
    <w:rsid w:val="00BB642F"/>
    <w:rsid w:val="00BC0217"/>
    <w:rsid w:val="00BC586F"/>
    <w:rsid w:val="00BC6385"/>
    <w:rsid w:val="00BD53DF"/>
    <w:rsid w:val="00BD5A1A"/>
    <w:rsid w:val="00BD6308"/>
    <w:rsid w:val="00BF547F"/>
    <w:rsid w:val="00BF6059"/>
    <w:rsid w:val="00C00F16"/>
    <w:rsid w:val="00C01B32"/>
    <w:rsid w:val="00C13C40"/>
    <w:rsid w:val="00C141E6"/>
    <w:rsid w:val="00C17612"/>
    <w:rsid w:val="00C20FA2"/>
    <w:rsid w:val="00C242B2"/>
    <w:rsid w:val="00C24731"/>
    <w:rsid w:val="00C3051E"/>
    <w:rsid w:val="00C31121"/>
    <w:rsid w:val="00C373D1"/>
    <w:rsid w:val="00C42B42"/>
    <w:rsid w:val="00C43A05"/>
    <w:rsid w:val="00C577CC"/>
    <w:rsid w:val="00C66C0E"/>
    <w:rsid w:val="00C70F83"/>
    <w:rsid w:val="00C71B06"/>
    <w:rsid w:val="00C764D9"/>
    <w:rsid w:val="00C77F67"/>
    <w:rsid w:val="00C800DE"/>
    <w:rsid w:val="00C80AC2"/>
    <w:rsid w:val="00C810C0"/>
    <w:rsid w:val="00C81B74"/>
    <w:rsid w:val="00C92573"/>
    <w:rsid w:val="00C931C8"/>
    <w:rsid w:val="00C9642D"/>
    <w:rsid w:val="00CA25FF"/>
    <w:rsid w:val="00CA2CE5"/>
    <w:rsid w:val="00CA3745"/>
    <w:rsid w:val="00CB529C"/>
    <w:rsid w:val="00CD2706"/>
    <w:rsid w:val="00CE072D"/>
    <w:rsid w:val="00D061F3"/>
    <w:rsid w:val="00D06C17"/>
    <w:rsid w:val="00D110D2"/>
    <w:rsid w:val="00D14D8B"/>
    <w:rsid w:val="00D200AF"/>
    <w:rsid w:val="00D23C00"/>
    <w:rsid w:val="00D2659D"/>
    <w:rsid w:val="00D408A5"/>
    <w:rsid w:val="00D40A02"/>
    <w:rsid w:val="00D41197"/>
    <w:rsid w:val="00D66A10"/>
    <w:rsid w:val="00D66B3C"/>
    <w:rsid w:val="00D7562E"/>
    <w:rsid w:val="00D760ED"/>
    <w:rsid w:val="00D80226"/>
    <w:rsid w:val="00D81BAA"/>
    <w:rsid w:val="00D82F7F"/>
    <w:rsid w:val="00D86178"/>
    <w:rsid w:val="00D96A36"/>
    <w:rsid w:val="00DA011C"/>
    <w:rsid w:val="00DB400C"/>
    <w:rsid w:val="00DC5B0E"/>
    <w:rsid w:val="00DD0779"/>
    <w:rsid w:val="00DD0A42"/>
    <w:rsid w:val="00DD41D1"/>
    <w:rsid w:val="00DD6BB2"/>
    <w:rsid w:val="00DE27F6"/>
    <w:rsid w:val="00DE442C"/>
    <w:rsid w:val="00DF14E7"/>
    <w:rsid w:val="00E022FA"/>
    <w:rsid w:val="00E0344C"/>
    <w:rsid w:val="00E07BD3"/>
    <w:rsid w:val="00E07DA3"/>
    <w:rsid w:val="00E15B11"/>
    <w:rsid w:val="00E16FDB"/>
    <w:rsid w:val="00E33CE2"/>
    <w:rsid w:val="00E373C5"/>
    <w:rsid w:val="00E56EFC"/>
    <w:rsid w:val="00E67BAD"/>
    <w:rsid w:val="00E70F5F"/>
    <w:rsid w:val="00E71566"/>
    <w:rsid w:val="00E8277D"/>
    <w:rsid w:val="00E82EBE"/>
    <w:rsid w:val="00E8614B"/>
    <w:rsid w:val="00E8633F"/>
    <w:rsid w:val="00E92816"/>
    <w:rsid w:val="00E93A95"/>
    <w:rsid w:val="00E97F0F"/>
    <w:rsid w:val="00EA3F57"/>
    <w:rsid w:val="00EB6C56"/>
    <w:rsid w:val="00EC2BEC"/>
    <w:rsid w:val="00EC5BE0"/>
    <w:rsid w:val="00EC6224"/>
    <w:rsid w:val="00ED111B"/>
    <w:rsid w:val="00ED3AFA"/>
    <w:rsid w:val="00ED6465"/>
    <w:rsid w:val="00EE7824"/>
    <w:rsid w:val="00F163AC"/>
    <w:rsid w:val="00F21D55"/>
    <w:rsid w:val="00F23A21"/>
    <w:rsid w:val="00F32C0F"/>
    <w:rsid w:val="00F34277"/>
    <w:rsid w:val="00F43DEA"/>
    <w:rsid w:val="00F44864"/>
    <w:rsid w:val="00F47BB9"/>
    <w:rsid w:val="00F51E33"/>
    <w:rsid w:val="00F52A45"/>
    <w:rsid w:val="00F5312C"/>
    <w:rsid w:val="00F572BC"/>
    <w:rsid w:val="00F62615"/>
    <w:rsid w:val="00F636D8"/>
    <w:rsid w:val="00F76925"/>
    <w:rsid w:val="00F81217"/>
    <w:rsid w:val="00F94518"/>
    <w:rsid w:val="00FA02EC"/>
    <w:rsid w:val="00FA0BB6"/>
    <w:rsid w:val="00FA6AA5"/>
    <w:rsid w:val="00FB1ED4"/>
    <w:rsid w:val="00FB6658"/>
    <w:rsid w:val="00FC66F7"/>
    <w:rsid w:val="00FC6D99"/>
    <w:rsid w:val="00FD0418"/>
    <w:rsid w:val="00FE31D1"/>
    <w:rsid w:val="00FF185E"/>
    <w:rsid w:val="00FF28C8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EE78"/>
  <w15:docId w15:val="{01BFA5BD-BA9C-4EA9-917D-1D6FCA5A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D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82F7F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D82F7F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D82F7F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D82F7F"/>
    <w:pPr>
      <w:numPr>
        <w:ilvl w:val="3"/>
      </w:numPr>
      <w:tabs>
        <w:tab w:val="clear" w:pos="1843"/>
      </w:tabs>
      <w:ind w:left="2880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D82F7F"/>
    <w:pPr>
      <w:numPr>
        <w:ilvl w:val="4"/>
      </w:numPr>
      <w:tabs>
        <w:tab w:val="clear" w:pos="2127"/>
      </w:tabs>
      <w:ind w:left="3600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D82F7F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D82F7F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D82F7F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D82F7F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b">
    <w:name w:val="Balloon Text"/>
    <w:basedOn w:val="a5"/>
    <w:link w:val="ac"/>
    <w:unhideWhenUsed/>
    <w:rsid w:val="003C3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7"/>
    <w:link w:val="ab"/>
    <w:rsid w:val="003C3A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9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5"/>
    <w:uiPriority w:val="99"/>
    <w:qFormat/>
    <w:rsid w:val="00EC6224"/>
    <w:pPr>
      <w:ind w:left="720"/>
      <w:contextualSpacing/>
    </w:pPr>
  </w:style>
  <w:style w:type="table" w:styleId="ae">
    <w:name w:val="Table Grid"/>
    <w:basedOn w:val="a8"/>
    <w:uiPriority w:val="5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7"/>
    <w:link w:val="1"/>
    <w:rsid w:val="00D82F7F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D82F7F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D82F7F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D82F7F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D82F7F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D82F7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D82F7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D82F7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D82F7F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f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5"/>
    <w:link w:val="af0"/>
    <w:uiPriority w:val="99"/>
    <w:unhideWhenUsed/>
    <w:rsid w:val="00D82F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"/>
    <w:uiPriority w:val="99"/>
    <w:rsid w:val="00D8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5"/>
    <w:link w:val="af2"/>
    <w:uiPriority w:val="99"/>
    <w:unhideWhenUsed/>
    <w:rsid w:val="00D82F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D82F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9"/>
    <w:uiPriority w:val="99"/>
    <w:semiHidden/>
    <w:unhideWhenUsed/>
    <w:rsid w:val="00D82F7F"/>
  </w:style>
  <w:style w:type="paragraph" w:customStyle="1" w:styleId="a6">
    <w:name w:val="Текст основной"/>
    <w:link w:val="af3"/>
    <w:rsid w:val="00D82F7F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4">
    <w:name w:val="Рисунок"/>
    <w:basedOn w:val="a6"/>
    <w:next w:val="a6"/>
    <w:rsid w:val="00D82F7F"/>
    <w:pPr>
      <w:keepLines/>
      <w:ind w:firstLine="0"/>
      <w:jc w:val="center"/>
    </w:pPr>
  </w:style>
  <w:style w:type="paragraph" w:customStyle="1" w:styleId="af5">
    <w:name w:val="ТаблТекст влево"/>
    <w:basedOn w:val="a6"/>
    <w:link w:val="af6"/>
    <w:rsid w:val="00D82F7F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styleId="af7">
    <w:name w:val="page number"/>
    <w:basedOn w:val="a7"/>
    <w:rsid w:val="00D82F7F"/>
  </w:style>
  <w:style w:type="paragraph" w:styleId="a0">
    <w:name w:val="List Bullet"/>
    <w:basedOn w:val="a6"/>
    <w:rsid w:val="00D82F7F"/>
    <w:pPr>
      <w:numPr>
        <w:ilvl w:val="1"/>
        <w:numId w:val="5"/>
      </w:numPr>
      <w:tabs>
        <w:tab w:val="clear" w:pos="2254"/>
        <w:tab w:val="num" w:pos="792"/>
      </w:tabs>
      <w:ind w:left="-142" w:firstLine="425"/>
    </w:pPr>
  </w:style>
  <w:style w:type="paragraph" w:customStyle="1" w:styleId="-">
    <w:name w:val="Верхний колонтитул - раздел"/>
    <w:basedOn w:val="af"/>
    <w:rsid w:val="00D82F7F"/>
    <w:pPr>
      <w:tabs>
        <w:tab w:val="clear" w:pos="4677"/>
        <w:tab w:val="clear" w:pos="9355"/>
      </w:tabs>
      <w:suppressAutoHyphens/>
      <w:spacing w:after="120" w:line="360" w:lineRule="auto"/>
      <w:ind w:left="-142"/>
      <w:contextualSpacing/>
      <w:jc w:val="center"/>
    </w:pPr>
    <w:rPr>
      <w:b/>
      <w:i/>
      <w:kern w:val="32"/>
      <w:sz w:val="18"/>
      <w:szCs w:val="18"/>
      <w:lang w:val="x-none" w:eastAsia="x-none"/>
    </w:rPr>
  </w:style>
  <w:style w:type="paragraph" w:styleId="a">
    <w:name w:val="List Number"/>
    <w:basedOn w:val="a6"/>
    <w:rsid w:val="00D82F7F"/>
    <w:pPr>
      <w:numPr>
        <w:numId w:val="3"/>
      </w:numPr>
      <w:tabs>
        <w:tab w:val="clear" w:pos="1418"/>
        <w:tab w:val="num" w:pos="596"/>
      </w:tabs>
      <w:ind w:left="596"/>
    </w:pPr>
  </w:style>
  <w:style w:type="paragraph" w:customStyle="1" w:styleId="af8">
    <w:name w:val="Абзац жирный"/>
    <w:basedOn w:val="a6"/>
    <w:qFormat/>
    <w:rsid w:val="00D82F7F"/>
    <w:rPr>
      <w:b/>
    </w:rPr>
  </w:style>
  <w:style w:type="paragraph" w:customStyle="1" w:styleId="af9">
    <w:name w:val="Абзац курсив"/>
    <w:basedOn w:val="a6"/>
    <w:qFormat/>
    <w:rsid w:val="00D82F7F"/>
    <w:rPr>
      <w:i/>
    </w:rPr>
  </w:style>
  <w:style w:type="paragraph" w:customStyle="1" w:styleId="81">
    <w:name w:val="ТаблТекст8"/>
    <w:basedOn w:val="af5"/>
    <w:qFormat/>
    <w:rsid w:val="00D82F7F"/>
    <w:rPr>
      <w:sz w:val="16"/>
    </w:rPr>
  </w:style>
  <w:style w:type="paragraph" w:customStyle="1" w:styleId="afa">
    <w:name w:val="ТаблШапка центр"/>
    <w:basedOn w:val="af5"/>
    <w:qFormat/>
    <w:rsid w:val="00D82F7F"/>
    <w:pPr>
      <w:jc w:val="center"/>
    </w:pPr>
    <w:rPr>
      <w:b/>
    </w:rPr>
  </w:style>
  <w:style w:type="table" w:customStyle="1" w:styleId="12">
    <w:name w:val="Сетка таблицы1"/>
    <w:basedOn w:val="a8"/>
    <w:next w:val="ae"/>
    <w:uiPriority w:val="59"/>
    <w:rsid w:val="00D8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ТаблШапка слева"/>
    <w:basedOn w:val="a5"/>
    <w:qFormat/>
    <w:rsid w:val="00D82F7F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D82F7F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D82F7F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D82F7F"/>
    <w:rPr>
      <w:b/>
      <w:u w:val="single"/>
    </w:rPr>
  </w:style>
  <w:style w:type="character" w:customStyle="1" w:styleId="af3">
    <w:name w:val="Текст основной Знак"/>
    <w:link w:val="a6"/>
    <w:rsid w:val="00D82F7F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styleId="13">
    <w:name w:val="toc 1"/>
    <w:basedOn w:val="a6"/>
    <w:next w:val="a6"/>
    <w:autoRedefine/>
    <w:uiPriority w:val="39"/>
    <w:rsid w:val="00D82F7F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D82F7F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D82F7F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D82F7F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D82F7F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D82F7F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D82F7F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D82F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D82F7F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D82F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D82F7F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D82F7F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D82F7F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aff5"/>
    <w:uiPriority w:val="10"/>
    <w:qFormat/>
    <w:rsid w:val="00D82F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7"/>
    <w:rsid w:val="00D8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5">
    <w:name w:val="Body Text 2"/>
    <w:basedOn w:val="a5"/>
    <w:link w:val="26"/>
    <w:rsid w:val="00D82F7F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Normal (Web)"/>
    <w:basedOn w:val="a5"/>
    <w:rsid w:val="00D82F7F"/>
    <w:pPr>
      <w:spacing w:before="100" w:beforeAutospacing="1" w:after="100" w:afterAutospacing="1" w:line="360" w:lineRule="auto"/>
      <w:ind w:left="-142" w:firstLine="425"/>
    </w:pPr>
    <w:rPr>
      <w:color w:val="000000"/>
    </w:rPr>
  </w:style>
  <w:style w:type="paragraph" w:styleId="aff8">
    <w:name w:val="Block Text"/>
    <w:basedOn w:val="a5"/>
    <w:rsid w:val="00D82F7F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D82F7F"/>
    <w:pPr>
      <w:spacing w:before="120" w:after="120" w:line="360" w:lineRule="auto"/>
      <w:ind w:left="566" w:firstLine="425"/>
    </w:pPr>
  </w:style>
  <w:style w:type="character" w:styleId="aff9">
    <w:name w:val="Strong"/>
    <w:qFormat/>
    <w:rsid w:val="00D82F7F"/>
    <w:rPr>
      <w:b/>
      <w:bCs/>
    </w:rPr>
  </w:style>
  <w:style w:type="paragraph" w:styleId="HTML">
    <w:name w:val="HTML Address"/>
    <w:basedOn w:val="a5"/>
    <w:link w:val="HTML0"/>
    <w:rsid w:val="00D82F7F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D82F7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D82F7F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a">
    <w:name w:val="caption"/>
    <w:basedOn w:val="a5"/>
    <w:next w:val="a5"/>
    <w:qFormat/>
    <w:rsid w:val="00D82F7F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b">
    <w:name w:val="Emphasis"/>
    <w:qFormat/>
    <w:rsid w:val="00D82F7F"/>
    <w:rPr>
      <w:i/>
      <w:iCs/>
    </w:rPr>
  </w:style>
  <w:style w:type="paragraph" w:styleId="42">
    <w:name w:val="List Bullet 4"/>
    <w:basedOn w:val="a5"/>
    <w:rsid w:val="00D82F7F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D82F7F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affc">
    <w:name w:val="Revision"/>
    <w:hidden/>
    <w:uiPriority w:val="99"/>
    <w:semiHidden/>
    <w:rsid w:val="00D82F7F"/>
    <w:pPr>
      <w:spacing w:before="120" w:after="120" w:line="360" w:lineRule="auto"/>
      <w:ind w:left="283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5"/>
    <w:next w:val="a5"/>
    <w:autoRedefine/>
    <w:uiPriority w:val="39"/>
    <w:unhideWhenUsed/>
    <w:rsid w:val="00D82F7F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D82F7F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D82F7F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D82F7F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d">
    <w:name w:val="Основной текст_"/>
    <w:link w:val="14"/>
    <w:rsid w:val="00D82F7F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5"/>
    <w:link w:val="affd"/>
    <w:rsid w:val="00D82F7F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Абзац Знак"/>
    <w:rsid w:val="00D82F7F"/>
    <w:rPr>
      <w:rFonts w:cs="Arial"/>
      <w:kern w:val="32"/>
      <w:sz w:val="24"/>
      <w:szCs w:val="26"/>
    </w:rPr>
  </w:style>
  <w:style w:type="character" w:customStyle="1" w:styleId="af6">
    <w:name w:val="ТаблТекст влево Знак"/>
    <w:link w:val="af5"/>
    <w:rsid w:val="00D82F7F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paragraph" w:customStyle="1" w:styleId="afff">
    <w:name w:val="таблица"/>
    <w:basedOn w:val="a5"/>
    <w:link w:val="afff0"/>
    <w:rsid w:val="00D82F7F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f0">
    <w:name w:val="таблица Знак"/>
    <w:link w:val="afff"/>
    <w:rsid w:val="00D82F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D82F7F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f1">
    <w:name w:val="Штамп"/>
    <w:link w:val="15"/>
    <w:rsid w:val="00D82F7F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5">
    <w:name w:val="Штамп Знак1"/>
    <w:link w:val="afff1"/>
    <w:rsid w:val="00D82F7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2">
    <w:name w:val="Штамп форма"/>
    <w:basedOn w:val="af1"/>
    <w:rsid w:val="00D82F7F"/>
    <w:pPr>
      <w:tabs>
        <w:tab w:val="clear" w:pos="4677"/>
        <w:tab w:val="clear" w:pos="9355"/>
      </w:tabs>
      <w:spacing w:after="120" w:line="360" w:lineRule="auto"/>
      <w:ind w:left="-142" w:firstLine="709"/>
      <w:contextualSpacing/>
      <w:jc w:val="center"/>
    </w:pPr>
    <w:rPr>
      <w:kern w:val="20"/>
      <w:sz w:val="16"/>
      <w:szCs w:val="20"/>
      <w:lang w:val="x-none"/>
    </w:rPr>
  </w:style>
  <w:style w:type="table" w:customStyle="1" w:styleId="110">
    <w:name w:val="Сетка таблицы11"/>
    <w:basedOn w:val="a8"/>
    <w:next w:val="ae"/>
    <w:uiPriority w:val="59"/>
    <w:rsid w:val="00D82F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8"/>
    <w:next w:val="ae"/>
    <w:uiPriority w:val="59"/>
    <w:rsid w:val="00D82F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 Знак Знак Знак Знак1 Знак Знак Знак Знак Знак Знак"/>
    <w:basedOn w:val="a5"/>
    <w:rsid w:val="00D82F7F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D82F7F"/>
    <w:rPr>
      <w:rFonts w:ascii="Times New Roman" w:hAnsi="Times New Roman" w:cs="Times New Roman"/>
      <w:sz w:val="22"/>
      <w:szCs w:val="22"/>
    </w:rPr>
  </w:style>
  <w:style w:type="paragraph" w:customStyle="1" w:styleId="afff3">
    <w:name w:val="табл"/>
    <w:basedOn w:val="a5"/>
    <w:rsid w:val="00D82F7F"/>
    <w:pPr>
      <w:spacing w:before="120" w:after="120"/>
    </w:pPr>
    <w:rPr>
      <w:color w:val="000000"/>
      <w:sz w:val="20"/>
    </w:rPr>
  </w:style>
  <w:style w:type="paragraph" w:customStyle="1" w:styleId="afff4">
    <w:name w:val="Таблица по центру"/>
    <w:basedOn w:val="a5"/>
    <w:qFormat/>
    <w:rsid w:val="00D82F7F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5">
    <w:name w:val="Таблица слева"/>
    <w:basedOn w:val="afff4"/>
    <w:qFormat/>
    <w:rsid w:val="00D82F7F"/>
    <w:pPr>
      <w:jc w:val="left"/>
    </w:pPr>
  </w:style>
  <w:style w:type="paragraph" w:customStyle="1" w:styleId="afff6">
    <w:name w:val="РисНазвание"/>
    <w:basedOn w:val="affa"/>
    <w:qFormat/>
    <w:rsid w:val="00D82F7F"/>
    <w:pPr>
      <w:spacing w:after="240"/>
      <w:ind w:left="0" w:firstLine="0"/>
      <w:jc w:val="center"/>
    </w:pPr>
    <w:rPr>
      <w:b w:val="0"/>
    </w:rPr>
  </w:style>
  <w:style w:type="character" w:styleId="afff7">
    <w:name w:val="FollowedHyperlink"/>
    <w:rsid w:val="00D82F7F"/>
    <w:rPr>
      <w:color w:val="800080"/>
      <w:u w:val="single"/>
    </w:rPr>
  </w:style>
  <w:style w:type="paragraph" w:customStyle="1" w:styleId="afff8">
    <w:name w:val="Абзац"/>
    <w:link w:val="17"/>
    <w:rsid w:val="00D82F7F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9">
    <w:name w:val="Название таблицы"/>
    <w:basedOn w:val="a5"/>
    <w:next w:val="a5"/>
    <w:link w:val="afffa"/>
    <w:rsid w:val="00D82F7F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a">
    <w:name w:val="Название таблицы Знак"/>
    <w:link w:val="afff9"/>
    <w:locked/>
    <w:rsid w:val="00D82F7F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b">
    <w:name w:val="Формула"/>
    <w:basedOn w:val="a5"/>
    <w:next w:val="a5"/>
    <w:qFormat/>
    <w:rsid w:val="00D82F7F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c">
    <w:name w:val="ОС ПЗ где"/>
    <w:basedOn w:val="a5"/>
    <w:qFormat/>
    <w:rsid w:val="00D82F7F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d">
    <w:name w:val="ОС ПЗ после где"/>
    <w:basedOn w:val="afffc"/>
    <w:qFormat/>
    <w:rsid w:val="00D82F7F"/>
    <w:pPr>
      <w:ind w:firstLine="0"/>
    </w:pPr>
  </w:style>
  <w:style w:type="paragraph" w:customStyle="1" w:styleId="afffe">
    <w:name w:val="Формула номер"/>
    <w:basedOn w:val="afffb"/>
    <w:qFormat/>
    <w:rsid w:val="00D82F7F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f">
    <w:name w:val="ТаблицаТекст центр"/>
    <w:basedOn w:val="af5"/>
    <w:qFormat/>
    <w:rsid w:val="00D82F7F"/>
    <w:pPr>
      <w:jc w:val="center"/>
    </w:pPr>
  </w:style>
  <w:style w:type="paragraph" w:customStyle="1" w:styleId="affff0">
    <w:name w:val="ОС ПЗ в рамке"/>
    <w:basedOn w:val="a5"/>
    <w:qFormat/>
    <w:rsid w:val="00D82F7F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f1">
    <w:name w:val="Message Header"/>
    <w:basedOn w:val="a5"/>
    <w:link w:val="affff2"/>
    <w:qFormat/>
    <w:rsid w:val="00D82F7F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2">
    <w:name w:val="Шапка Знак"/>
    <w:basedOn w:val="a7"/>
    <w:link w:val="affff1"/>
    <w:rsid w:val="00D82F7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3">
    <w:name w:val="Обычный.Нормальный"/>
    <w:link w:val="affff4"/>
    <w:rsid w:val="00D82F7F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Обычный.Нормальный Знак"/>
    <w:link w:val="affff3"/>
    <w:rsid w:val="00D82F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D82F7F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5">
    <w:name w:val="Текст таблицы"/>
    <w:basedOn w:val="a5"/>
    <w:link w:val="affff6"/>
    <w:rsid w:val="00D82F7F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6">
    <w:name w:val="Текст таблицы Знак"/>
    <w:link w:val="affff5"/>
    <w:rsid w:val="00D82F7F"/>
    <w:rPr>
      <w:rFonts w:ascii="Times New Roman" w:eastAsia="Times New Roman" w:hAnsi="Times New Roman" w:cs="Times New Roman"/>
      <w:lang w:val="x-none" w:eastAsia="x-none"/>
    </w:rPr>
  </w:style>
  <w:style w:type="paragraph" w:customStyle="1" w:styleId="affff7">
    <w:name w:val="ОС ПЗ"/>
    <w:qFormat/>
    <w:rsid w:val="00D82F7F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8">
    <w:name w:val="табл_назв"/>
    <w:basedOn w:val="a5"/>
    <w:rsid w:val="00D82F7F"/>
    <w:pPr>
      <w:spacing w:before="120" w:after="240"/>
      <w:ind w:left="284"/>
      <w:jc w:val="center"/>
    </w:pPr>
    <w:rPr>
      <w:szCs w:val="20"/>
    </w:rPr>
  </w:style>
  <w:style w:type="paragraph" w:customStyle="1" w:styleId="affff9">
    <w:name w:val="Название рисунка"/>
    <w:basedOn w:val="a5"/>
    <w:link w:val="affffa"/>
    <w:qFormat/>
    <w:rsid w:val="00D82F7F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a">
    <w:name w:val="Название рисунка Знак"/>
    <w:link w:val="affff9"/>
    <w:rsid w:val="00D82F7F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D82F7F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b">
    <w:name w:val="Перечень"/>
    <w:basedOn w:val="a5"/>
    <w:rsid w:val="00D82F7F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D82F7F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7">
    <w:name w:val="Абзац Знак1"/>
    <w:link w:val="afff8"/>
    <w:rsid w:val="00D82F7F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fc">
    <w:name w:val="Таблица по левому краю"/>
    <w:basedOn w:val="a5"/>
    <w:link w:val="affffd"/>
    <w:rsid w:val="00D82F7F"/>
    <w:pPr>
      <w:jc w:val="center"/>
    </w:pPr>
    <w:rPr>
      <w:rFonts w:ascii="Calibri" w:hAnsi="Calibri"/>
      <w:lang w:val="x-none" w:eastAsia="x-none"/>
    </w:rPr>
  </w:style>
  <w:style w:type="character" w:customStyle="1" w:styleId="affffd">
    <w:name w:val="Таблица по левому краю Знак"/>
    <w:link w:val="affffc"/>
    <w:locked/>
    <w:rsid w:val="00D82F7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e">
    <w:name w:val="Таблица шапка"/>
    <w:basedOn w:val="a5"/>
    <w:rsid w:val="00D82F7F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D82F7F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f">
    <w:name w:val="Листинг программы"/>
    <w:rsid w:val="00D82F7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D82F7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D82F7F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D82F7F"/>
    <w:pPr>
      <w:autoSpaceDE w:val="0"/>
      <w:autoSpaceDN w:val="0"/>
      <w:adjustRightInd w:val="0"/>
    </w:pPr>
  </w:style>
  <w:style w:type="paragraph" w:styleId="afffff0">
    <w:name w:val="endnote text"/>
    <w:basedOn w:val="a5"/>
    <w:link w:val="afffff1"/>
    <w:rsid w:val="00D82F7F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f1">
    <w:name w:val="Текст концевой сноски Знак"/>
    <w:basedOn w:val="a7"/>
    <w:link w:val="afffff0"/>
    <w:rsid w:val="00D82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D82F7F"/>
    <w:rPr>
      <w:vertAlign w:val="superscript"/>
    </w:rPr>
  </w:style>
  <w:style w:type="paragraph" w:customStyle="1" w:styleId="afffff3">
    <w:name w:val="Текст таблица"/>
    <w:basedOn w:val="a5"/>
    <w:uiPriority w:val="99"/>
    <w:rsid w:val="00D82F7F"/>
    <w:pPr>
      <w:spacing w:before="60"/>
    </w:pPr>
    <w:rPr>
      <w:sz w:val="20"/>
      <w:szCs w:val="20"/>
      <w:lang w:val="en-US"/>
    </w:rPr>
  </w:style>
  <w:style w:type="character" w:customStyle="1" w:styleId="aff5">
    <w:name w:val="Заголовок Знак"/>
    <w:basedOn w:val="a7"/>
    <w:link w:val="aff4"/>
    <w:uiPriority w:val="10"/>
    <w:rsid w:val="00D8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6T13:25:04.97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58BB-3EEE-40B5-BBFB-F20DA826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Банный Дмитрий Валентинович</cp:lastModifiedBy>
  <cp:revision>3</cp:revision>
  <cp:lastPrinted>2019-09-10T06:05:00Z</cp:lastPrinted>
  <dcterms:created xsi:type="dcterms:W3CDTF">2024-08-01T11:20:00Z</dcterms:created>
  <dcterms:modified xsi:type="dcterms:W3CDTF">2024-08-01T11:20:00Z</dcterms:modified>
</cp:coreProperties>
</file>