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2EC49C" w14:textId="36D9B374" w:rsidR="00813482" w:rsidRDefault="00E23280" w:rsidP="00E23280">
      <w:pPr>
        <w:jc w:val="right"/>
      </w:pPr>
      <w:r>
        <w:t>Приложение 1</w:t>
      </w:r>
    </w:p>
    <w:p w14:paraId="67397FE4" w14:textId="1DE847E2" w:rsidR="00813482" w:rsidRPr="00E23280" w:rsidRDefault="00402A8E" w:rsidP="009E7720">
      <w:pPr>
        <w:jc w:val="center"/>
        <w:rPr>
          <w:u w:val="single"/>
        </w:rPr>
      </w:pPr>
      <w:bookmarkStart w:id="0" w:name="_Hlk53472002"/>
      <w:r>
        <w:rPr>
          <w:u w:val="single"/>
        </w:rPr>
        <w:t>Поплавковый ротаметр</w:t>
      </w:r>
      <w:r w:rsidR="004D58D3" w:rsidRPr="004D58D3">
        <w:rPr>
          <w:u w:val="single"/>
        </w:rPr>
        <w:t xml:space="preserve"> </w:t>
      </w:r>
      <w:r w:rsidR="004D58D3" w:rsidRPr="00402A8E">
        <w:rPr>
          <w:u w:val="single"/>
        </w:rPr>
        <w:t>KROHNE</w:t>
      </w:r>
      <w:r>
        <w:rPr>
          <w:u w:val="single"/>
        </w:rPr>
        <w:t xml:space="preserve"> </w:t>
      </w:r>
      <w:r w:rsidRPr="00402A8E">
        <w:rPr>
          <w:u w:val="single"/>
        </w:rPr>
        <w:t>Н250</w:t>
      </w:r>
      <w:r w:rsidR="005F3E78" w:rsidRPr="00EF1019">
        <w:rPr>
          <w:u w:val="single"/>
        </w:rPr>
        <w:t xml:space="preserve"> </w:t>
      </w:r>
      <w:r w:rsidR="005F3E78">
        <w:rPr>
          <w:u w:val="single"/>
          <w:lang w:val="en-US"/>
        </w:rPr>
        <w:t>RR</w:t>
      </w:r>
    </w:p>
    <w:bookmarkEnd w:id="0"/>
    <w:p w14:paraId="23EC4B43" w14:textId="77777777" w:rsidR="00813482" w:rsidRPr="00260719" w:rsidRDefault="00813482" w:rsidP="00260719">
      <w:pPr>
        <w:jc w:val="center"/>
        <w:rPr>
          <w:vertAlign w:val="superscript"/>
        </w:rPr>
      </w:pPr>
      <w:r w:rsidRPr="00260719">
        <w:rPr>
          <w:vertAlign w:val="superscript"/>
        </w:rPr>
        <w:t>наименование товаров (работ, услуг)</w:t>
      </w:r>
    </w:p>
    <w:p w14:paraId="3B0FFF5D" w14:textId="77777777" w:rsidR="00813482" w:rsidRPr="00260719" w:rsidRDefault="00813482" w:rsidP="009E7720">
      <w:pPr>
        <w:ind w:left="1418" w:firstLine="709"/>
        <w:jc w:val="center"/>
      </w:pPr>
    </w:p>
    <w:p w14:paraId="6FC46B33" w14:textId="77777777" w:rsidR="00813482" w:rsidRDefault="00813482" w:rsidP="00260719">
      <w:pPr>
        <w:jc w:val="center"/>
      </w:pPr>
      <w:r>
        <w:t>Технические и потребительские показатели (характеристики) закупаемых товаров (работ, услуг)</w:t>
      </w:r>
    </w:p>
    <w:p w14:paraId="5D516A41" w14:textId="77777777" w:rsidR="00813482" w:rsidRPr="00260719" w:rsidRDefault="00813482" w:rsidP="00260719">
      <w:pPr>
        <w:jc w:val="center"/>
      </w:pPr>
    </w:p>
    <w:p w14:paraId="17661AA7" w14:textId="77777777" w:rsidR="00813482" w:rsidRDefault="00813482" w:rsidP="00260719">
      <w:pPr>
        <w:pStyle w:val="a6"/>
        <w:numPr>
          <w:ilvl w:val="0"/>
          <w:numId w:val="10"/>
        </w:numPr>
        <w:ind w:left="0" w:firstLine="709"/>
        <w:jc w:val="both"/>
      </w:pPr>
      <w:r>
        <w:t>Перечень основных технических, потребительских показателей (характеристик) закупаемых товаров (работ, услуг) и критерии выбора поставщика (подрядчика, исполнителя):</w:t>
      </w:r>
    </w:p>
    <w:p w14:paraId="431946BE" w14:textId="192B5580" w:rsidR="00B92CA6" w:rsidRPr="00B92CA6" w:rsidRDefault="00813482" w:rsidP="00B92CA6">
      <w:pPr>
        <w:pStyle w:val="a6"/>
        <w:numPr>
          <w:ilvl w:val="1"/>
          <w:numId w:val="10"/>
        </w:numPr>
        <w:jc w:val="both"/>
        <w:rPr>
          <w:u w:val="single"/>
        </w:rPr>
      </w:pPr>
      <w:r>
        <w:t xml:space="preserve">Наименование: </w:t>
      </w:r>
      <w:r w:rsidR="00402A8E" w:rsidRPr="00402A8E">
        <w:rPr>
          <w:u w:val="single"/>
        </w:rPr>
        <w:t>поплавковый ротаметр KROHNE Н250</w:t>
      </w:r>
      <w:r w:rsidR="003B2F9E">
        <w:rPr>
          <w:u w:val="single"/>
        </w:rPr>
        <w:t>.</w:t>
      </w:r>
    </w:p>
    <w:p w14:paraId="3BBBCB34" w14:textId="77777777" w:rsidR="00813482" w:rsidRPr="00CA08B6" w:rsidRDefault="00813482" w:rsidP="00B92CA6">
      <w:pPr>
        <w:pStyle w:val="a6"/>
        <w:numPr>
          <w:ilvl w:val="1"/>
          <w:numId w:val="10"/>
        </w:numPr>
        <w:jc w:val="both"/>
      </w:pPr>
      <w:r>
        <w:t>Количество (объём):</w:t>
      </w:r>
      <w:r w:rsidR="00390104">
        <w:t xml:space="preserve"> </w:t>
      </w:r>
      <w:r w:rsidR="00F6733D">
        <w:rPr>
          <w:u w:val="single"/>
        </w:rPr>
        <w:t>один</w:t>
      </w:r>
      <w:r w:rsidR="00CA6958">
        <w:rPr>
          <w:u w:val="single"/>
        </w:rPr>
        <w:t xml:space="preserve"> комплект</w:t>
      </w:r>
      <w:r w:rsidR="00390104" w:rsidRPr="00B92CA6">
        <w:rPr>
          <w:u w:val="single"/>
        </w:rPr>
        <w:t>;</w:t>
      </w:r>
    </w:p>
    <w:p w14:paraId="2E6F5E1D" w14:textId="77777777" w:rsidR="003B2F9E" w:rsidRDefault="00813482" w:rsidP="003B2F9E">
      <w:pPr>
        <w:pStyle w:val="a6"/>
        <w:numPr>
          <w:ilvl w:val="1"/>
          <w:numId w:val="10"/>
        </w:numPr>
        <w:jc w:val="both"/>
      </w:pPr>
      <w:r>
        <w:t>Технические характеристики:</w:t>
      </w:r>
    </w:p>
    <w:p w14:paraId="017A384F" w14:textId="77777777" w:rsidR="00FF5F60" w:rsidRPr="009E5159" w:rsidRDefault="00FF5F60" w:rsidP="00FF5F60">
      <w:pPr>
        <w:pStyle w:val="a6"/>
        <w:numPr>
          <w:ilvl w:val="2"/>
          <w:numId w:val="10"/>
        </w:numPr>
        <w:jc w:val="both"/>
        <w:rPr>
          <w:u w:val="single"/>
        </w:rPr>
      </w:pPr>
      <w:r>
        <w:t xml:space="preserve">Состав комплекта: </w:t>
      </w:r>
      <w:r w:rsidR="00BD5B19" w:rsidRPr="009E5159">
        <w:rPr>
          <w:u w:val="single"/>
        </w:rPr>
        <w:t>измерительный узел</w:t>
      </w:r>
      <w:r w:rsidRPr="009E5159">
        <w:rPr>
          <w:u w:val="single"/>
        </w:rPr>
        <w:t>,</w:t>
      </w:r>
      <w:r w:rsidR="00BD5B19" w:rsidRPr="009E5159">
        <w:rPr>
          <w:u w:val="single"/>
        </w:rPr>
        <w:t xml:space="preserve"> индикатор расхода,</w:t>
      </w:r>
      <w:r w:rsidRPr="009E5159">
        <w:rPr>
          <w:u w:val="single"/>
        </w:rPr>
        <w:t xml:space="preserve"> средства обеспечения взрывозащищённости, комплект монтажных частей</w:t>
      </w:r>
      <w:r w:rsidR="00BD5B19" w:rsidRPr="009E5159">
        <w:rPr>
          <w:u w:val="single"/>
        </w:rPr>
        <w:t>.</w:t>
      </w:r>
    </w:p>
    <w:p w14:paraId="48CEE3E6" w14:textId="77777777" w:rsidR="003B2F9E" w:rsidRPr="001F2D7D" w:rsidRDefault="003B2F9E" w:rsidP="00FF5F60">
      <w:pPr>
        <w:pStyle w:val="a6"/>
        <w:numPr>
          <w:ilvl w:val="2"/>
          <w:numId w:val="10"/>
        </w:numPr>
        <w:jc w:val="both"/>
      </w:pPr>
      <w:r w:rsidRPr="001F2D7D">
        <w:t xml:space="preserve">Измеряемый параметр: </w:t>
      </w:r>
      <w:r w:rsidR="00402A8E" w:rsidRPr="001F2D7D">
        <w:rPr>
          <w:u w:val="single"/>
        </w:rPr>
        <w:t>объемный расход жидкости (нефть);</w:t>
      </w:r>
    </w:p>
    <w:p w14:paraId="4409C70C" w14:textId="77777777" w:rsidR="007C7D2F" w:rsidRPr="001F2D7D" w:rsidRDefault="007C7D2F" w:rsidP="00CC7599">
      <w:pPr>
        <w:pStyle w:val="a6"/>
        <w:numPr>
          <w:ilvl w:val="2"/>
          <w:numId w:val="10"/>
        </w:numPr>
        <w:jc w:val="both"/>
      </w:pPr>
      <w:r w:rsidRPr="001F2D7D">
        <w:t xml:space="preserve">Измеряемая среда: </w:t>
      </w:r>
      <w:r w:rsidR="00CB0992" w:rsidRPr="001F2D7D">
        <w:rPr>
          <w:u w:val="single"/>
        </w:rPr>
        <w:t>товарная нефть по ГОСТ 51858-2002</w:t>
      </w:r>
      <w:r w:rsidRPr="001F2D7D">
        <w:t>;</w:t>
      </w:r>
    </w:p>
    <w:p w14:paraId="4625EA28" w14:textId="77777777" w:rsidR="007C7D2F" w:rsidRPr="001F2D7D" w:rsidRDefault="007C7D2F" w:rsidP="00CC7599">
      <w:pPr>
        <w:pStyle w:val="a6"/>
        <w:numPr>
          <w:ilvl w:val="2"/>
          <w:numId w:val="10"/>
        </w:numPr>
        <w:jc w:val="both"/>
      </w:pPr>
      <w:r w:rsidRPr="001F2D7D">
        <w:t xml:space="preserve">Температура измеряемой среды, </w:t>
      </w:r>
      <w:r w:rsidRPr="001F2D7D">
        <w:rPr>
          <w:vertAlign w:val="superscript"/>
        </w:rPr>
        <w:t>о</w:t>
      </w:r>
      <w:r w:rsidRPr="001F2D7D">
        <w:t xml:space="preserve">С: </w:t>
      </w:r>
      <w:r w:rsidR="009E5159" w:rsidRPr="001F2D7D">
        <w:rPr>
          <w:u w:val="single"/>
        </w:rPr>
        <w:t>-200</w:t>
      </w:r>
      <w:r w:rsidRPr="001F2D7D">
        <w:rPr>
          <w:u w:val="single"/>
        </w:rPr>
        <w:t>…</w:t>
      </w:r>
      <w:r w:rsidR="00850D40" w:rsidRPr="001F2D7D">
        <w:rPr>
          <w:u w:val="single"/>
        </w:rPr>
        <w:t>+</w:t>
      </w:r>
      <w:r w:rsidR="009E5159" w:rsidRPr="001F2D7D">
        <w:rPr>
          <w:u w:val="single"/>
        </w:rPr>
        <w:t>3</w:t>
      </w:r>
      <w:r w:rsidR="00CB0992" w:rsidRPr="001F2D7D">
        <w:rPr>
          <w:u w:val="single"/>
        </w:rPr>
        <w:t>0</w:t>
      </w:r>
      <w:r w:rsidR="009E5159" w:rsidRPr="001F2D7D">
        <w:rPr>
          <w:u w:val="single"/>
        </w:rPr>
        <w:t>0</w:t>
      </w:r>
      <w:r w:rsidR="00850D40" w:rsidRPr="001F2D7D">
        <w:t>;</w:t>
      </w:r>
    </w:p>
    <w:p w14:paraId="3794CF5B" w14:textId="77777777" w:rsidR="00850D40" w:rsidRPr="001F2D7D" w:rsidRDefault="00850D40" w:rsidP="00CC7599">
      <w:pPr>
        <w:pStyle w:val="a6"/>
        <w:numPr>
          <w:ilvl w:val="2"/>
          <w:numId w:val="10"/>
        </w:numPr>
        <w:jc w:val="both"/>
      </w:pPr>
      <w:r w:rsidRPr="001F2D7D">
        <w:t xml:space="preserve">Избыточное давление измеряемой среды, МПа: </w:t>
      </w:r>
      <w:r w:rsidR="00A47FC0" w:rsidRPr="001F2D7D">
        <w:rPr>
          <w:u w:val="single"/>
        </w:rPr>
        <w:t>до</w:t>
      </w:r>
      <w:r w:rsidRPr="001F2D7D">
        <w:rPr>
          <w:u w:val="single"/>
        </w:rPr>
        <w:t xml:space="preserve"> </w:t>
      </w:r>
      <w:r w:rsidR="005F3E78" w:rsidRPr="001F2D7D">
        <w:rPr>
          <w:u w:val="single"/>
        </w:rPr>
        <w:t>4</w:t>
      </w:r>
      <w:r w:rsidRPr="001F2D7D">
        <w:rPr>
          <w:u w:val="single"/>
        </w:rPr>
        <w:t>,</w:t>
      </w:r>
      <w:r w:rsidR="005F3E78" w:rsidRPr="001F2D7D">
        <w:rPr>
          <w:u w:val="single"/>
        </w:rPr>
        <w:t>0</w:t>
      </w:r>
      <w:r w:rsidRPr="001F2D7D">
        <w:t>;</w:t>
      </w:r>
    </w:p>
    <w:p w14:paraId="62E3B331" w14:textId="77777777" w:rsidR="003B2F9E" w:rsidRPr="001F2D7D" w:rsidRDefault="003B2F9E" w:rsidP="00CC7599">
      <w:pPr>
        <w:pStyle w:val="a6"/>
        <w:numPr>
          <w:ilvl w:val="2"/>
          <w:numId w:val="10"/>
        </w:numPr>
        <w:jc w:val="both"/>
      </w:pPr>
      <w:r w:rsidRPr="001F2D7D">
        <w:t xml:space="preserve">Функции: </w:t>
      </w:r>
      <w:r w:rsidRPr="001F2D7D">
        <w:rPr>
          <w:u w:val="single"/>
        </w:rPr>
        <w:t xml:space="preserve">измерение </w:t>
      </w:r>
      <w:r w:rsidR="00FF5F60" w:rsidRPr="001F2D7D">
        <w:rPr>
          <w:u w:val="single"/>
        </w:rPr>
        <w:t>объёмного</w:t>
      </w:r>
      <w:r w:rsidR="00A47FC0" w:rsidRPr="001F2D7D">
        <w:rPr>
          <w:u w:val="single"/>
        </w:rPr>
        <w:t xml:space="preserve"> расхода</w:t>
      </w:r>
      <w:r w:rsidR="00FF5F60" w:rsidRPr="001F2D7D">
        <w:rPr>
          <w:u w:val="single"/>
        </w:rPr>
        <w:t xml:space="preserve"> </w:t>
      </w:r>
      <w:r w:rsidR="00A47FC0" w:rsidRPr="001F2D7D">
        <w:rPr>
          <w:u w:val="single"/>
        </w:rPr>
        <w:t>жидкости (нефть)</w:t>
      </w:r>
      <w:r w:rsidRPr="001F2D7D">
        <w:rPr>
          <w:u w:val="single"/>
        </w:rPr>
        <w:t>.</w:t>
      </w:r>
    </w:p>
    <w:p w14:paraId="545E5689" w14:textId="77777777" w:rsidR="00813482" w:rsidRPr="001F2D7D" w:rsidRDefault="00813482" w:rsidP="00CC7599">
      <w:pPr>
        <w:pStyle w:val="a6"/>
        <w:numPr>
          <w:ilvl w:val="2"/>
          <w:numId w:val="10"/>
        </w:numPr>
        <w:jc w:val="both"/>
        <w:rPr>
          <w:u w:val="single"/>
        </w:rPr>
      </w:pPr>
      <w:r w:rsidRPr="001F2D7D">
        <w:t xml:space="preserve">Диапазон </w:t>
      </w:r>
      <w:r w:rsidR="005F3E78" w:rsidRPr="001F2D7D">
        <w:t>измерений расхода</w:t>
      </w:r>
      <w:r w:rsidR="00112975" w:rsidRPr="001F2D7D">
        <w:t xml:space="preserve">: </w:t>
      </w:r>
      <w:r w:rsidR="00112975" w:rsidRPr="001F2D7D">
        <w:rPr>
          <w:u w:val="single"/>
        </w:rPr>
        <w:t>0</w:t>
      </w:r>
      <w:r w:rsidR="005F3E78" w:rsidRPr="001F2D7D">
        <w:rPr>
          <w:u w:val="single"/>
        </w:rPr>
        <w:t>,7</w:t>
      </w:r>
      <w:r w:rsidR="00112975" w:rsidRPr="001F2D7D">
        <w:rPr>
          <w:u w:val="single"/>
        </w:rPr>
        <w:t>…</w:t>
      </w:r>
      <w:r w:rsidR="005F3E78" w:rsidRPr="001F2D7D">
        <w:rPr>
          <w:u w:val="single"/>
        </w:rPr>
        <w:t>7,0м/ч</w:t>
      </w:r>
      <w:r w:rsidR="005F3E78" w:rsidRPr="001F2D7D">
        <w:rPr>
          <w:u w:val="single"/>
          <w:vertAlign w:val="superscript"/>
        </w:rPr>
        <w:t>3</w:t>
      </w:r>
      <w:r w:rsidR="00112975" w:rsidRPr="001F2D7D">
        <w:rPr>
          <w:u w:val="single"/>
        </w:rPr>
        <w:t>;</w:t>
      </w:r>
    </w:p>
    <w:p w14:paraId="422AA9A6" w14:textId="77777777" w:rsidR="00964E91" w:rsidRPr="001F2D7D" w:rsidRDefault="00112975" w:rsidP="00CC7599">
      <w:pPr>
        <w:pStyle w:val="a6"/>
        <w:numPr>
          <w:ilvl w:val="2"/>
          <w:numId w:val="10"/>
        </w:numPr>
        <w:jc w:val="both"/>
      </w:pPr>
      <w:r w:rsidRPr="001F2D7D">
        <w:t xml:space="preserve">Пределы допускаемой </w:t>
      </w:r>
      <w:r w:rsidR="00EF1019">
        <w:t>относительной</w:t>
      </w:r>
      <w:r w:rsidRPr="001F2D7D">
        <w:t xml:space="preserve"> погрешности </w:t>
      </w:r>
      <w:r w:rsidR="005D15D6" w:rsidRPr="001F2D7D">
        <w:t>объемного расхода</w:t>
      </w:r>
      <w:r w:rsidR="00850D40" w:rsidRPr="001F2D7D">
        <w:t xml:space="preserve">, </w:t>
      </w:r>
      <w:r w:rsidRPr="001F2D7D">
        <w:t>%</w:t>
      </w:r>
      <w:r w:rsidR="00850D40" w:rsidRPr="001F2D7D">
        <w:t>,</w:t>
      </w:r>
      <w:r w:rsidRPr="001F2D7D">
        <w:t xml:space="preserve">: </w:t>
      </w:r>
      <w:r w:rsidRPr="001F2D7D">
        <w:rPr>
          <w:u w:val="single"/>
        </w:rPr>
        <w:t>±1,</w:t>
      </w:r>
      <w:r w:rsidR="00A47FC0" w:rsidRPr="001F2D7D">
        <w:rPr>
          <w:u w:val="single"/>
        </w:rPr>
        <w:t>6</w:t>
      </w:r>
      <w:r w:rsidRPr="001F2D7D">
        <w:rPr>
          <w:u w:val="single"/>
        </w:rPr>
        <w:t>;</w:t>
      </w:r>
    </w:p>
    <w:p w14:paraId="79BB2403" w14:textId="77777777" w:rsidR="00CD784D" w:rsidRPr="001F2D7D" w:rsidRDefault="00CD784D" w:rsidP="00112975">
      <w:pPr>
        <w:pStyle w:val="a6"/>
        <w:numPr>
          <w:ilvl w:val="2"/>
          <w:numId w:val="10"/>
        </w:numPr>
        <w:jc w:val="both"/>
      </w:pPr>
      <w:r w:rsidRPr="001F2D7D">
        <w:t>Первичный преобразователь:</w:t>
      </w:r>
    </w:p>
    <w:p w14:paraId="1B6177B6" w14:textId="77777777" w:rsidR="00CD784D" w:rsidRPr="001F2D7D" w:rsidRDefault="00FA1F1C" w:rsidP="00CD784D">
      <w:pPr>
        <w:pStyle w:val="a6"/>
        <w:numPr>
          <w:ilvl w:val="3"/>
          <w:numId w:val="10"/>
        </w:numPr>
        <w:jc w:val="both"/>
      </w:pPr>
      <w:r w:rsidRPr="001F2D7D">
        <w:t>Исполнение п</w:t>
      </w:r>
      <w:r w:rsidR="00CD784D" w:rsidRPr="001F2D7D">
        <w:t xml:space="preserve">о </w:t>
      </w:r>
      <w:r w:rsidRPr="001F2D7D">
        <w:t xml:space="preserve">типоразмеру: </w:t>
      </w:r>
      <w:r w:rsidRPr="001F2D7D">
        <w:rPr>
          <w:u w:val="single"/>
        </w:rPr>
        <w:t>Ду50</w:t>
      </w:r>
      <w:r w:rsidRPr="001F2D7D">
        <w:t>;</w:t>
      </w:r>
    </w:p>
    <w:p w14:paraId="053A34E6" w14:textId="77777777" w:rsidR="001E1E13" w:rsidRPr="001F2D7D" w:rsidRDefault="001F2D7D" w:rsidP="001E1E13">
      <w:pPr>
        <w:pStyle w:val="a6"/>
        <w:numPr>
          <w:ilvl w:val="3"/>
          <w:numId w:val="10"/>
        </w:numPr>
        <w:jc w:val="both"/>
      </w:pPr>
      <w:r w:rsidRPr="001F2D7D">
        <w:t>Форма фланцев</w:t>
      </w:r>
      <w:r w:rsidR="001E1E13" w:rsidRPr="001F2D7D">
        <w:t xml:space="preserve">: </w:t>
      </w:r>
      <w:r w:rsidRPr="001F2D7D">
        <w:rPr>
          <w:u w:val="single"/>
        </w:rPr>
        <w:t xml:space="preserve">форма </w:t>
      </w:r>
      <w:r w:rsidRPr="001F2D7D">
        <w:rPr>
          <w:u w:val="single"/>
          <w:lang w:val="en-US"/>
        </w:rPr>
        <w:t>F</w:t>
      </w:r>
      <w:r w:rsidRPr="001F2D7D">
        <w:rPr>
          <w:u w:val="single"/>
        </w:rPr>
        <w:t xml:space="preserve">(впадина) </w:t>
      </w:r>
      <w:r w:rsidRPr="001F2D7D">
        <w:rPr>
          <w:u w:val="single"/>
          <w:lang w:val="en-US"/>
        </w:rPr>
        <w:t>EN</w:t>
      </w:r>
      <w:r w:rsidRPr="001F2D7D">
        <w:rPr>
          <w:u w:val="single"/>
        </w:rPr>
        <w:t xml:space="preserve"> 1092-1</w:t>
      </w:r>
      <w:r w:rsidR="001E1E13" w:rsidRPr="001F2D7D">
        <w:t>;</w:t>
      </w:r>
    </w:p>
    <w:p w14:paraId="250BFC60" w14:textId="77777777" w:rsidR="00FA1F1C" w:rsidRPr="002721B5" w:rsidRDefault="00FA1F1C" w:rsidP="00CD784D">
      <w:pPr>
        <w:pStyle w:val="a6"/>
        <w:numPr>
          <w:ilvl w:val="3"/>
          <w:numId w:val="10"/>
        </w:numPr>
        <w:jc w:val="both"/>
      </w:pPr>
      <w:r w:rsidRPr="002721B5">
        <w:t xml:space="preserve">Исполнение по взрывозащите: </w:t>
      </w:r>
      <w:r w:rsidR="002721B5" w:rsidRPr="002721B5">
        <w:rPr>
          <w:u w:val="single"/>
        </w:rPr>
        <w:t>1</w:t>
      </w:r>
      <w:r w:rsidR="002721B5" w:rsidRPr="002721B5">
        <w:rPr>
          <w:u w:val="single"/>
          <w:lang w:val="en-US"/>
        </w:rPr>
        <w:t>Ex</w:t>
      </w:r>
      <w:r w:rsidR="002721B5" w:rsidRPr="002721B5">
        <w:rPr>
          <w:u w:val="single"/>
        </w:rPr>
        <w:t xml:space="preserve"> </w:t>
      </w:r>
      <w:r w:rsidR="002721B5" w:rsidRPr="002721B5">
        <w:rPr>
          <w:u w:val="single"/>
          <w:lang w:val="en-US"/>
        </w:rPr>
        <w:t>db</w:t>
      </w:r>
      <w:r w:rsidR="002721B5" w:rsidRPr="002721B5">
        <w:t xml:space="preserve"> </w:t>
      </w:r>
      <w:r w:rsidR="002721B5" w:rsidRPr="002721B5">
        <w:rPr>
          <w:u w:val="single"/>
          <w:lang w:val="en-US"/>
        </w:rPr>
        <w:t>IIC</w:t>
      </w:r>
      <w:r w:rsidR="002721B5" w:rsidRPr="002721B5">
        <w:rPr>
          <w:u w:val="single"/>
        </w:rPr>
        <w:t xml:space="preserve"> </w:t>
      </w:r>
      <w:r w:rsidR="002721B5" w:rsidRPr="002721B5">
        <w:rPr>
          <w:u w:val="single"/>
          <w:lang w:val="en-US"/>
        </w:rPr>
        <w:t>T</w:t>
      </w:r>
      <w:r w:rsidR="002721B5" w:rsidRPr="002721B5">
        <w:rPr>
          <w:u w:val="single"/>
        </w:rPr>
        <w:t>6…</w:t>
      </w:r>
      <w:r w:rsidR="002721B5" w:rsidRPr="002721B5">
        <w:rPr>
          <w:u w:val="single"/>
          <w:lang w:val="en-US"/>
        </w:rPr>
        <w:t>T</w:t>
      </w:r>
      <w:r w:rsidR="002721B5" w:rsidRPr="002721B5">
        <w:rPr>
          <w:u w:val="single"/>
        </w:rPr>
        <w:t xml:space="preserve">1 </w:t>
      </w:r>
      <w:r w:rsidR="002721B5" w:rsidRPr="002721B5">
        <w:rPr>
          <w:u w:val="single"/>
          <w:lang w:val="en-US"/>
        </w:rPr>
        <w:t>Gb</w:t>
      </w:r>
      <w:r w:rsidR="002721B5" w:rsidRPr="002721B5">
        <w:rPr>
          <w:u w:val="single"/>
        </w:rPr>
        <w:t xml:space="preserve"> </w:t>
      </w:r>
      <w:r w:rsidR="002721B5" w:rsidRPr="002721B5">
        <w:rPr>
          <w:u w:val="single"/>
          <w:lang w:val="en-US"/>
        </w:rPr>
        <w:t>X</w:t>
      </w:r>
      <w:r w:rsidR="002721B5" w:rsidRPr="002721B5">
        <w:rPr>
          <w:u w:val="single"/>
        </w:rPr>
        <w:t>)</w:t>
      </w:r>
      <w:r w:rsidRPr="002721B5">
        <w:t>;</w:t>
      </w:r>
    </w:p>
    <w:p w14:paraId="57DDB7C7" w14:textId="77777777" w:rsidR="00042617" w:rsidRPr="002721B5" w:rsidRDefault="00042617" w:rsidP="00CD784D">
      <w:pPr>
        <w:pStyle w:val="a6"/>
        <w:numPr>
          <w:ilvl w:val="3"/>
          <w:numId w:val="10"/>
        </w:numPr>
        <w:jc w:val="both"/>
        <w:rPr>
          <w:color w:val="FF0000"/>
        </w:rPr>
      </w:pPr>
      <w:r w:rsidRPr="002721B5">
        <w:t xml:space="preserve">Температура окружающей среды: </w:t>
      </w:r>
      <w:r w:rsidRPr="002721B5">
        <w:rPr>
          <w:u w:val="single"/>
        </w:rPr>
        <w:t xml:space="preserve"> </w:t>
      </w:r>
      <w:r w:rsidR="00AC3D44" w:rsidRPr="002721B5">
        <w:rPr>
          <w:u w:val="single"/>
        </w:rPr>
        <w:t>-</w:t>
      </w:r>
      <w:r w:rsidR="005E7355" w:rsidRPr="002721B5">
        <w:rPr>
          <w:u w:val="single"/>
        </w:rPr>
        <w:t>70</w:t>
      </w:r>
      <w:r w:rsidRPr="002721B5">
        <w:rPr>
          <w:u w:val="single"/>
        </w:rPr>
        <w:t>…+</w:t>
      </w:r>
      <w:r w:rsidR="00AC3D44" w:rsidRPr="002721B5">
        <w:rPr>
          <w:u w:val="single"/>
        </w:rPr>
        <w:t>65</w:t>
      </w:r>
      <w:r w:rsidRPr="002721B5">
        <w:rPr>
          <w:u w:val="single"/>
          <w:vertAlign w:val="superscript"/>
        </w:rPr>
        <w:t>о</w:t>
      </w:r>
      <w:r w:rsidRPr="002721B5">
        <w:rPr>
          <w:u w:val="single"/>
        </w:rPr>
        <w:t>С</w:t>
      </w:r>
      <w:r w:rsidRPr="002721B5">
        <w:t>;</w:t>
      </w:r>
    </w:p>
    <w:p w14:paraId="6FE04361" w14:textId="77777777" w:rsidR="00042617" w:rsidRPr="002721B5" w:rsidRDefault="00042617" w:rsidP="00CD784D">
      <w:pPr>
        <w:pStyle w:val="a6"/>
        <w:numPr>
          <w:ilvl w:val="3"/>
          <w:numId w:val="10"/>
        </w:numPr>
        <w:jc w:val="both"/>
      </w:pPr>
      <w:r w:rsidRPr="002721B5">
        <w:t xml:space="preserve">Степень защиты: </w:t>
      </w:r>
      <w:r w:rsidRPr="002721B5">
        <w:rPr>
          <w:u w:val="single"/>
          <w:lang w:val="en-US"/>
        </w:rPr>
        <w:t>IP</w:t>
      </w:r>
      <w:r w:rsidRPr="002721B5">
        <w:rPr>
          <w:u w:val="single"/>
        </w:rPr>
        <w:t>6</w:t>
      </w:r>
      <w:r w:rsidR="005F3E78" w:rsidRPr="002721B5">
        <w:rPr>
          <w:u w:val="single"/>
          <w:lang w:val="en-US"/>
        </w:rPr>
        <w:t>6/ IP</w:t>
      </w:r>
      <w:r w:rsidR="005F3E78" w:rsidRPr="002721B5">
        <w:rPr>
          <w:u w:val="single"/>
        </w:rPr>
        <w:t>6</w:t>
      </w:r>
      <w:r w:rsidR="005F3E78" w:rsidRPr="002721B5">
        <w:rPr>
          <w:u w:val="single"/>
          <w:lang w:val="en-US"/>
        </w:rPr>
        <w:t>8</w:t>
      </w:r>
      <w:r w:rsidRPr="002721B5">
        <w:t>;</w:t>
      </w:r>
    </w:p>
    <w:p w14:paraId="0985C445" w14:textId="77777777" w:rsidR="00DB331C" w:rsidRPr="002721B5" w:rsidRDefault="00DB331C" w:rsidP="00042617">
      <w:pPr>
        <w:pStyle w:val="a6"/>
        <w:numPr>
          <w:ilvl w:val="3"/>
          <w:numId w:val="10"/>
        </w:numPr>
        <w:jc w:val="both"/>
      </w:pPr>
      <w:r w:rsidRPr="002721B5">
        <w:t xml:space="preserve">Напряжение </w:t>
      </w:r>
      <w:r w:rsidR="009E5159" w:rsidRPr="002721B5">
        <w:t>питания:</w:t>
      </w:r>
      <w:r w:rsidRPr="002721B5">
        <w:t xml:space="preserve"> </w:t>
      </w:r>
      <w:r w:rsidR="00AC3D44" w:rsidRPr="002721B5">
        <w:rPr>
          <w:u w:val="single"/>
        </w:rPr>
        <w:t xml:space="preserve">24 </w:t>
      </w:r>
      <w:r w:rsidR="00AC3D44" w:rsidRPr="002721B5">
        <w:rPr>
          <w:u w:val="single"/>
          <w:lang w:val="en-US"/>
        </w:rPr>
        <w:t>V</w:t>
      </w:r>
      <w:r w:rsidR="00AC3D44" w:rsidRPr="002721B5">
        <w:rPr>
          <w:u w:val="single"/>
        </w:rPr>
        <w:t xml:space="preserve"> </w:t>
      </w:r>
      <w:r w:rsidR="00AC3D44" w:rsidRPr="002721B5">
        <w:rPr>
          <w:u w:val="single"/>
          <w:lang w:val="en-US"/>
        </w:rPr>
        <w:t>DC</w:t>
      </w:r>
      <w:r w:rsidR="00AC3D44" w:rsidRPr="002721B5">
        <w:rPr>
          <w:u w:val="single"/>
        </w:rPr>
        <w:t>, 2-</w:t>
      </w:r>
      <w:r w:rsidR="00AC3D44" w:rsidRPr="002721B5">
        <w:rPr>
          <w:u w:val="single"/>
          <w:lang w:val="en-US"/>
        </w:rPr>
        <w:t>x</w:t>
      </w:r>
      <w:r w:rsidR="00AC3D44" w:rsidRPr="002721B5">
        <w:rPr>
          <w:u w:val="single"/>
        </w:rPr>
        <w:t xml:space="preserve"> проводное подключение</w:t>
      </w:r>
    </w:p>
    <w:p w14:paraId="6BC7516C" w14:textId="77777777" w:rsidR="00DB331C" w:rsidRPr="000800C8" w:rsidRDefault="00DB331C" w:rsidP="00042617">
      <w:pPr>
        <w:pStyle w:val="a6"/>
        <w:numPr>
          <w:ilvl w:val="3"/>
          <w:numId w:val="10"/>
        </w:numPr>
        <w:jc w:val="both"/>
      </w:pPr>
      <w:r w:rsidRPr="000800C8">
        <w:t>Выходной сигнал:</w:t>
      </w:r>
      <w:r w:rsidR="00B670BA" w:rsidRPr="000800C8">
        <w:rPr>
          <w:u w:val="single"/>
        </w:rPr>
        <w:t xml:space="preserve">, </w:t>
      </w:r>
      <w:r w:rsidR="001F2D7D">
        <w:rPr>
          <w:u w:val="single"/>
          <w:lang w:val="en-US"/>
        </w:rPr>
        <w:t>ESK</w:t>
      </w:r>
      <w:r w:rsidR="001F2D7D" w:rsidRPr="001F2D7D">
        <w:rPr>
          <w:u w:val="single"/>
        </w:rPr>
        <w:t xml:space="preserve"> 4 </w:t>
      </w:r>
      <w:r w:rsidR="00B670BA" w:rsidRPr="000800C8">
        <w:rPr>
          <w:u w:val="single"/>
        </w:rPr>
        <w:t>ток 4…20 мА</w:t>
      </w:r>
      <w:r w:rsidR="001F2D7D" w:rsidRPr="001F2D7D">
        <w:rPr>
          <w:u w:val="single"/>
        </w:rPr>
        <w:t>+</w:t>
      </w:r>
      <w:r w:rsidR="001F2D7D">
        <w:rPr>
          <w:u w:val="single"/>
          <w:lang w:val="en-US"/>
        </w:rPr>
        <w:t>HART</w:t>
      </w:r>
      <w:r w:rsidR="00F558FE" w:rsidRPr="000800C8">
        <w:t>;</w:t>
      </w:r>
    </w:p>
    <w:p w14:paraId="588B8B94" w14:textId="77777777" w:rsidR="00805CFB" w:rsidRPr="009C1824" w:rsidRDefault="00957135" w:rsidP="0054645E">
      <w:pPr>
        <w:pStyle w:val="a6"/>
        <w:numPr>
          <w:ilvl w:val="2"/>
          <w:numId w:val="10"/>
        </w:numPr>
        <w:jc w:val="both"/>
        <w:rPr>
          <w:u w:val="single"/>
        </w:rPr>
      </w:pPr>
      <w:r w:rsidRPr="009C1824">
        <w:rPr>
          <w:u w:val="single"/>
        </w:rPr>
        <w:t xml:space="preserve">Изделие новое (не бывшее в эксплуатации), </w:t>
      </w:r>
      <w:r w:rsidR="00CE2112" w:rsidRPr="009C1824">
        <w:rPr>
          <w:u w:val="single"/>
        </w:rPr>
        <w:t>изготовленное в конце 202</w:t>
      </w:r>
      <w:r w:rsidR="00B039B8" w:rsidRPr="009C1824">
        <w:rPr>
          <w:u w:val="single"/>
        </w:rPr>
        <w:t>3</w:t>
      </w:r>
      <w:r w:rsidR="00F6733D" w:rsidRPr="009C1824">
        <w:rPr>
          <w:u w:val="single"/>
        </w:rPr>
        <w:t>, начале 202</w:t>
      </w:r>
      <w:r w:rsidR="00B039B8" w:rsidRPr="009C1824">
        <w:rPr>
          <w:u w:val="single"/>
        </w:rPr>
        <w:t>4</w:t>
      </w:r>
      <w:r w:rsidR="00CE2112" w:rsidRPr="009C1824">
        <w:rPr>
          <w:u w:val="single"/>
        </w:rPr>
        <w:t xml:space="preserve"> года.</w:t>
      </w:r>
    </w:p>
    <w:p w14:paraId="7C76839B" w14:textId="77777777" w:rsidR="0054645E" w:rsidRPr="000800C8" w:rsidRDefault="0054645E" w:rsidP="0054645E">
      <w:pPr>
        <w:pStyle w:val="a6"/>
        <w:numPr>
          <w:ilvl w:val="2"/>
          <w:numId w:val="10"/>
        </w:numPr>
        <w:jc w:val="both"/>
        <w:rPr>
          <w:u w:val="single"/>
        </w:rPr>
      </w:pPr>
      <w:r w:rsidRPr="000800C8">
        <w:t xml:space="preserve">Комплект документов (обязательных к предоставлению): </w:t>
      </w:r>
      <w:r w:rsidRPr="000800C8">
        <w:rPr>
          <w:u w:val="single"/>
        </w:rPr>
        <w:t>паспорт (формуляр) в оригинале, копии свидетельства о регистрации типа средства измерений с описанием типа, методика поверки, свидетельство о поверке (отметка в паспорте СИ, штрихкодовая наклейка) разрешение на применение на опасных производственных объектах, руководство по эксплуатации.</w:t>
      </w:r>
    </w:p>
    <w:p w14:paraId="69A3BF27" w14:textId="77777777" w:rsidR="00805CFB" w:rsidRPr="000800C8" w:rsidRDefault="00813482" w:rsidP="004F29C4">
      <w:pPr>
        <w:pStyle w:val="a6"/>
        <w:numPr>
          <w:ilvl w:val="1"/>
          <w:numId w:val="10"/>
        </w:numPr>
        <w:jc w:val="both"/>
      </w:pPr>
      <w:r w:rsidRPr="000800C8">
        <w:t xml:space="preserve">Обязательные требования к участникам и закупаемым товарам (работам, услугам): </w:t>
      </w:r>
    </w:p>
    <w:p w14:paraId="0F812C43" w14:textId="77777777" w:rsidR="00805CFB" w:rsidRPr="000800C8" w:rsidRDefault="00805CFB" w:rsidP="00805CFB">
      <w:pPr>
        <w:pStyle w:val="a6"/>
        <w:numPr>
          <w:ilvl w:val="2"/>
          <w:numId w:val="10"/>
        </w:numPr>
        <w:jc w:val="both"/>
        <w:rPr>
          <w:u w:val="single"/>
        </w:rPr>
      </w:pPr>
      <w:r w:rsidRPr="000800C8">
        <w:rPr>
          <w:u w:val="single"/>
        </w:rPr>
        <w:t>Зарегистрированное в государственном реестре средство измерений, метрологически обеспеченное</w:t>
      </w:r>
      <w:r w:rsidRPr="000800C8">
        <w:t>;</w:t>
      </w:r>
    </w:p>
    <w:p w14:paraId="698BBD43" w14:textId="77777777" w:rsidR="00805CFB" w:rsidRPr="000800C8" w:rsidRDefault="00805CFB" w:rsidP="00805CFB">
      <w:pPr>
        <w:pStyle w:val="a6"/>
        <w:numPr>
          <w:ilvl w:val="2"/>
          <w:numId w:val="10"/>
        </w:numPr>
        <w:jc w:val="both"/>
        <w:rPr>
          <w:u w:val="single"/>
        </w:rPr>
      </w:pPr>
      <w:r w:rsidRPr="000800C8">
        <w:rPr>
          <w:u w:val="single"/>
        </w:rPr>
        <w:t>Сертификация для применения на взрывопожароопасных объектах</w:t>
      </w:r>
      <w:r w:rsidRPr="000800C8">
        <w:t>;</w:t>
      </w:r>
    </w:p>
    <w:p w14:paraId="0F9A7D31" w14:textId="77777777" w:rsidR="00F6733D" w:rsidRDefault="00F6733D" w:rsidP="00085369">
      <w:pPr>
        <w:pStyle w:val="a6"/>
        <w:numPr>
          <w:ilvl w:val="1"/>
          <w:numId w:val="10"/>
        </w:numPr>
        <w:jc w:val="both"/>
      </w:pPr>
      <w:r>
        <w:t xml:space="preserve">Требования по гарантии и обслуживанию товара, работ, услуг: </w:t>
      </w:r>
      <w:r>
        <w:rPr>
          <w:u w:val="single"/>
        </w:rPr>
        <w:t>гаранти</w:t>
      </w:r>
      <w:r w:rsidR="00183686">
        <w:rPr>
          <w:u w:val="single"/>
        </w:rPr>
        <w:t xml:space="preserve">йные обязательства </w:t>
      </w:r>
      <w:r>
        <w:rPr>
          <w:u w:val="single"/>
        </w:rPr>
        <w:t xml:space="preserve">изготовителя (поставщика) </w:t>
      </w:r>
      <w:r w:rsidR="00183686">
        <w:rPr>
          <w:u w:val="single"/>
        </w:rPr>
        <w:t xml:space="preserve">на устранение за счёт изготовителя (поставщика) заводских недостатков и дефектов, а также отказов, вызванных такими недостатками или дефектами, на срок </w:t>
      </w:r>
      <w:r>
        <w:rPr>
          <w:u w:val="single"/>
        </w:rPr>
        <w:t xml:space="preserve">не менее </w:t>
      </w:r>
      <w:r w:rsidR="00183686">
        <w:rPr>
          <w:u w:val="single"/>
        </w:rPr>
        <w:t>12 месяцев от даты ввода в эксплуатацию или 18 месяцев от даты передачи изделия Заказчику при длительном хранении на складе.</w:t>
      </w:r>
    </w:p>
    <w:p w14:paraId="0EA8C2CA" w14:textId="77777777" w:rsidR="00813482" w:rsidRPr="00260719" w:rsidRDefault="00813482" w:rsidP="009E7720"/>
    <w:p w14:paraId="7B4587E9" w14:textId="77777777" w:rsidR="00813482" w:rsidRDefault="00813482" w:rsidP="009E7720"/>
    <w:sectPr w:rsidR="00813482" w:rsidSect="00F6733D">
      <w:footerReference w:type="default" r:id="rId8"/>
      <w:pgSz w:w="11906" w:h="16838" w:code="9"/>
      <w:pgMar w:top="1134" w:right="851" w:bottom="1418" w:left="1418" w:header="851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D189AE" w14:textId="77777777" w:rsidR="008F78CB" w:rsidRDefault="008F78CB" w:rsidP="008776F7">
      <w:r>
        <w:separator/>
      </w:r>
    </w:p>
  </w:endnote>
  <w:endnote w:type="continuationSeparator" w:id="0">
    <w:p w14:paraId="53A5FE6E" w14:textId="77777777" w:rsidR="008F78CB" w:rsidRDefault="008F78CB" w:rsidP="00877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0CCB49" w14:textId="77777777" w:rsidR="00813482" w:rsidRDefault="00813482" w:rsidP="008776F7">
    <w:pPr>
      <w:pStyle w:val="a9"/>
      <w:jc w:val="right"/>
    </w:pPr>
    <w:r>
      <w:t xml:space="preserve">Лист </w:t>
    </w:r>
    <w:r w:rsidR="00FF1993">
      <w:fldChar w:fldCharType="begin"/>
    </w:r>
    <w:r w:rsidR="00FF1993">
      <w:instrText xml:space="preserve"> PAGE   \* MERGEFORMAT </w:instrText>
    </w:r>
    <w:r w:rsidR="00FF1993">
      <w:fldChar w:fldCharType="separate"/>
    </w:r>
    <w:r w:rsidR="00EF1019">
      <w:rPr>
        <w:noProof/>
      </w:rPr>
      <w:t>1</w:t>
    </w:r>
    <w:r w:rsidR="00FF1993">
      <w:rPr>
        <w:noProof/>
      </w:rPr>
      <w:fldChar w:fldCharType="end"/>
    </w:r>
    <w:r>
      <w:t xml:space="preserve"> из </w:t>
    </w:r>
    <w:fldSimple w:instr=" NUMPAGES   \* MERGEFORMAT ">
      <w:r w:rsidR="00EF1019">
        <w:rPr>
          <w:noProof/>
        </w:rPr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319A37" w14:textId="77777777" w:rsidR="008F78CB" w:rsidRDefault="008F78CB" w:rsidP="008776F7">
      <w:r>
        <w:separator/>
      </w:r>
    </w:p>
  </w:footnote>
  <w:footnote w:type="continuationSeparator" w:id="0">
    <w:p w14:paraId="559B86AF" w14:textId="77777777" w:rsidR="008F78CB" w:rsidRDefault="008F78CB" w:rsidP="008776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6A58CF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1" w15:restartNumberingAfterBreak="0">
    <w:nsid w:val="05B94C99"/>
    <w:multiLevelType w:val="multilevel"/>
    <w:tmpl w:val="D5C46D5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 w15:restartNumberingAfterBreak="0">
    <w:nsid w:val="1412297C"/>
    <w:multiLevelType w:val="hybridMultilevel"/>
    <w:tmpl w:val="0BCAB30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826E96"/>
    <w:multiLevelType w:val="multilevel"/>
    <w:tmpl w:val="A498F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10841259">
    <w:abstractNumId w:val="0"/>
  </w:num>
  <w:num w:numId="2" w16cid:durableId="84890330">
    <w:abstractNumId w:val="0"/>
  </w:num>
  <w:num w:numId="3" w16cid:durableId="1606233672">
    <w:abstractNumId w:val="0"/>
  </w:num>
  <w:num w:numId="4" w16cid:durableId="1919051154">
    <w:abstractNumId w:val="0"/>
  </w:num>
  <w:num w:numId="5" w16cid:durableId="1814327815">
    <w:abstractNumId w:val="0"/>
  </w:num>
  <w:num w:numId="6" w16cid:durableId="2096322498">
    <w:abstractNumId w:val="0"/>
  </w:num>
  <w:num w:numId="7" w16cid:durableId="1602834836">
    <w:abstractNumId w:val="0"/>
  </w:num>
  <w:num w:numId="8" w16cid:durableId="356319789">
    <w:abstractNumId w:val="0"/>
  </w:num>
  <w:num w:numId="9" w16cid:durableId="1214080757">
    <w:abstractNumId w:val="0"/>
  </w:num>
  <w:num w:numId="10" w16cid:durableId="53630762">
    <w:abstractNumId w:val="1"/>
  </w:num>
  <w:num w:numId="11" w16cid:durableId="1934631777">
    <w:abstractNumId w:val="3"/>
  </w:num>
  <w:num w:numId="12" w16cid:durableId="15597765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720"/>
    <w:rsid w:val="000109B1"/>
    <w:rsid w:val="00010B50"/>
    <w:rsid w:val="000156E7"/>
    <w:rsid w:val="000218D3"/>
    <w:rsid w:val="00041F42"/>
    <w:rsid w:val="00042617"/>
    <w:rsid w:val="000545DA"/>
    <w:rsid w:val="000800C8"/>
    <w:rsid w:val="00081349"/>
    <w:rsid w:val="00085369"/>
    <w:rsid w:val="000A70BB"/>
    <w:rsid w:val="000A7198"/>
    <w:rsid w:val="000C626E"/>
    <w:rsid w:val="000E2096"/>
    <w:rsid w:val="000E3C56"/>
    <w:rsid w:val="00111BAB"/>
    <w:rsid w:val="00112975"/>
    <w:rsid w:val="001203B2"/>
    <w:rsid w:val="00123268"/>
    <w:rsid w:val="00140A84"/>
    <w:rsid w:val="00140D2E"/>
    <w:rsid w:val="00145869"/>
    <w:rsid w:val="0014645F"/>
    <w:rsid w:val="00146A87"/>
    <w:rsid w:val="001475EC"/>
    <w:rsid w:val="0015188B"/>
    <w:rsid w:val="00183686"/>
    <w:rsid w:val="00186D00"/>
    <w:rsid w:val="001C2010"/>
    <w:rsid w:val="001D0ED6"/>
    <w:rsid w:val="001D2A7C"/>
    <w:rsid w:val="001E1E13"/>
    <w:rsid w:val="001F2D7D"/>
    <w:rsid w:val="00213EA0"/>
    <w:rsid w:val="00216907"/>
    <w:rsid w:val="002376AE"/>
    <w:rsid w:val="002439D7"/>
    <w:rsid w:val="0025330F"/>
    <w:rsid w:val="00260719"/>
    <w:rsid w:val="002721B5"/>
    <w:rsid w:val="00277D33"/>
    <w:rsid w:val="0028386E"/>
    <w:rsid w:val="002C356D"/>
    <w:rsid w:val="002C4016"/>
    <w:rsid w:val="002C5CED"/>
    <w:rsid w:val="002F08AE"/>
    <w:rsid w:val="002F4736"/>
    <w:rsid w:val="003168D7"/>
    <w:rsid w:val="0032482E"/>
    <w:rsid w:val="003665B7"/>
    <w:rsid w:val="003842AD"/>
    <w:rsid w:val="00387AA3"/>
    <w:rsid w:val="00390104"/>
    <w:rsid w:val="003A5A35"/>
    <w:rsid w:val="003A6DED"/>
    <w:rsid w:val="003B2F9E"/>
    <w:rsid w:val="003C300B"/>
    <w:rsid w:val="003E2046"/>
    <w:rsid w:val="00402336"/>
    <w:rsid w:val="00402A8E"/>
    <w:rsid w:val="0040695D"/>
    <w:rsid w:val="00425B23"/>
    <w:rsid w:val="00437F13"/>
    <w:rsid w:val="00441960"/>
    <w:rsid w:val="00447C6A"/>
    <w:rsid w:val="00492818"/>
    <w:rsid w:val="004A0886"/>
    <w:rsid w:val="004B3EB5"/>
    <w:rsid w:val="004D58D3"/>
    <w:rsid w:val="004F29C4"/>
    <w:rsid w:val="00500A4E"/>
    <w:rsid w:val="005208C6"/>
    <w:rsid w:val="005269A9"/>
    <w:rsid w:val="005412D0"/>
    <w:rsid w:val="00541D07"/>
    <w:rsid w:val="0054643D"/>
    <w:rsid w:val="0054645E"/>
    <w:rsid w:val="00546B10"/>
    <w:rsid w:val="00561B35"/>
    <w:rsid w:val="00576207"/>
    <w:rsid w:val="00576CBF"/>
    <w:rsid w:val="00596C4C"/>
    <w:rsid w:val="005C43E7"/>
    <w:rsid w:val="005D15D6"/>
    <w:rsid w:val="005E7355"/>
    <w:rsid w:val="005F3E78"/>
    <w:rsid w:val="006031CC"/>
    <w:rsid w:val="00627AEC"/>
    <w:rsid w:val="00653063"/>
    <w:rsid w:val="00654907"/>
    <w:rsid w:val="00664DEF"/>
    <w:rsid w:val="00670D98"/>
    <w:rsid w:val="00677BAD"/>
    <w:rsid w:val="006B5490"/>
    <w:rsid w:val="006B70BC"/>
    <w:rsid w:val="006C651A"/>
    <w:rsid w:val="006D0EF0"/>
    <w:rsid w:val="006D1BD4"/>
    <w:rsid w:val="007050D9"/>
    <w:rsid w:val="007062C3"/>
    <w:rsid w:val="007241A6"/>
    <w:rsid w:val="007305AD"/>
    <w:rsid w:val="0073190F"/>
    <w:rsid w:val="00732110"/>
    <w:rsid w:val="0073281A"/>
    <w:rsid w:val="007404C9"/>
    <w:rsid w:val="00754A0B"/>
    <w:rsid w:val="00756992"/>
    <w:rsid w:val="00777B91"/>
    <w:rsid w:val="00784BA2"/>
    <w:rsid w:val="00794D67"/>
    <w:rsid w:val="007974A3"/>
    <w:rsid w:val="007A1A65"/>
    <w:rsid w:val="007C67E6"/>
    <w:rsid w:val="007C7D2F"/>
    <w:rsid w:val="007F12A0"/>
    <w:rsid w:val="0080364C"/>
    <w:rsid w:val="00805CFB"/>
    <w:rsid w:val="008104CB"/>
    <w:rsid w:val="00813482"/>
    <w:rsid w:val="00830D7B"/>
    <w:rsid w:val="0083329F"/>
    <w:rsid w:val="00835C93"/>
    <w:rsid w:val="00836637"/>
    <w:rsid w:val="0083688C"/>
    <w:rsid w:val="00850D40"/>
    <w:rsid w:val="00857FE3"/>
    <w:rsid w:val="008663E1"/>
    <w:rsid w:val="00876805"/>
    <w:rsid w:val="008776F7"/>
    <w:rsid w:val="00884B05"/>
    <w:rsid w:val="00896E02"/>
    <w:rsid w:val="00897706"/>
    <w:rsid w:val="008A1752"/>
    <w:rsid w:val="008B07D4"/>
    <w:rsid w:val="008B373C"/>
    <w:rsid w:val="008B7DC3"/>
    <w:rsid w:val="008C75F2"/>
    <w:rsid w:val="008D2290"/>
    <w:rsid w:val="008F78CB"/>
    <w:rsid w:val="008F7BFF"/>
    <w:rsid w:val="009053B4"/>
    <w:rsid w:val="00906A35"/>
    <w:rsid w:val="009201A6"/>
    <w:rsid w:val="00952F75"/>
    <w:rsid w:val="00954CD1"/>
    <w:rsid w:val="00957135"/>
    <w:rsid w:val="00964E91"/>
    <w:rsid w:val="00976759"/>
    <w:rsid w:val="009A7CFA"/>
    <w:rsid w:val="009B067B"/>
    <w:rsid w:val="009B7249"/>
    <w:rsid w:val="009C1824"/>
    <w:rsid w:val="009E5159"/>
    <w:rsid w:val="009E7720"/>
    <w:rsid w:val="00A03E5F"/>
    <w:rsid w:val="00A041C8"/>
    <w:rsid w:val="00A1731B"/>
    <w:rsid w:val="00A3463B"/>
    <w:rsid w:val="00A47FC0"/>
    <w:rsid w:val="00A92EAE"/>
    <w:rsid w:val="00AA686E"/>
    <w:rsid w:val="00AB0480"/>
    <w:rsid w:val="00AB38D8"/>
    <w:rsid w:val="00AB5242"/>
    <w:rsid w:val="00AC3D44"/>
    <w:rsid w:val="00AC57B2"/>
    <w:rsid w:val="00AD3E71"/>
    <w:rsid w:val="00B039B8"/>
    <w:rsid w:val="00B03CD5"/>
    <w:rsid w:val="00B06BD5"/>
    <w:rsid w:val="00B17861"/>
    <w:rsid w:val="00B20BA4"/>
    <w:rsid w:val="00B242E3"/>
    <w:rsid w:val="00B25E78"/>
    <w:rsid w:val="00B276C1"/>
    <w:rsid w:val="00B40187"/>
    <w:rsid w:val="00B44F8B"/>
    <w:rsid w:val="00B541FC"/>
    <w:rsid w:val="00B567C5"/>
    <w:rsid w:val="00B65B22"/>
    <w:rsid w:val="00B670BA"/>
    <w:rsid w:val="00B7120A"/>
    <w:rsid w:val="00B71B9F"/>
    <w:rsid w:val="00B92CA6"/>
    <w:rsid w:val="00BA63A3"/>
    <w:rsid w:val="00BC76DE"/>
    <w:rsid w:val="00BD5B19"/>
    <w:rsid w:val="00BE35A3"/>
    <w:rsid w:val="00BF2B3C"/>
    <w:rsid w:val="00C12C52"/>
    <w:rsid w:val="00C24EDD"/>
    <w:rsid w:val="00C42397"/>
    <w:rsid w:val="00C579EF"/>
    <w:rsid w:val="00C62415"/>
    <w:rsid w:val="00C71F14"/>
    <w:rsid w:val="00C83B2D"/>
    <w:rsid w:val="00C83F98"/>
    <w:rsid w:val="00C85178"/>
    <w:rsid w:val="00CA08B6"/>
    <w:rsid w:val="00CA6958"/>
    <w:rsid w:val="00CB02DD"/>
    <w:rsid w:val="00CB0992"/>
    <w:rsid w:val="00CC7599"/>
    <w:rsid w:val="00CD1D21"/>
    <w:rsid w:val="00CD784D"/>
    <w:rsid w:val="00CE2112"/>
    <w:rsid w:val="00D26E18"/>
    <w:rsid w:val="00D36363"/>
    <w:rsid w:val="00D6358F"/>
    <w:rsid w:val="00D80416"/>
    <w:rsid w:val="00D94E6F"/>
    <w:rsid w:val="00D960D1"/>
    <w:rsid w:val="00DB331C"/>
    <w:rsid w:val="00DB524F"/>
    <w:rsid w:val="00DB7067"/>
    <w:rsid w:val="00DC728A"/>
    <w:rsid w:val="00DD6F6B"/>
    <w:rsid w:val="00E07E15"/>
    <w:rsid w:val="00E23280"/>
    <w:rsid w:val="00E373C2"/>
    <w:rsid w:val="00E549DC"/>
    <w:rsid w:val="00EA1037"/>
    <w:rsid w:val="00EB0AFA"/>
    <w:rsid w:val="00EB13B7"/>
    <w:rsid w:val="00EC1E75"/>
    <w:rsid w:val="00EC5E9D"/>
    <w:rsid w:val="00ED263F"/>
    <w:rsid w:val="00ED28D3"/>
    <w:rsid w:val="00ED4015"/>
    <w:rsid w:val="00EE005A"/>
    <w:rsid w:val="00EF0EB0"/>
    <w:rsid w:val="00EF1019"/>
    <w:rsid w:val="00EF5F68"/>
    <w:rsid w:val="00EF7CFE"/>
    <w:rsid w:val="00F30AB6"/>
    <w:rsid w:val="00F558FE"/>
    <w:rsid w:val="00F6733D"/>
    <w:rsid w:val="00F86E1F"/>
    <w:rsid w:val="00FA1F1C"/>
    <w:rsid w:val="00FA71E0"/>
    <w:rsid w:val="00FB0B38"/>
    <w:rsid w:val="00FF1993"/>
    <w:rsid w:val="00FF5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7AD00E"/>
  <w15:docId w15:val="{5FFF75B0-701F-435A-B441-25D47C69C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7720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B38D8"/>
    <w:pPr>
      <w:keepNext/>
      <w:numPr>
        <w:numId w:val="9"/>
      </w:numPr>
      <w:jc w:val="center"/>
      <w:outlineLvl w:val="0"/>
    </w:pPr>
    <w:rPr>
      <w:rFonts w:ascii="Arial" w:hAnsi="Arial" w:cs="Arial"/>
      <w:b/>
      <w:bCs/>
      <w:sz w:val="26"/>
    </w:rPr>
  </w:style>
  <w:style w:type="paragraph" w:styleId="2">
    <w:name w:val="heading 2"/>
    <w:basedOn w:val="a"/>
    <w:next w:val="a"/>
    <w:link w:val="20"/>
    <w:uiPriority w:val="99"/>
    <w:qFormat/>
    <w:rsid w:val="00AB38D8"/>
    <w:pPr>
      <w:keepNext/>
      <w:numPr>
        <w:ilvl w:val="1"/>
        <w:numId w:val="9"/>
      </w:numPr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uiPriority w:val="99"/>
    <w:qFormat/>
    <w:rsid w:val="00AB38D8"/>
    <w:pPr>
      <w:keepNext/>
      <w:numPr>
        <w:ilvl w:val="2"/>
        <w:numId w:val="9"/>
      </w:numPr>
      <w:spacing w:line="360" w:lineRule="auto"/>
      <w:jc w:val="both"/>
      <w:outlineLvl w:val="2"/>
    </w:pPr>
    <w:rPr>
      <w:b/>
      <w:i/>
      <w:szCs w:val="20"/>
    </w:rPr>
  </w:style>
  <w:style w:type="paragraph" w:styleId="4">
    <w:name w:val="heading 4"/>
    <w:basedOn w:val="a"/>
    <w:next w:val="a"/>
    <w:link w:val="40"/>
    <w:uiPriority w:val="99"/>
    <w:qFormat/>
    <w:rsid w:val="00AB38D8"/>
    <w:pPr>
      <w:keepNext/>
      <w:numPr>
        <w:ilvl w:val="3"/>
        <w:numId w:val="9"/>
      </w:numPr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link w:val="50"/>
    <w:uiPriority w:val="99"/>
    <w:qFormat/>
    <w:rsid w:val="00AB38D8"/>
    <w:pPr>
      <w:keepNext/>
      <w:numPr>
        <w:ilvl w:val="4"/>
        <w:numId w:val="9"/>
      </w:numPr>
      <w:jc w:val="both"/>
      <w:outlineLvl w:val="4"/>
    </w:pPr>
    <w:rPr>
      <w:b/>
      <w:i/>
      <w:szCs w:val="20"/>
    </w:rPr>
  </w:style>
  <w:style w:type="paragraph" w:styleId="6">
    <w:name w:val="heading 6"/>
    <w:basedOn w:val="a"/>
    <w:next w:val="a"/>
    <w:link w:val="60"/>
    <w:uiPriority w:val="99"/>
    <w:qFormat/>
    <w:rsid w:val="00AB38D8"/>
    <w:pPr>
      <w:keepNext/>
      <w:numPr>
        <w:ilvl w:val="5"/>
        <w:numId w:val="9"/>
      </w:numPr>
      <w:outlineLvl w:val="5"/>
    </w:pPr>
    <w:rPr>
      <w:b/>
      <w:sz w:val="28"/>
      <w:szCs w:val="20"/>
    </w:rPr>
  </w:style>
  <w:style w:type="paragraph" w:styleId="7">
    <w:name w:val="heading 7"/>
    <w:basedOn w:val="a"/>
    <w:next w:val="a"/>
    <w:link w:val="70"/>
    <w:uiPriority w:val="99"/>
    <w:qFormat/>
    <w:rsid w:val="00AB38D8"/>
    <w:pPr>
      <w:keepNext/>
      <w:numPr>
        <w:ilvl w:val="6"/>
        <w:numId w:val="9"/>
      </w:numPr>
      <w:jc w:val="both"/>
      <w:outlineLvl w:val="6"/>
    </w:pPr>
    <w:rPr>
      <w:i/>
      <w:szCs w:val="20"/>
    </w:rPr>
  </w:style>
  <w:style w:type="paragraph" w:styleId="8">
    <w:name w:val="heading 8"/>
    <w:basedOn w:val="a"/>
    <w:next w:val="a"/>
    <w:link w:val="80"/>
    <w:uiPriority w:val="99"/>
    <w:qFormat/>
    <w:rsid w:val="00AB38D8"/>
    <w:pPr>
      <w:keepNext/>
      <w:numPr>
        <w:ilvl w:val="7"/>
        <w:numId w:val="9"/>
      </w:numPr>
      <w:jc w:val="right"/>
      <w:outlineLvl w:val="7"/>
    </w:pPr>
    <w:rPr>
      <w:b/>
    </w:rPr>
  </w:style>
  <w:style w:type="paragraph" w:styleId="9">
    <w:name w:val="heading 9"/>
    <w:basedOn w:val="a"/>
    <w:next w:val="a"/>
    <w:link w:val="90"/>
    <w:uiPriority w:val="99"/>
    <w:qFormat/>
    <w:rsid w:val="00AB38D8"/>
    <w:pPr>
      <w:keepNext/>
      <w:numPr>
        <w:ilvl w:val="8"/>
        <w:numId w:val="9"/>
      </w:numPr>
      <w:outlineLvl w:val="8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B38D8"/>
    <w:rPr>
      <w:rFonts w:ascii="Arial" w:hAnsi="Arial" w:cs="Arial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AB38D8"/>
    <w:rPr>
      <w:rFonts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AB38D8"/>
    <w:rPr>
      <w:rFonts w:cs="Times New Roman"/>
      <w:b/>
      <w:i/>
      <w:sz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AB38D8"/>
    <w:rPr>
      <w:rFonts w:cs="Times New Roman"/>
      <w:sz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AB38D8"/>
    <w:rPr>
      <w:rFonts w:cs="Times New Roman"/>
      <w:b/>
      <w:i/>
      <w:snapToGrid w:val="0"/>
      <w:sz w:val="24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AB38D8"/>
    <w:rPr>
      <w:rFonts w:cs="Times New Roman"/>
      <w:b/>
      <w:sz w:val="28"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AB38D8"/>
    <w:rPr>
      <w:rFonts w:cs="Times New Roman"/>
      <w:i/>
      <w:snapToGrid w:val="0"/>
      <w:sz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AB38D8"/>
    <w:rPr>
      <w:rFonts w:cs="Times New Roman"/>
      <w:b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locked/>
    <w:rsid w:val="00AB38D8"/>
    <w:rPr>
      <w:rFonts w:cs="Times New Roman"/>
      <w:b/>
      <w:sz w:val="24"/>
      <w:szCs w:val="24"/>
      <w:lang w:eastAsia="ru-RU"/>
    </w:rPr>
  </w:style>
  <w:style w:type="paragraph" w:styleId="a3">
    <w:name w:val="caption"/>
    <w:basedOn w:val="a"/>
    <w:next w:val="a"/>
    <w:uiPriority w:val="99"/>
    <w:qFormat/>
    <w:rsid w:val="00AB38D8"/>
    <w:rPr>
      <w:b/>
      <w:bCs/>
      <w:sz w:val="20"/>
      <w:szCs w:val="20"/>
    </w:rPr>
  </w:style>
  <w:style w:type="paragraph" w:styleId="a4">
    <w:name w:val="Title"/>
    <w:basedOn w:val="a"/>
    <w:link w:val="a5"/>
    <w:uiPriority w:val="99"/>
    <w:qFormat/>
    <w:rsid w:val="00AB38D8"/>
    <w:pPr>
      <w:jc w:val="center"/>
    </w:pPr>
    <w:rPr>
      <w:b/>
      <w:sz w:val="32"/>
      <w:szCs w:val="20"/>
    </w:rPr>
  </w:style>
  <w:style w:type="character" w:customStyle="1" w:styleId="a5">
    <w:name w:val="Заголовок Знак"/>
    <w:basedOn w:val="a0"/>
    <w:link w:val="a4"/>
    <w:uiPriority w:val="99"/>
    <w:locked/>
    <w:rsid w:val="00AB38D8"/>
    <w:rPr>
      <w:rFonts w:cs="Times New Roman"/>
      <w:b/>
      <w:sz w:val="32"/>
      <w:lang w:eastAsia="ru-RU"/>
    </w:rPr>
  </w:style>
  <w:style w:type="paragraph" w:customStyle="1" w:styleId="ConsNonformat">
    <w:name w:val="ConsNonformat"/>
    <w:uiPriority w:val="99"/>
    <w:rsid w:val="009E7720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  <w:style w:type="paragraph" w:styleId="a6">
    <w:name w:val="List Paragraph"/>
    <w:basedOn w:val="a"/>
    <w:uiPriority w:val="99"/>
    <w:qFormat/>
    <w:rsid w:val="00260719"/>
    <w:pPr>
      <w:ind w:left="720"/>
      <w:contextualSpacing/>
    </w:pPr>
  </w:style>
  <w:style w:type="paragraph" w:styleId="a7">
    <w:name w:val="header"/>
    <w:basedOn w:val="a"/>
    <w:link w:val="a8"/>
    <w:uiPriority w:val="99"/>
    <w:rsid w:val="008776F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8776F7"/>
    <w:rPr>
      <w:rFonts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8776F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8776F7"/>
    <w:rPr>
      <w:rFonts w:cs="Times New Roman"/>
      <w:sz w:val="24"/>
      <w:szCs w:val="24"/>
      <w:lang w:eastAsia="ru-RU"/>
    </w:rPr>
  </w:style>
  <w:style w:type="character" w:styleId="ab">
    <w:name w:val="Placeholder Text"/>
    <w:basedOn w:val="a0"/>
    <w:uiPriority w:val="99"/>
    <w:semiHidden/>
    <w:rsid w:val="002721B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3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2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2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AD66CE-FAA3-4819-81C7-618962999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3</vt:lpstr>
    </vt:vector>
  </TitlesOfParts>
  <Company>MultiDVD Team</Company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3</dc:title>
  <dc:creator>Главный метролог - начальник службы МАС</dc:creator>
  <cp:lastModifiedBy>Банный Дмитрий Валентинович</cp:lastModifiedBy>
  <cp:revision>3</cp:revision>
  <cp:lastPrinted>2020-10-14T06:48:00Z</cp:lastPrinted>
  <dcterms:created xsi:type="dcterms:W3CDTF">2024-08-06T05:02:00Z</dcterms:created>
  <dcterms:modified xsi:type="dcterms:W3CDTF">2024-08-26T10:39:00Z</dcterms:modified>
</cp:coreProperties>
</file>