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8908D5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913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537DD649" w:rsidR="00A63373" w:rsidRDefault="005040E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Учета и периодического осмотра состояния съемных</w:t>
      </w:r>
      <w:r w:rsidR="00D176A0">
        <w:rPr>
          <w:sz w:val="36"/>
          <w:szCs w:val="36"/>
        </w:rPr>
        <w:t xml:space="preserve"> </w:t>
      </w:r>
    </w:p>
    <w:p w14:paraId="1D9284C4" w14:textId="622465D3" w:rsidR="005040E1" w:rsidRDefault="005040E1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грузозахватных приспособлений (СГЗП) и тары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2963491D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505EB99F" w14:textId="77777777" w:rsidR="00A633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p w14:paraId="460C303F" w14:textId="37061CC3" w:rsidR="005040E1" w:rsidRDefault="005040E1" w:rsidP="001121B3">
      <w:pPr>
        <w:suppressAutoHyphens/>
      </w:pPr>
      <w:r w:rsidRPr="00C92FC0">
        <w:rPr>
          <w:noProof/>
        </w:rPr>
        <w:lastRenderedPageBreak/>
        <w:drawing>
          <wp:inline distT="0" distB="0" distL="0" distR="0" wp14:anchorId="47BBF127" wp14:editId="101F3FFC">
            <wp:extent cx="9353550" cy="58102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0" cy="581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A43EE" w14:textId="77777777" w:rsidR="005040E1" w:rsidRDefault="005040E1">
      <w:pPr>
        <w:spacing w:after="160" w:line="259" w:lineRule="auto"/>
      </w:pPr>
      <w:r>
        <w:br w:type="page"/>
      </w:r>
    </w:p>
    <w:tbl>
      <w:tblPr>
        <w:tblW w:w="15163" w:type="dxa"/>
        <w:tblInd w:w="-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980"/>
        <w:gridCol w:w="3686"/>
        <w:gridCol w:w="2977"/>
        <w:gridCol w:w="2693"/>
        <w:gridCol w:w="3827"/>
      </w:tblGrid>
      <w:tr w:rsidR="005040E1" w:rsidRPr="008908D5" w14:paraId="12205EA9" w14:textId="77777777" w:rsidTr="005040E1">
        <w:trPr>
          <w:trHeight w:val="189"/>
        </w:trPr>
        <w:tc>
          <w:tcPr>
            <w:tcW w:w="1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CA1D4" w14:textId="77777777" w:rsidR="005040E1" w:rsidRPr="008908D5" w:rsidRDefault="005040E1" w:rsidP="006D7243">
            <w:pPr>
              <w:jc w:val="center"/>
            </w:pPr>
            <w:r w:rsidRPr="008908D5">
              <w:rPr>
                <w:noProof/>
              </w:rPr>
              <w:lastRenderedPageBreak/>
              <w:br w:type="page"/>
            </w:r>
            <w:r w:rsidRPr="008908D5">
              <w:br w:type="page"/>
              <w:t>УЧЕТ</w:t>
            </w:r>
          </w:p>
        </w:tc>
      </w:tr>
      <w:tr w:rsidR="005040E1" w:rsidRPr="008908D5" w14:paraId="799DFF07" w14:textId="77777777" w:rsidTr="005040E1">
        <w:trPr>
          <w:trHeight w:val="78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2CCB" w14:textId="77777777" w:rsidR="005040E1" w:rsidRPr="008908D5" w:rsidRDefault="005040E1" w:rsidP="006D7243">
            <w:pPr>
              <w:jc w:val="center"/>
            </w:pPr>
            <w:r w:rsidRPr="008908D5">
              <w:t>№ СГЗП или тары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58D0" w14:textId="77777777" w:rsidR="005040E1" w:rsidRPr="008908D5" w:rsidRDefault="005040E1" w:rsidP="006D7243">
            <w:pPr>
              <w:jc w:val="center"/>
            </w:pPr>
            <w:r w:rsidRPr="008908D5">
              <w:t>Наименование СГЗП или тары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F0125" w14:textId="77777777" w:rsidR="005040E1" w:rsidRPr="008908D5" w:rsidRDefault="005040E1" w:rsidP="006D7243">
            <w:pPr>
              <w:jc w:val="center"/>
            </w:pPr>
            <w:r w:rsidRPr="008908D5">
              <w:t>Грузоподъемность СГЗП или тары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E3A0" w14:textId="77777777" w:rsidR="005040E1" w:rsidRPr="008908D5" w:rsidRDefault="005040E1" w:rsidP="006D7243">
            <w:pPr>
              <w:jc w:val="center"/>
            </w:pPr>
            <w:r w:rsidRPr="008908D5">
              <w:t>Изготовитель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3C48" w14:textId="77777777" w:rsidR="005040E1" w:rsidRPr="008908D5" w:rsidRDefault="005040E1" w:rsidP="006D7243">
            <w:pPr>
              <w:jc w:val="center"/>
            </w:pPr>
            <w:r w:rsidRPr="008908D5">
              <w:t>№ паспорта, дата испытания</w:t>
            </w:r>
          </w:p>
        </w:tc>
      </w:tr>
      <w:tr w:rsidR="005040E1" w:rsidRPr="008908D5" w14:paraId="49916E40" w14:textId="77777777" w:rsidTr="005040E1">
        <w:trPr>
          <w:trHeight w:val="21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D9D04" w14:textId="77777777" w:rsidR="005040E1" w:rsidRPr="008908D5" w:rsidRDefault="005040E1" w:rsidP="006D7243">
            <w:pPr>
              <w:jc w:val="center"/>
            </w:pPr>
            <w:r w:rsidRPr="008908D5"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6477" w14:textId="77777777" w:rsidR="005040E1" w:rsidRPr="008908D5" w:rsidRDefault="005040E1" w:rsidP="006D7243">
            <w:pPr>
              <w:jc w:val="center"/>
            </w:pPr>
            <w:r w:rsidRPr="008908D5"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040A" w14:textId="77777777" w:rsidR="005040E1" w:rsidRPr="008908D5" w:rsidRDefault="005040E1" w:rsidP="006D7243">
            <w:pPr>
              <w:jc w:val="center"/>
            </w:pPr>
            <w:r w:rsidRPr="008908D5"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F988" w14:textId="77777777" w:rsidR="005040E1" w:rsidRPr="008908D5" w:rsidRDefault="005040E1" w:rsidP="006D7243">
            <w:pPr>
              <w:jc w:val="center"/>
            </w:pPr>
            <w:r w:rsidRPr="008908D5"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A0A9" w14:textId="77777777" w:rsidR="005040E1" w:rsidRPr="008908D5" w:rsidRDefault="005040E1" w:rsidP="006D7243">
            <w:pPr>
              <w:jc w:val="center"/>
            </w:pPr>
            <w:r w:rsidRPr="008908D5">
              <w:t>5</w:t>
            </w:r>
          </w:p>
        </w:tc>
      </w:tr>
      <w:tr w:rsidR="005040E1" w:rsidRPr="008908D5" w14:paraId="63E5B481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70AE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2B579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8E34F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2D61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E0B7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5A3D83F9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A0B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5CE2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9D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C2EE7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B8C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3A1CFB52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E065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3C9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162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663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D3E2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41BFB1AE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501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7008E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3A00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F9E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D078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03719481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3FAB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6CB1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FF5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DE502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50C0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53CF1147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9C2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175A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34D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7F04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7F37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430A2F3B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AD41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75FF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9A3E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17DD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CE0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2BCD99F7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CA6A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387F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40DF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7197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B21A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55D712F2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616A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DA54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928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CA04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E65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1416AEA0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BBD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C620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9B1B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C40B7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6127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63DB7DA0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E553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79A5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764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43245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EEA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1B216FE9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45CD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D225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94E9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5C59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BAE4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2E3D1B34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0161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C7DE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8391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0514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9AF8" w14:textId="77777777" w:rsidR="005040E1" w:rsidRPr="008908D5" w:rsidRDefault="005040E1" w:rsidP="006D7243">
            <w:pPr>
              <w:jc w:val="center"/>
            </w:pPr>
          </w:p>
        </w:tc>
      </w:tr>
      <w:tr w:rsidR="005040E1" w:rsidRPr="008908D5" w14:paraId="1C04053D" w14:textId="77777777" w:rsidTr="005040E1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78E6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F5AF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043C" w14:textId="77777777" w:rsidR="005040E1" w:rsidRPr="008908D5" w:rsidRDefault="005040E1" w:rsidP="006D7243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141E" w14:textId="77777777" w:rsidR="005040E1" w:rsidRPr="008908D5" w:rsidRDefault="005040E1" w:rsidP="006D7243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7DB8" w14:textId="77777777" w:rsidR="005040E1" w:rsidRPr="008908D5" w:rsidRDefault="005040E1" w:rsidP="006D7243">
            <w:pPr>
              <w:jc w:val="center"/>
            </w:pPr>
          </w:p>
        </w:tc>
      </w:tr>
    </w:tbl>
    <w:p w14:paraId="60123EF5" w14:textId="06428F6D" w:rsidR="005040E1" w:rsidRPr="008908D5" w:rsidRDefault="005040E1" w:rsidP="001121B3">
      <w:pPr>
        <w:suppressAutoHyphens/>
      </w:pPr>
    </w:p>
    <w:p w14:paraId="4284EB11" w14:textId="77777777" w:rsidR="005040E1" w:rsidRPr="008908D5" w:rsidRDefault="005040E1">
      <w:pPr>
        <w:spacing w:after="160" w:line="259" w:lineRule="auto"/>
      </w:pPr>
      <w:r w:rsidRPr="008908D5">
        <w:br w:type="page"/>
      </w:r>
    </w:p>
    <w:tbl>
      <w:tblPr>
        <w:tblW w:w="15520" w:type="dxa"/>
        <w:tblInd w:w="-2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3114"/>
        <w:gridCol w:w="3402"/>
        <w:gridCol w:w="9004"/>
      </w:tblGrid>
      <w:tr w:rsidR="005040E1" w:rsidRPr="008908D5" w14:paraId="6715999C" w14:textId="77777777" w:rsidTr="005040E1">
        <w:trPr>
          <w:trHeight w:val="189"/>
        </w:trPr>
        <w:tc>
          <w:tcPr>
            <w:tcW w:w="15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AB3EF" w14:textId="77777777" w:rsidR="005040E1" w:rsidRPr="008908D5" w:rsidRDefault="005040E1" w:rsidP="006D7243">
            <w:pPr>
              <w:ind w:hanging="120"/>
              <w:jc w:val="center"/>
            </w:pPr>
            <w:r w:rsidRPr="008908D5">
              <w:lastRenderedPageBreak/>
              <w:t>ОСМОТР</w:t>
            </w:r>
          </w:p>
        </w:tc>
      </w:tr>
      <w:tr w:rsidR="005040E1" w:rsidRPr="008908D5" w14:paraId="5778895A" w14:textId="77777777" w:rsidTr="005040E1">
        <w:trPr>
          <w:trHeight w:val="783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2E1F2" w14:textId="77777777" w:rsidR="005040E1" w:rsidRPr="008908D5" w:rsidRDefault="005040E1" w:rsidP="006D7243">
            <w:pPr>
              <w:jc w:val="center"/>
            </w:pPr>
            <w:r w:rsidRPr="008908D5"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D4D5" w14:textId="77777777" w:rsidR="005040E1" w:rsidRPr="008908D5" w:rsidRDefault="005040E1" w:rsidP="006D7243">
            <w:pPr>
              <w:jc w:val="center"/>
            </w:pPr>
            <w:r w:rsidRPr="008908D5">
              <w:t xml:space="preserve"> Результат</w:t>
            </w: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DA01" w14:textId="77777777" w:rsidR="005040E1" w:rsidRPr="008908D5" w:rsidRDefault="005040E1" w:rsidP="006D7243">
            <w:pPr>
              <w:ind w:hanging="120"/>
              <w:jc w:val="center"/>
            </w:pPr>
            <w:r w:rsidRPr="008908D5">
              <w:t xml:space="preserve">Должность, </w:t>
            </w:r>
            <w:proofErr w:type="spellStart"/>
            <w:proofErr w:type="gramStart"/>
            <w:r w:rsidRPr="008908D5">
              <w:t>Фамилия,И.О</w:t>
            </w:r>
            <w:proofErr w:type="spellEnd"/>
            <w:r w:rsidRPr="008908D5">
              <w:t>.</w:t>
            </w:r>
            <w:proofErr w:type="gramEnd"/>
            <w:r w:rsidRPr="008908D5">
              <w:t>,</w:t>
            </w:r>
          </w:p>
          <w:p w14:paraId="62E71E0B" w14:textId="77777777" w:rsidR="005040E1" w:rsidRPr="008908D5" w:rsidRDefault="005040E1" w:rsidP="006D7243">
            <w:pPr>
              <w:ind w:hanging="120"/>
              <w:jc w:val="center"/>
            </w:pPr>
            <w:r w:rsidRPr="008908D5">
              <w:t>подпись производившего осмотр</w:t>
            </w:r>
          </w:p>
        </w:tc>
      </w:tr>
      <w:tr w:rsidR="005040E1" w:rsidRPr="008908D5" w14:paraId="7627514F" w14:textId="77777777" w:rsidTr="005040E1">
        <w:trPr>
          <w:trHeight w:val="21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171D" w14:textId="77777777" w:rsidR="005040E1" w:rsidRPr="008908D5" w:rsidRDefault="005040E1" w:rsidP="006D7243">
            <w:pPr>
              <w:jc w:val="center"/>
            </w:pPr>
            <w:r w:rsidRPr="008908D5"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9012" w14:textId="77777777" w:rsidR="005040E1" w:rsidRPr="008908D5" w:rsidRDefault="005040E1" w:rsidP="006D7243">
            <w:pPr>
              <w:jc w:val="center"/>
            </w:pPr>
            <w:r w:rsidRPr="008908D5">
              <w:t>7</w:t>
            </w: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4E8E4" w14:textId="77777777" w:rsidR="005040E1" w:rsidRPr="008908D5" w:rsidRDefault="005040E1" w:rsidP="006D7243">
            <w:pPr>
              <w:jc w:val="center"/>
            </w:pPr>
            <w:r w:rsidRPr="008908D5">
              <w:t>8</w:t>
            </w:r>
          </w:p>
        </w:tc>
      </w:tr>
      <w:tr w:rsidR="005040E1" w:rsidRPr="005040E1" w14:paraId="7416DC2E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745C6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ECA35B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3BF83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2864EB6F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B784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1FE86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E1DAB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077489AC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8D1A6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9C5A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E1ABC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02F1A4D3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24A34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561A4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A5A0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783EB05F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CE0E3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C1AB8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BC6F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054D222C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11DFE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863AC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CBD9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346F1622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4996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A65C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FC32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778BAC5F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D58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C0784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90F46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748CF1B0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09E57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743C0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EF5EA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3EE6C8A4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0EB6A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F432BA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CEA7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53693421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0B9A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5EC7D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2D3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5F5906AF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1AE5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9AC47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2D88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4634AC7A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2536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63D9B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63D26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  <w:tr w:rsidR="005040E1" w:rsidRPr="005040E1" w14:paraId="32AE792F" w14:textId="77777777" w:rsidTr="005040E1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9DB5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41D57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  <w:tc>
          <w:tcPr>
            <w:tcW w:w="9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684B9" w14:textId="77777777" w:rsidR="005040E1" w:rsidRPr="005040E1" w:rsidRDefault="005040E1" w:rsidP="006D7243">
            <w:pPr>
              <w:jc w:val="center"/>
              <w:rPr>
                <w:b/>
                <w:bCs/>
              </w:rPr>
            </w:pPr>
          </w:p>
        </w:tc>
      </w:tr>
    </w:tbl>
    <w:p w14:paraId="29C85A72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9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4592D3EC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1121B3"/>
    <w:rsid w:val="00164E56"/>
    <w:rsid w:val="001D754E"/>
    <w:rsid w:val="005040E1"/>
    <w:rsid w:val="00542F63"/>
    <w:rsid w:val="00712DB0"/>
    <w:rsid w:val="008908D5"/>
    <w:rsid w:val="00A63373"/>
    <w:rsid w:val="00BD4F56"/>
    <w:rsid w:val="00D176A0"/>
    <w:rsid w:val="00DF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040E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40E1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40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40E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40E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504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4</cp:revision>
  <dcterms:created xsi:type="dcterms:W3CDTF">2023-03-23T12:04:00Z</dcterms:created>
  <dcterms:modified xsi:type="dcterms:W3CDTF">2025-03-13T09:22:00Z</dcterms:modified>
</cp:coreProperties>
</file>