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D2F7C" w14:textId="77777777" w:rsidR="0023155B" w:rsidRPr="005523F0" w:rsidRDefault="0023155B" w:rsidP="0023155B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6A939896" w14:textId="77777777" w:rsidR="0023155B" w:rsidRPr="005523F0" w:rsidRDefault="0023155B" w:rsidP="0023155B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3B51AC1A" w14:textId="77777777" w:rsidR="009B2C0D" w:rsidRPr="003970EC" w:rsidRDefault="009B2C0D" w:rsidP="009B2C0D">
      <w:pPr>
        <w:pStyle w:val="Default"/>
        <w:rPr>
          <w:color w:val="000000" w:themeColor="text1"/>
        </w:rPr>
      </w:pPr>
    </w:p>
    <w:p w14:paraId="474433B7" w14:textId="77777777" w:rsidR="009B2C0D" w:rsidRPr="003970E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0E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1E80DE41" w14:textId="77777777" w:rsidR="009B2C0D" w:rsidRPr="003970EC" w:rsidRDefault="00AC364B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970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Коммутатор уличный</w:t>
      </w:r>
      <w:r w:rsidR="009E0F17" w:rsidRPr="003970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в ШУ</w:t>
      </w:r>
      <w:r w:rsidR="00EC0020" w:rsidRPr="003970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0DB373C" w14:textId="77777777" w:rsidR="009B2C0D" w:rsidRPr="0023155B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155B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товаров (работ, услуг)</w:t>
      </w:r>
    </w:p>
    <w:p w14:paraId="04E2C78D" w14:textId="77777777" w:rsidR="009B2C0D" w:rsidRPr="003970EC" w:rsidRDefault="009B2C0D" w:rsidP="009B2C0D">
      <w:pPr>
        <w:pStyle w:val="Default"/>
        <w:rPr>
          <w:color w:val="000000" w:themeColor="text1"/>
        </w:rPr>
      </w:pPr>
    </w:p>
    <w:p w14:paraId="0B0E1C08" w14:textId="77777777" w:rsidR="009B2C0D" w:rsidRPr="003970EC" w:rsidRDefault="009B2C0D" w:rsidP="009B2C0D">
      <w:pPr>
        <w:pStyle w:val="Default"/>
        <w:rPr>
          <w:color w:val="000000" w:themeColor="text1"/>
        </w:rPr>
      </w:pPr>
      <w:r w:rsidRPr="003970E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37560E09" w14:textId="77777777" w:rsidR="009B2C0D" w:rsidRPr="003970EC" w:rsidRDefault="009B2C0D" w:rsidP="009B2C0D">
      <w:pPr>
        <w:pStyle w:val="Default"/>
        <w:rPr>
          <w:color w:val="000000" w:themeColor="text1"/>
        </w:rPr>
      </w:pPr>
    </w:p>
    <w:p w14:paraId="7B6552C5" w14:textId="77777777" w:rsidR="009B2C0D" w:rsidRPr="003970EC" w:rsidRDefault="009B2C0D" w:rsidP="009B2C0D">
      <w:pPr>
        <w:pStyle w:val="Default"/>
        <w:rPr>
          <w:color w:val="000000" w:themeColor="text1"/>
        </w:rPr>
      </w:pPr>
      <w:r w:rsidRPr="003970E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79255828" w14:textId="77777777" w:rsidR="009B2C0D" w:rsidRPr="003970EC" w:rsidRDefault="009B2C0D" w:rsidP="009B2C0D">
      <w:pPr>
        <w:pStyle w:val="Default"/>
        <w:rPr>
          <w:color w:val="000000" w:themeColor="text1"/>
        </w:rPr>
      </w:pPr>
      <w:r w:rsidRPr="003970EC">
        <w:rPr>
          <w:color w:val="000000" w:themeColor="text1"/>
        </w:rPr>
        <w:t xml:space="preserve">1.1. </w:t>
      </w:r>
      <w:r w:rsidR="009E0F17" w:rsidRPr="003970EC">
        <w:rPr>
          <w:color w:val="000000" w:themeColor="text1"/>
        </w:rPr>
        <w:t>Коммутатор уличный в ШУ</w:t>
      </w:r>
      <w:r w:rsidRPr="003970EC">
        <w:rPr>
          <w:color w:val="000000" w:themeColor="text1"/>
        </w:rPr>
        <w:t xml:space="preserve">; </w:t>
      </w:r>
    </w:p>
    <w:p w14:paraId="28B3FBD5" w14:textId="17428818" w:rsidR="009B2C0D" w:rsidRPr="003970EC" w:rsidRDefault="009B2C0D" w:rsidP="009B2C0D">
      <w:pPr>
        <w:pStyle w:val="Default"/>
        <w:spacing w:after="21"/>
        <w:rPr>
          <w:color w:val="000000" w:themeColor="text1"/>
        </w:rPr>
      </w:pPr>
      <w:r w:rsidRPr="003970EC">
        <w:rPr>
          <w:color w:val="000000" w:themeColor="text1"/>
        </w:rPr>
        <w:t xml:space="preserve">1.2. Количество (объём): </w:t>
      </w:r>
      <w:r w:rsidR="00F7555E">
        <w:rPr>
          <w:b/>
          <w:bCs/>
          <w:color w:val="000000" w:themeColor="text1"/>
        </w:rPr>
        <w:t>4</w:t>
      </w:r>
      <w:r w:rsidRPr="003970EC">
        <w:rPr>
          <w:b/>
          <w:bCs/>
          <w:color w:val="000000" w:themeColor="text1"/>
        </w:rPr>
        <w:t xml:space="preserve"> шт. </w:t>
      </w:r>
    </w:p>
    <w:p w14:paraId="1BD0D341" w14:textId="77777777" w:rsidR="009B2C0D" w:rsidRPr="003970EC" w:rsidRDefault="009B2C0D" w:rsidP="009B2C0D">
      <w:pPr>
        <w:pStyle w:val="Default"/>
        <w:rPr>
          <w:color w:val="000000" w:themeColor="text1"/>
        </w:rPr>
      </w:pPr>
      <w:r w:rsidRPr="003970EC">
        <w:rPr>
          <w:color w:val="000000" w:themeColor="text1"/>
        </w:rPr>
        <w:t xml:space="preserve">1.3. Технические характеристики: </w:t>
      </w:r>
    </w:p>
    <w:p w14:paraId="354512EC" w14:textId="77777777" w:rsidR="009B2C0D" w:rsidRPr="003970EC" w:rsidRDefault="009B2C0D" w:rsidP="009B2C0D">
      <w:pPr>
        <w:pStyle w:val="Default"/>
        <w:rPr>
          <w:color w:val="000000" w:themeColor="text1"/>
        </w:rPr>
      </w:pPr>
    </w:p>
    <w:p w14:paraId="35F3A4F4" w14:textId="77777777" w:rsidR="009B2C0D" w:rsidRPr="003970EC" w:rsidRDefault="009B2C0D" w:rsidP="009B2C0D">
      <w:pPr>
        <w:pStyle w:val="Default"/>
        <w:rPr>
          <w:color w:val="000000" w:themeColor="text1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503"/>
        <w:gridCol w:w="5068"/>
      </w:tblGrid>
      <w:tr w:rsidR="00A55E03" w:rsidRPr="003970EC" w14:paraId="0A50A49A" w14:textId="77777777" w:rsidTr="008F3F9E">
        <w:tc>
          <w:tcPr>
            <w:tcW w:w="4503" w:type="dxa"/>
          </w:tcPr>
          <w:p w14:paraId="5F0BE77A" w14:textId="77777777" w:rsidR="009B2C0D" w:rsidRPr="003970EC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66BC0E0E" w14:textId="77777777" w:rsidR="009B2C0D" w:rsidRPr="003970EC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3970EC">
              <w:rPr>
                <w:b/>
                <w:color w:val="000000" w:themeColor="text1"/>
              </w:rPr>
              <w:t>Наименования параметра</w:t>
            </w:r>
          </w:p>
          <w:p w14:paraId="57742E03" w14:textId="77777777" w:rsidR="009B2C0D" w:rsidRPr="003970EC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068" w:type="dxa"/>
          </w:tcPr>
          <w:p w14:paraId="1F161DC1" w14:textId="77777777" w:rsidR="009B2C0D" w:rsidRPr="003970EC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2E8047D6" w14:textId="77777777" w:rsidR="009B2C0D" w:rsidRPr="003970EC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3970EC">
              <w:rPr>
                <w:b/>
                <w:color w:val="000000" w:themeColor="text1"/>
              </w:rPr>
              <w:t>Значение или определяющий параметр</w:t>
            </w:r>
          </w:p>
        </w:tc>
      </w:tr>
      <w:tr w:rsidR="00A55E03" w:rsidRPr="003970EC" w14:paraId="79A903D8" w14:textId="77777777" w:rsidTr="006A5CA3">
        <w:tc>
          <w:tcPr>
            <w:tcW w:w="9571" w:type="dxa"/>
            <w:gridSpan w:val="2"/>
          </w:tcPr>
          <w:p w14:paraId="52C762D7" w14:textId="77777777" w:rsidR="000B6FD2" w:rsidRPr="003970EC" w:rsidRDefault="000B6FD2" w:rsidP="000B6FD2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3970EC">
              <w:rPr>
                <w:b/>
                <w:color w:val="000000" w:themeColor="text1"/>
              </w:rPr>
              <w:t>Технические характеристики и основной состав оборудования</w:t>
            </w:r>
          </w:p>
          <w:p w14:paraId="4627A31A" w14:textId="77777777" w:rsidR="000B6FD2" w:rsidRPr="003970EC" w:rsidRDefault="000B6FD2" w:rsidP="00F3542D">
            <w:pPr>
              <w:pStyle w:val="Default"/>
              <w:jc w:val="both"/>
              <w:rPr>
                <w:color w:val="000000" w:themeColor="text1"/>
              </w:rPr>
            </w:pPr>
          </w:p>
        </w:tc>
      </w:tr>
      <w:tr w:rsidR="00A55E03" w:rsidRPr="003970EC" w14:paraId="7605A798" w14:textId="77777777" w:rsidTr="008F3F9E">
        <w:tc>
          <w:tcPr>
            <w:tcW w:w="4503" w:type="dxa"/>
          </w:tcPr>
          <w:p w14:paraId="640568C8" w14:textId="77777777" w:rsidR="009B2C0D" w:rsidRPr="003970EC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3970EC">
              <w:rPr>
                <w:color w:val="000000" w:themeColor="text1"/>
              </w:rPr>
              <w:t>Наименовани</w:t>
            </w:r>
            <w:proofErr w:type="spellEnd"/>
            <w:r w:rsidRPr="003970EC">
              <w:rPr>
                <w:color w:val="000000" w:themeColor="text1"/>
                <w:lang w:val="en-US"/>
              </w:rPr>
              <w:t>e</w:t>
            </w:r>
            <w:r w:rsidRPr="003970EC">
              <w:rPr>
                <w:color w:val="000000" w:themeColor="text1"/>
              </w:rPr>
              <w:t xml:space="preserve"> </w:t>
            </w:r>
          </w:p>
        </w:tc>
        <w:tc>
          <w:tcPr>
            <w:tcW w:w="5068" w:type="dxa"/>
          </w:tcPr>
          <w:p w14:paraId="3E91AF7A" w14:textId="77777777" w:rsidR="009B2C0D" w:rsidRPr="003970EC" w:rsidRDefault="00A55E03" w:rsidP="00F3542D">
            <w:pPr>
              <w:pStyle w:val="Default"/>
              <w:jc w:val="both"/>
              <w:rPr>
                <w:color w:val="000000" w:themeColor="text1"/>
              </w:rPr>
            </w:pPr>
            <w:r w:rsidRPr="003970EC">
              <w:rPr>
                <w:color w:val="000000" w:themeColor="text1"/>
                <w:shd w:val="clear" w:color="auto" w:fill="FFFFFF"/>
              </w:rPr>
              <w:t>У</w:t>
            </w:r>
            <w:r w:rsidR="00AC364B" w:rsidRPr="003970EC">
              <w:rPr>
                <w:color w:val="000000" w:themeColor="text1"/>
                <w:shd w:val="clear" w:color="auto" w:fill="FFFFFF"/>
              </w:rPr>
              <w:t>правляемый гигабитный уличный коммутатор со встроенным источником бесперебойного питания</w:t>
            </w:r>
          </w:p>
        </w:tc>
      </w:tr>
      <w:tr w:rsidR="00A55E03" w:rsidRPr="003970EC" w14:paraId="01AAF893" w14:textId="77777777" w:rsidTr="008F3F9E">
        <w:tc>
          <w:tcPr>
            <w:tcW w:w="4503" w:type="dxa"/>
          </w:tcPr>
          <w:p w14:paraId="51FB6EF9" w14:textId="77777777" w:rsidR="009B2C0D" w:rsidRPr="003970EC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r w:rsidRPr="003970EC">
              <w:rPr>
                <w:color w:val="000000" w:themeColor="text1"/>
              </w:rPr>
              <w:t>Назначение (после ввода в эксплуатацию)</w:t>
            </w:r>
          </w:p>
        </w:tc>
        <w:tc>
          <w:tcPr>
            <w:tcW w:w="5068" w:type="dxa"/>
          </w:tcPr>
          <w:p w14:paraId="35DD30EE" w14:textId="77777777" w:rsidR="00B572D9" w:rsidRPr="003970EC" w:rsidRDefault="00A55E03" w:rsidP="00F3542D">
            <w:pPr>
              <w:pStyle w:val="Default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3970EC">
              <w:rPr>
                <w:color w:val="000000" w:themeColor="text1"/>
                <w:shd w:val="clear" w:color="auto" w:fill="FFFFFF"/>
              </w:rPr>
              <w:t>П</w:t>
            </w:r>
            <w:r w:rsidR="00AC364B" w:rsidRPr="003970EC">
              <w:rPr>
                <w:color w:val="000000" w:themeColor="text1"/>
                <w:shd w:val="clear" w:color="auto" w:fill="FFFFFF"/>
              </w:rPr>
              <w:t>редназначен для подключения до 6-ти IP-камер</w:t>
            </w:r>
          </w:p>
        </w:tc>
      </w:tr>
      <w:tr w:rsidR="00A55E03" w:rsidRPr="003970EC" w14:paraId="2E53F893" w14:textId="77777777" w:rsidTr="006764BC">
        <w:tc>
          <w:tcPr>
            <w:tcW w:w="4503" w:type="dxa"/>
          </w:tcPr>
          <w:p w14:paraId="170ED847" w14:textId="77777777" w:rsidR="009B2C0D" w:rsidRPr="003970EC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r w:rsidRPr="003970EC">
              <w:rPr>
                <w:noProof/>
                <w:color w:val="000000" w:themeColor="text1"/>
                <w:lang w:eastAsia="ru-RU"/>
              </w:rPr>
              <w:t>Комплектация поставки</w:t>
            </w:r>
          </w:p>
        </w:tc>
        <w:tc>
          <w:tcPr>
            <w:tcW w:w="5068" w:type="dxa"/>
          </w:tcPr>
          <w:p w14:paraId="2F8BCA1A" w14:textId="77777777" w:rsidR="006764BC" w:rsidRPr="003970EC" w:rsidRDefault="00AC364B" w:rsidP="006764BC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Коммутатор в Корпусе IP66</w:t>
            </w:r>
            <w:r w:rsidR="006764BC"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-1 шт.</w:t>
            </w:r>
          </w:p>
          <w:p w14:paraId="20D51BAB" w14:textId="77777777" w:rsidR="006764BC" w:rsidRPr="003970EC" w:rsidRDefault="006764BC" w:rsidP="00676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Блок питания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-1 шт.</w:t>
            </w:r>
          </w:p>
          <w:p w14:paraId="2A9328E4" w14:textId="77777777" w:rsidR="006764BC" w:rsidRPr="003970EC" w:rsidRDefault="006764BC" w:rsidP="00676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Встроенный источник бесперебойного питания -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шт.</w:t>
            </w:r>
          </w:p>
          <w:p w14:paraId="6A948E63" w14:textId="77777777" w:rsidR="006764BC" w:rsidRPr="003970EC" w:rsidRDefault="006764BC" w:rsidP="00676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Аккумуляторные батареи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-1 шт.</w:t>
            </w:r>
          </w:p>
          <w:p w14:paraId="60276AD1" w14:textId="77777777" w:rsidR="006764BC" w:rsidRPr="003970EC" w:rsidRDefault="006764BC" w:rsidP="00676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Оптический кросс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-1 шт.</w:t>
            </w:r>
          </w:p>
          <w:p w14:paraId="6339C19E" w14:textId="77777777" w:rsidR="006764BC" w:rsidRPr="003970EC" w:rsidRDefault="006764BC" w:rsidP="00676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Сервисный выключатель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-1 шт.</w:t>
            </w:r>
          </w:p>
          <w:p w14:paraId="39C5C79B" w14:textId="77777777" w:rsidR="006764BC" w:rsidRPr="003970EC" w:rsidRDefault="006764BC" w:rsidP="006764BC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Проходные клеммы </w:t>
            </w:r>
            <w:r w:rsidRPr="003970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-1 шт.</w:t>
            </w:r>
          </w:p>
          <w:p w14:paraId="73874CCA" w14:textId="77777777" w:rsidR="00A55E03" w:rsidRPr="003970EC" w:rsidRDefault="00A55E03" w:rsidP="00A55E0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SFP-модуль – 2 шт.</w:t>
            </w:r>
          </w:p>
          <w:p w14:paraId="2899C62A" w14:textId="77777777" w:rsidR="00A55E03" w:rsidRPr="003970EC" w:rsidRDefault="00A55E03" w:rsidP="00A55E0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Комплект крепления на столб – 1шт.</w:t>
            </w:r>
          </w:p>
        </w:tc>
      </w:tr>
      <w:tr w:rsidR="00A55E03" w:rsidRPr="003970EC" w14:paraId="46D13B4F" w14:textId="77777777" w:rsidTr="008F3F9E">
        <w:tc>
          <w:tcPr>
            <w:tcW w:w="4503" w:type="dxa"/>
          </w:tcPr>
          <w:p w14:paraId="6673E589" w14:textId="77777777" w:rsidR="00AC364B" w:rsidRPr="003970EC" w:rsidRDefault="00AC364B" w:rsidP="00F3542D">
            <w:pPr>
              <w:pStyle w:val="Default"/>
              <w:jc w:val="both"/>
              <w:rPr>
                <w:noProof/>
                <w:color w:val="000000" w:themeColor="text1"/>
                <w:lang w:eastAsia="ru-RU"/>
              </w:rPr>
            </w:pPr>
          </w:p>
        </w:tc>
        <w:tc>
          <w:tcPr>
            <w:tcW w:w="5068" w:type="dxa"/>
          </w:tcPr>
          <w:p w14:paraId="07399336" w14:textId="77777777" w:rsidR="00AC364B" w:rsidRPr="003970EC" w:rsidRDefault="00AC364B" w:rsidP="00AC364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A55E03" w:rsidRPr="003970EC" w14:paraId="35CD7A45" w14:textId="77777777" w:rsidTr="0090458D">
        <w:tc>
          <w:tcPr>
            <w:tcW w:w="9571" w:type="dxa"/>
            <w:gridSpan w:val="2"/>
          </w:tcPr>
          <w:p w14:paraId="63DD247B" w14:textId="77777777" w:rsidR="008F3F9E" w:rsidRPr="003970EC" w:rsidRDefault="008F3F9E" w:rsidP="008F3F9E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3970EC">
              <w:rPr>
                <w:b/>
                <w:noProof/>
                <w:color w:val="000000" w:themeColor="text1"/>
                <w:lang w:eastAsia="ru-RU"/>
              </w:rPr>
              <w:t>Технические характеристики</w:t>
            </w:r>
          </w:p>
        </w:tc>
      </w:tr>
      <w:tr w:rsidR="00A55E03" w:rsidRPr="003970EC" w14:paraId="531A68F2" w14:textId="77777777" w:rsidTr="008F3F9E">
        <w:tc>
          <w:tcPr>
            <w:tcW w:w="4503" w:type="dxa"/>
          </w:tcPr>
          <w:p w14:paraId="26D87F03" w14:textId="77777777" w:rsidR="00A55E03" w:rsidRPr="003970EC" w:rsidRDefault="00A55E03" w:rsidP="00A55E03">
            <w:pPr>
              <w:pStyle w:val="a7"/>
              <w:shd w:val="clear" w:color="auto" w:fill="FFFFFF"/>
              <w:spacing w:before="0" w:beforeAutospacing="0"/>
              <w:rPr>
                <w:color w:val="333333"/>
              </w:rPr>
            </w:pPr>
            <w:r w:rsidRPr="003970EC">
              <w:rPr>
                <w:rStyle w:val="a4"/>
                <w:b w:val="0"/>
                <w:color w:val="333333"/>
              </w:rPr>
              <w:t>Порты для IP-камер</w:t>
            </w:r>
          </w:p>
          <w:p w14:paraId="5A8D56AD" w14:textId="77777777" w:rsidR="008F3F9E" w:rsidRPr="003970EC" w:rsidRDefault="008F3F9E" w:rsidP="008F3F9E">
            <w:pPr>
              <w:pStyle w:val="Default"/>
              <w:jc w:val="both"/>
              <w:rPr>
                <w:color w:val="000000" w:themeColor="text1"/>
              </w:rPr>
            </w:pPr>
          </w:p>
        </w:tc>
        <w:tc>
          <w:tcPr>
            <w:tcW w:w="5068" w:type="dxa"/>
          </w:tcPr>
          <w:p w14:paraId="7B431AB6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10/100Base-Tx с разъемом RJ-45: 6 шт.</w:t>
            </w:r>
          </w:p>
          <w:p w14:paraId="5864BF96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Количество портов с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PoE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6 шт.</w:t>
            </w:r>
          </w:p>
          <w:p w14:paraId="2C16C6EB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Стандарт</w:t>
            </w: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PoE: 802.3af/ 802.3at;</w:t>
            </w:r>
          </w:p>
          <w:p w14:paraId="00D9EEA8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Поддержка</w:t>
            </w: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Passive PoE</w:t>
            </w:r>
          </w:p>
          <w:p w14:paraId="43A548DF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Мощность на порт: до 60 Вт на 1 и 2 портах, до 30 Вт на любом из портов;</w:t>
            </w:r>
          </w:p>
          <w:p w14:paraId="36E96270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Бюджет мощности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PoE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IP-камер: 160 Вт;</w:t>
            </w:r>
          </w:p>
          <w:p w14:paraId="3272364F" w14:textId="77777777" w:rsidR="00A55E03" w:rsidRPr="003970EC" w:rsidRDefault="00A55E03" w:rsidP="00A55E03">
            <w:pPr>
              <w:shd w:val="clear" w:color="auto" w:fill="FFFFFF"/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Расстояние передачи данных и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PoE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до 100 м.</w:t>
            </w:r>
          </w:p>
          <w:p w14:paraId="629A4372" w14:textId="77777777" w:rsidR="006764BC" w:rsidRPr="003970EC" w:rsidRDefault="006764BC" w:rsidP="008F3F9E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</w:p>
        </w:tc>
      </w:tr>
      <w:tr w:rsidR="00A55E03" w:rsidRPr="003970EC" w14:paraId="672B70C0" w14:textId="77777777" w:rsidTr="008F3F9E">
        <w:tc>
          <w:tcPr>
            <w:tcW w:w="4503" w:type="dxa"/>
          </w:tcPr>
          <w:p w14:paraId="3738E168" w14:textId="77777777" w:rsidR="008F3F9E" w:rsidRPr="003970EC" w:rsidRDefault="00A55E03" w:rsidP="008F3F9E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Uplink</w:t>
            </w:r>
            <w:proofErr w:type="spellEnd"/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 xml:space="preserve"> порты</w:t>
            </w:r>
          </w:p>
        </w:tc>
        <w:tc>
          <w:tcPr>
            <w:tcW w:w="5068" w:type="dxa"/>
          </w:tcPr>
          <w:p w14:paraId="1C2C364A" w14:textId="77777777" w:rsidR="008F3F9E" w:rsidRPr="003970EC" w:rsidRDefault="00A55E03" w:rsidP="00A55E0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1000Base-X c разъемом SFP: 2 шт.</w:t>
            </w:r>
          </w:p>
        </w:tc>
      </w:tr>
      <w:tr w:rsidR="00A55E03" w:rsidRPr="003970EC" w14:paraId="3227FA13" w14:textId="77777777" w:rsidTr="008F3F9E">
        <w:tc>
          <w:tcPr>
            <w:tcW w:w="4503" w:type="dxa"/>
          </w:tcPr>
          <w:p w14:paraId="0891549D" w14:textId="77777777" w:rsidR="008F3F9E" w:rsidRPr="003970EC" w:rsidRDefault="00A55E03" w:rsidP="00EC0020">
            <w:pPr>
              <w:pStyle w:val="Default"/>
              <w:rPr>
                <w:color w:val="000000" w:themeColor="text1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Управление</w:t>
            </w:r>
          </w:p>
        </w:tc>
        <w:tc>
          <w:tcPr>
            <w:tcW w:w="5068" w:type="dxa"/>
          </w:tcPr>
          <w:p w14:paraId="4A67BCDD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Web-интерфейс (IPv4);</w:t>
            </w:r>
          </w:p>
          <w:p w14:paraId="08C53C1C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Telnet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14:paraId="119FBF23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SNTP;</w:t>
            </w:r>
          </w:p>
          <w:p w14:paraId="387467B3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SNMP v1, v3;</w:t>
            </w:r>
          </w:p>
          <w:p w14:paraId="64BB0A87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SNMP Trap;</w:t>
            </w:r>
          </w:p>
          <w:p w14:paraId="768FC856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DHCP Client;</w:t>
            </w:r>
          </w:p>
          <w:p w14:paraId="05058FA5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TFTP Client;</w:t>
            </w:r>
          </w:p>
          <w:p w14:paraId="41645EEB" w14:textId="77777777" w:rsidR="00A55E03" w:rsidRPr="003970EC" w:rsidRDefault="00A55E03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Syslog;</w:t>
            </w:r>
          </w:p>
          <w:p w14:paraId="429A3D21" w14:textId="77777777" w:rsidR="008F3F9E" w:rsidRPr="003970EC" w:rsidRDefault="008D62EA" w:rsidP="00A55E03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истемный журнал.</w:t>
            </w:r>
          </w:p>
        </w:tc>
      </w:tr>
      <w:tr w:rsidR="00A55E03" w:rsidRPr="003970EC" w14:paraId="29D491F0" w14:textId="77777777" w:rsidTr="008F3F9E">
        <w:tc>
          <w:tcPr>
            <w:tcW w:w="4503" w:type="dxa"/>
          </w:tcPr>
          <w:p w14:paraId="42B171A3" w14:textId="77777777" w:rsidR="008F3F9E" w:rsidRPr="003970EC" w:rsidRDefault="00A55E03" w:rsidP="008F3F9E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lastRenderedPageBreak/>
              <w:t>VLAN</w:t>
            </w:r>
          </w:p>
        </w:tc>
        <w:tc>
          <w:tcPr>
            <w:tcW w:w="5068" w:type="dxa"/>
          </w:tcPr>
          <w:p w14:paraId="2C613FAD" w14:textId="77777777" w:rsidR="008F3F9E" w:rsidRPr="003970EC" w:rsidRDefault="008D62EA" w:rsidP="008F3F9E">
            <w:pPr>
              <w:pStyle w:val="Default"/>
              <w:jc w:val="both"/>
              <w:rPr>
                <w:color w:val="000000" w:themeColor="text1"/>
              </w:rPr>
            </w:pPr>
            <w:r w:rsidRPr="003970EC">
              <w:rPr>
                <w:color w:val="333333"/>
                <w:shd w:val="clear" w:color="auto" w:fill="FFFFFF"/>
              </w:rPr>
              <w:t>М</w:t>
            </w:r>
            <w:r w:rsidR="00A55E03" w:rsidRPr="003970EC">
              <w:rPr>
                <w:color w:val="333333"/>
                <w:shd w:val="clear" w:color="auto" w:fill="FFFFFF"/>
              </w:rPr>
              <w:t>аксимальное количество активных VLAN: 100</w:t>
            </w:r>
          </w:p>
        </w:tc>
      </w:tr>
      <w:tr w:rsidR="00A55E03" w:rsidRPr="003970EC" w14:paraId="7E564837" w14:textId="77777777" w:rsidTr="008F3F9E">
        <w:tc>
          <w:tcPr>
            <w:tcW w:w="4503" w:type="dxa"/>
          </w:tcPr>
          <w:p w14:paraId="5AEF5F9B" w14:textId="77777777" w:rsidR="008F3F9E" w:rsidRPr="003970EC" w:rsidRDefault="00A55E03" w:rsidP="008D62EA">
            <w:pPr>
              <w:pStyle w:val="Default"/>
              <w:contextualSpacing/>
              <w:rPr>
                <w:b/>
                <w:color w:val="000000" w:themeColor="text1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Встроенная грозозащита</w:t>
            </w:r>
          </w:p>
        </w:tc>
        <w:tc>
          <w:tcPr>
            <w:tcW w:w="5068" w:type="dxa"/>
          </w:tcPr>
          <w:p w14:paraId="2C3398B9" w14:textId="77777777" w:rsidR="00A55E03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оответствует 4 классу ГОСТ Р 51317.4.5;</w:t>
            </w:r>
          </w:p>
          <w:p w14:paraId="5276BBC3" w14:textId="77777777" w:rsidR="00A55E03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</w:t>
            </w:r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аксимальный импульс по линии питания: 4 </w:t>
            </w:r>
            <w:proofErr w:type="spellStart"/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</w:t>
            </w:r>
            <w:proofErr w:type="spellEnd"/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14:paraId="300DF76A" w14:textId="77777777" w:rsidR="008D62EA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Максимальный импульс по линии</w:t>
            </w:r>
          </w:p>
          <w:p w14:paraId="22D9739A" w14:textId="77777777" w:rsidR="00A55E03" w:rsidRPr="003970EC" w:rsidRDefault="00A55E03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Ethernet: 2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14:paraId="0B34A979" w14:textId="77777777" w:rsidR="008F3F9E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ремя импульса: 1/50 мкс.</w:t>
            </w:r>
          </w:p>
        </w:tc>
      </w:tr>
      <w:tr w:rsidR="00A55E03" w:rsidRPr="003970EC" w14:paraId="1CA448F6" w14:textId="77777777" w:rsidTr="008F3F9E">
        <w:tc>
          <w:tcPr>
            <w:tcW w:w="4503" w:type="dxa"/>
          </w:tcPr>
          <w:p w14:paraId="4F1D6E33" w14:textId="77777777" w:rsidR="008F3F9E" w:rsidRPr="003970EC" w:rsidRDefault="00A55E03" w:rsidP="008D62EA">
            <w:pPr>
              <w:pStyle w:val="Default"/>
              <w:contextualSpacing/>
              <w:rPr>
                <w:b/>
                <w:noProof/>
                <w:color w:val="000000" w:themeColor="text1"/>
                <w:lang w:eastAsia="ru-RU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Источник бесперебойного питания</w:t>
            </w:r>
          </w:p>
        </w:tc>
        <w:tc>
          <w:tcPr>
            <w:tcW w:w="5068" w:type="dxa"/>
          </w:tcPr>
          <w:p w14:paraId="37197D0F" w14:textId="77777777" w:rsidR="00A55E03" w:rsidRPr="003970EC" w:rsidRDefault="00A55E03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 аккумуляторных батарей: 12В, 12А*ч;</w:t>
            </w:r>
          </w:p>
          <w:p w14:paraId="67DF7CD1" w14:textId="77777777" w:rsidR="00A55E03" w:rsidRPr="003970EC" w:rsidRDefault="00A55E03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аккумуляторных батарей: 2шт;</w:t>
            </w:r>
          </w:p>
          <w:p w14:paraId="03C44C00" w14:textId="77777777" w:rsidR="008F3F9E" w:rsidRPr="003970EC" w:rsidRDefault="008F3F9E" w:rsidP="008D62EA">
            <w:pPr>
              <w:shd w:val="clear" w:color="auto" w:fill="FFFFFF"/>
              <w:spacing w:before="100" w:beforeAutospacing="1" w:after="100" w:afterAutospacing="1"/>
              <w:ind w:left="72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5E03" w:rsidRPr="003970EC" w14:paraId="70026416" w14:textId="77777777" w:rsidTr="008F3F9E">
        <w:tc>
          <w:tcPr>
            <w:tcW w:w="4503" w:type="dxa"/>
          </w:tcPr>
          <w:p w14:paraId="658FB83E" w14:textId="77777777" w:rsidR="008F3F9E" w:rsidRPr="003970EC" w:rsidRDefault="00A55E03" w:rsidP="008D62EA">
            <w:pPr>
              <w:pStyle w:val="Default"/>
              <w:contextualSpacing/>
              <w:jc w:val="both"/>
              <w:rPr>
                <w:b/>
                <w:color w:val="000000" w:themeColor="text1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Встроенный оптический кросс</w:t>
            </w:r>
          </w:p>
        </w:tc>
        <w:tc>
          <w:tcPr>
            <w:tcW w:w="5068" w:type="dxa"/>
          </w:tcPr>
          <w:p w14:paraId="559C092D" w14:textId="77777777" w:rsidR="00A55E03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ланка под адаптеры: 16 мест, SC (</w:t>
            </w:r>
            <w:proofErr w:type="spellStart"/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duplex</w:t>
            </w:r>
            <w:proofErr w:type="spellEnd"/>
            <w:r w:rsidR="00A55E03"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LC);</w:t>
            </w:r>
          </w:p>
          <w:p w14:paraId="5E18D757" w14:textId="77777777" w:rsidR="00A55E03" w:rsidRPr="003970EC" w:rsidRDefault="00A55E03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количество мест в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сплайс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-кассете: 32 КДЗС;</w:t>
            </w:r>
          </w:p>
          <w:p w14:paraId="7A0A1632" w14:textId="77777777" w:rsidR="008F3F9E" w:rsidRPr="003970EC" w:rsidRDefault="00A55E03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размер гильз для </w:t>
            </w:r>
            <w:proofErr w:type="spellStart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сплайс</w:t>
            </w:r>
            <w:proofErr w:type="spellEnd"/>
            <w:r w:rsidRPr="003970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-кассеты: 40 или 60 мм.</w:t>
            </w:r>
          </w:p>
        </w:tc>
      </w:tr>
      <w:tr w:rsidR="008D62EA" w:rsidRPr="003970EC" w14:paraId="2290E181" w14:textId="77777777" w:rsidTr="00A366F0">
        <w:tc>
          <w:tcPr>
            <w:tcW w:w="4503" w:type="dxa"/>
          </w:tcPr>
          <w:p w14:paraId="26C69DCC" w14:textId="77777777" w:rsidR="008D62EA" w:rsidRPr="003970EC" w:rsidRDefault="008D62EA" w:rsidP="00A366F0">
            <w:pPr>
              <w:pStyle w:val="Default"/>
              <w:contextualSpacing/>
              <w:jc w:val="both"/>
              <w:rPr>
                <w:b/>
                <w:color w:val="000000" w:themeColor="text1"/>
              </w:rPr>
            </w:pPr>
            <w:r w:rsidRPr="003970EC">
              <w:rPr>
                <w:rStyle w:val="a4"/>
                <w:b w:val="0"/>
                <w:color w:val="333333"/>
                <w:shd w:val="clear" w:color="auto" w:fill="FFFFFF"/>
              </w:rPr>
              <w:t>Условия эксплуатации</w:t>
            </w:r>
          </w:p>
        </w:tc>
        <w:tc>
          <w:tcPr>
            <w:tcW w:w="5068" w:type="dxa"/>
          </w:tcPr>
          <w:p w14:paraId="2CA0740D" w14:textId="77777777" w:rsidR="008D62EA" w:rsidRPr="003970EC" w:rsidRDefault="008D62EA" w:rsidP="00A366F0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Рабочая температура: от -60 до +50 °С;</w:t>
            </w:r>
          </w:p>
        </w:tc>
      </w:tr>
      <w:tr w:rsidR="008D62EA" w:rsidRPr="003970EC" w14:paraId="2B8D19AF" w14:textId="77777777" w:rsidTr="00A366F0">
        <w:tc>
          <w:tcPr>
            <w:tcW w:w="4503" w:type="dxa"/>
            <w:vMerge w:val="restart"/>
          </w:tcPr>
          <w:p w14:paraId="2B27CFFB" w14:textId="77777777" w:rsidR="008D62EA" w:rsidRPr="003970EC" w:rsidRDefault="008D62EA" w:rsidP="009432A3">
            <w:pPr>
              <w:pStyle w:val="Default"/>
              <w:contextualSpacing/>
              <w:rPr>
                <w:b/>
                <w:color w:val="000000" w:themeColor="text1"/>
              </w:rPr>
            </w:pPr>
            <w:r w:rsidRPr="003970EC">
              <w:rPr>
                <w:rFonts w:eastAsia="ArialMT"/>
              </w:rPr>
              <w:t>SFP-модуль (A+B)</w:t>
            </w:r>
          </w:p>
        </w:tc>
        <w:tc>
          <w:tcPr>
            <w:tcW w:w="5068" w:type="dxa"/>
          </w:tcPr>
          <w:p w14:paraId="316299EA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SFP-модуль A:</w:t>
            </w:r>
          </w:p>
          <w:p w14:paraId="2EB775A8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Мультиплексирование WDM;</w:t>
            </w:r>
          </w:p>
          <w:p w14:paraId="4F298B17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Расстояние передачи данных до 3км;</w:t>
            </w:r>
          </w:p>
          <w:p w14:paraId="07C9E220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Скорость передачи данных 1.25Gb/s;</w:t>
            </w:r>
          </w:p>
          <w:p w14:paraId="66F4A743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Оптический бюджет 11дБ;</w:t>
            </w:r>
          </w:p>
          <w:p w14:paraId="52C193AC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Вид волокна SMF;</w:t>
            </w:r>
          </w:p>
          <w:p w14:paraId="674B219F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Разъемы/волокно 1xSC, SMF;</w:t>
            </w:r>
          </w:p>
          <w:p w14:paraId="4855BF6E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Полировка UPC;</w:t>
            </w:r>
          </w:p>
          <w:p w14:paraId="1C9DC3AB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Выходная мощность от -13 до -7 </w:t>
            </w:r>
            <w:proofErr w:type="spellStart"/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дБм</w:t>
            </w:r>
            <w:proofErr w:type="spellEnd"/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;</w:t>
            </w:r>
          </w:p>
          <w:p w14:paraId="6B682F64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Чувствительность приемника -24дБм;</w:t>
            </w:r>
          </w:p>
          <w:p w14:paraId="16EEF8FB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Длина волны, нм 1310TX/1550RX;</w:t>
            </w:r>
          </w:p>
          <w:p w14:paraId="68D26D27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Тип передатчика FP;</w:t>
            </w:r>
          </w:p>
          <w:p w14:paraId="6BB2654E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Возможность горячей замены;</w:t>
            </w:r>
          </w:p>
          <w:p w14:paraId="35E55002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Поддерживаемые сетевые интерфейсы 1.25Gb/s</w:t>
            </w:r>
          </w:p>
          <w:p w14:paraId="393B1B24" w14:textId="77777777" w:rsidR="008D62EA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1000Base-LX Ethernet.</w:t>
            </w:r>
          </w:p>
        </w:tc>
      </w:tr>
      <w:tr w:rsidR="008D62EA" w:rsidRPr="003970EC" w14:paraId="36E98C75" w14:textId="77777777" w:rsidTr="00A366F0">
        <w:tc>
          <w:tcPr>
            <w:tcW w:w="4503" w:type="dxa"/>
            <w:vMerge/>
          </w:tcPr>
          <w:p w14:paraId="5F1F0DBD" w14:textId="77777777" w:rsidR="008D62EA" w:rsidRPr="003970EC" w:rsidRDefault="008D62EA" w:rsidP="00A366F0">
            <w:pPr>
              <w:pStyle w:val="Default"/>
              <w:contextualSpacing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5068" w:type="dxa"/>
          </w:tcPr>
          <w:p w14:paraId="455EEA38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SFP-модуль B:</w:t>
            </w:r>
          </w:p>
          <w:p w14:paraId="654C4906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Мультиплексирование WDM;</w:t>
            </w:r>
          </w:p>
          <w:p w14:paraId="3A9A4D7C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Расстояние передачи данных до 3км;</w:t>
            </w:r>
          </w:p>
          <w:p w14:paraId="4C9B73E0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Скорость передачи данных 1.25Gb/s;</w:t>
            </w:r>
          </w:p>
          <w:p w14:paraId="02B92C73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Оптический бюджет 11дБ;</w:t>
            </w:r>
          </w:p>
          <w:p w14:paraId="14EAE39D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Вид волокна SMF;</w:t>
            </w:r>
          </w:p>
          <w:p w14:paraId="122ABB7B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Разъемы/волокно 1xSC, SMF;</w:t>
            </w:r>
          </w:p>
          <w:p w14:paraId="0C672611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Полировка UPC;</w:t>
            </w:r>
          </w:p>
          <w:p w14:paraId="6C2C1F7B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Выходная мощность от -13 до -7 </w:t>
            </w:r>
            <w:proofErr w:type="spellStart"/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дБм</w:t>
            </w:r>
            <w:proofErr w:type="spellEnd"/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;</w:t>
            </w:r>
          </w:p>
          <w:p w14:paraId="73C0B28F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Чувствительность приемника -24дБм;</w:t>
            </w:r>
          </w:p>
          <w:p w14:paraId="428F01F9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Длина волны, нм 1550TX/1310RX;</w:t>
            </w:r>
          </w:p>
          <w:p w14:paraId="034B8833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Тип передатчика FP;</w:t>
            </w:r>
          </w:p>
          <w:p w14:paraId="03B4BEBC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lastRenderedPageBreak/>
              <w:t>Возможность горячей замены;</w:t>
            </w:r>
          </w:p>
          <w:p w14:paraId="4805DA3C" w14:textId="77777777" w:rsidR="008D62EA" w:rsidRPr="003970EC" w:rsidRDefault="008D62EA" w:rsidP="008D62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Поддерживаемые сетевые интерфейсы 1.25Gb/s</w:t>
            </w:r>
          </w:p>
          <w:p w14:paraId="23921983" w14:textId="77777777" w:rsidR="008D62EA" w:rsidRPr="003970EC" w:rsidRDefault="008D62EA" w:rsidP="008D62EA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70EC">
              <w:rPr>
                <w:rFonts w:ascii="Times New Roman" w:eastAsia="ArialMT" w:hAnsi="Times New Roman" w:cs="Times New Roman"/>
                <w:sz w:val="24"/>
                <w:szCs w:val="24"/>
              </w:rPr>
              <w:t>1000Base-LX Ethernet.</w:t>
            </w:r>
          </w:p>
        </w:tc>
      </w:tr>
    </w:tbl>
    <w:p w14:paraId="38BE447D" w14:textId="77777777" w:rsidR="009B2C0D" w:rsidRPr="003970EC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563D08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970EC">
        <w:rPr>
          <w:rFonts w:ascii="Times New Roman" w:hAnsi="Times New Roman" w:cs="Times New Roman"/>
          <w:sz w:val="24"/>
          <w:szCs w:val="24"/>
        </w:rPr>
        <w:t>.</w:t>
      </w:r>
    </w:p>
    <w:p w14:paraId="65706300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3970EC">
        <w:rPr>
          <w:rFonts w:ascii="Times New Roman" w:hAnsi="Times New Roman" w:cs="Times New Roman"/>
          <w:sz w:val="24"/>
          <w:szCs w:val="24"/>
        </w:rPr>
        <w:t>.</w:t>
      </w:r>
    </w:p>
    <w:p w14:paraId="2392E406" w14:textId="77777777" w:rsidR="00B863DC" w:rsidRPr="003970EC" w:rsidRDefault="00B863DC" w:rsidP="00B863DC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554278AB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ЯНАО, г. Губкинский, промзона, панель 8, производственная база № 0010</w:t>
      </w:r>
      <w:r w:rsidRPr="003970EC">
        <w:rPr>
          <w:rFonts w:ascii="Times New Roman" w:hAnsi="Times New Roman" w:cs="Times New Roman"/>
          <w:sz w:val="24"/>
          <w:szCs w:val="24"/>
        </w:rPr>
        <w:t>;</w:t>
      </w:r>
    </w:p>
    <w:p w14:paraId="721C24B1" w14:textId="5ADC1023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F7555E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F7555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3970EC">
        <w:rPr>
          <w:rFonts w:ascii="Times New Roman" w:hAnsi="Times New Roman" w:cs="Times New Roman"/>
          <w:sz w:val="24"/>
          <w:szCs w:val="24"/>
        </w:rPr>
        <w:t xml:space="preserve">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14:paraId="3CB87BB5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3970EC">
        <w:rPr>
          <w:rFonts w:ascii="Times New Roman" w:hAnsi="Times New Roman" w:cs="Times New Roman"/>
          <w:sz w:val="24"/>
          <w:szCs w:val="24"/>
        </w:rPr>
        <w:t>.</w:t>
      </w:r>
    </w:p>
    <w:p w14:paraId="0C6EADB1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14:paraId="0D0A181A" w14:textId="77777777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14:paraId="574B44C8" w14:textId="548813D2" w:rsidR="00B863DC" w:rsidRPr="003970EC" w:rsidRDefault="00B863DC" w:rsidP="00B863DC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70EC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bookmarkStart w:id="0" w:name="_Hlk54188763"/>
      <w:r w:rsidR="001249FF" w:rsidRPr="001249FF">
        <w:rPr>
          <w:rFonts w:ascii="Times New Roman" w:hAnsi="Times New Roman" w:cs="Times New Roman"/>
          <w:sz w:val="24"/>
          <w:szCs w:val="24"/>
          <w:u w:val="single"/>
        </w:rPr>
        <w:t>модернизация инженерно-технических средств охраны на объекте «ПСП Губкинский»</w:t>
      </w:r>
    </w:p>
    <w:bookmarkEnd w:id="0"/>
    <w:p w14:paraId="7D9A945B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2E3A4FE2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0E176F71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341AE977" w14:textId="25A66E06" w:rsidR="00B863DC" w:rsidRPr="003970EC" w:rsidRDefault="00B863DC" w:rsidP="00B863D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>Инженер</w:t>
      </w:r>
      <w:r w:rsidR="00F7555E">
        <w:rPr>
          <w:rFonts w:ascii="Times New Roman" w:hAnsi="Times New Roman" w:cs="Times New Roman"/>
          <w:sz w:val="24"/>
          <w:szCs w:val="24"/>
        </w:rPr>
        <w:t xml:space="preserve"> ИТСО        </w:t>
      </w:r>
      <w:r w:rsidRPr="003970EC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F7555E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970E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77B428A" w14:textId="77777777" w:rsidR="00B863DC" w:rsidRPr="003970EC" w:rsidRDefault="00B863DC" w:rsidP="00B863DC">
      <w:pPr>
        <w:spacing w:after="0"/>
        <w:ind w:left="2832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3970EC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</w:t>
      </w:r>
      <w:r w:rsidRPr="003970EC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3970EC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1EB4667A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09CC0E98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7458A080" w14:textId="77777777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</w:p>
    <w:p w14:paraId="0712530D" w14:textId="6994A00E" w:rsidR="00B863DC" w:rsidRPr="003970EC" w:rsidRDefault="00B863DC" w:rsidP="00B863DC">
      <w:pPr>
        <w:rPr>
          <w:rFonts w:ascii="Times New Roman" w:hAnsi="Times New Roman" w:cs="Times New Roman"/>
          <w:sz w:val="24"/>
          <w:szCs w:val="24"/>
        </w:rPr>
      </w:pPr>
      <w:r w:rsidRPr="003970EC">
        <w:rPr>
          <w:rFonts w:ascii="Times New Roman" w:hAnsi="Times New Roman" w:cs="Times New Roman"/>
          <w:sz w:val="24"/>
          <w:szCs w:val="24"/>
        </w:rPr>
        <w:t>«</w:t>
      </w:r>
      <w:r w:rsidR="00F7555E">
        <w:rPr>
          <w:rFonts w:ascii="Times New Roman" w:hAnsi="Times New Roman" w:cs="Times New Roman"/>
          <w:sz w:val="24"/>
          <w:szCs w:val="24"/>
        </w:rPr>
        <w:t>07</w:t>
      </w:r>
      <w:r w:rsidRPr="003970EC">
        <w:rPr>
          <w:rFonts w:ascii="Times New Roman" w:hAnsi="Times New Roman" w:cs="Times New Roman"/>
          <w:sz w:val="24"/>
          <w:szCs w:val="24"/>
        </w:rPr>
        <w:t xml:space="preserve">» </w:t>
      </w:r>
      <w:r w:rsidR="00F7555E">
        <w:rPr>
          <w:rFonts w:ascii="Times New Roman" w:hAnsi="Times New Roman" w:cs="Times New Roman"/>
          <w:sz w:val="24"/>
          <w:szCs w:val="24"/>
        </w:rPr>
        <w:t>ноября</w:t>
      </w:r>
      <w:r w:rsidRPr="003970EC">
        <w:rPr>
          <w:rFonts w:ascii="Times New Roman" w:hAnsi="Times New Roman" w:cs="Times New Roman"/>
          <w:sz w:val="24"/>
          <w:szCs w:val="24"/>
        </w:rPr>
        <w:t xml:space="preserve"> 202</w:t>
      </w:r>
      <w:r w:rsidR="00F7555E">
        <w:rPr>
          <w:rFonts w:ascii="Times New Roman" w:hAnsi="Times New Roman" w:cs="Times New Roman"/>
          <w:sz w:val="24"/>
          <w:szCs w:val="24"/>
        </w:rPr>
        <w:t>4</w:t>
      </w:r>
      <w:r w:rsidRPr="003970EC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508D9A2" w14:textId="77777777" w:rsidR="009B2C0D" w:rsidRPr="003970EC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397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739554">
    <w:abstractNumId w:val="13"/>
  </w:num>
  <w:num w:numId="2" w16cid:durableId="194199454">
    <w:abstractNumId w:val="11"/>
  </w:num>
  <w:num w:numId="3" w16cid:durableId="938104969">
    <w:abstractNumId w:val="6"/>
  </w:num>
  <w:num w:numId="4" w16cid:durableId="36861210">
    <w:abstractNumId w:val="2"/>
  </w:num>
  <w:num w:numId="5" w16cid:durableId="2017263988">
    <w:abstractNumId w:val="10"/>
  </w:num>
  <w:num w:numId="6" w16cid:durableId="1866169974">
    <w:abstractNumId w:val="9"/>
  </w:num>
  <w:num w:numId="7" w16cid:durableId="1615359820">
    <w:abstractNumId w:val="1"/>
  </w:num>
  <w:num w:numId="8" w16cid:durableId="1823739310">
    <w:abstractNumId w:val="12"/>
  </w:num>
  <w:num w:numId="9" w16cid:durableId="1561329837">
    <w:abstractNumId w:val="3"/>
  </w:num>
  <w:num w:numId="10" w16cid:durableId="1585383299">
    <w:abstractNumId w:val="4"/>
  </w:num>
  <w:num w:numId="11" w16cid:durableId="2100103003">
    <w:abstractNumId w:val="8"/>
  </w:num>
  <w:num w:numId="12" w16cid:durableId="2098332073">
    <w:abstractNumId w:val="0"/>
  </w:num>
  <w:num w:numId="13" w16cid:durableId="1129587477">
    <w:abstractNumId w:val="7"/>
  </w:num>
  <w:num w:numId="14" w16cid:durableId="109908255">
    <w:abstractNumId w:val="15"/>
  </w:num>
  <w:num w:numId="15" w16cid:durableId="8860658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902516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624"/>
    <w:rsid w:val="00037320"/>
    <w:rsid w:val="000B6FD2"/>
    <w:rsid w:val="001249FF"/>
    <w:rsid w:val="001C3D34"/>
    <w:rsid w:val="001D64B9"/>
    <w:rsid w:val="0023155B"/>
    <w:rsid w:val="00313D71"/>
    <w:rsid w:val="003970EC"/>
    <w:rsid w:val="004265F8"/>
    <w:rsid w:val="00516767"/>
    <w:rsid w:val="00524E42"/>
    <w:rsid w:val="005F4987"/>
    <w:rsid w:val="006764BC"/>
    <w:rsid w:val="00815A39"/>
    <w:rsid w:val="0084796D"/>
    <w:rsid w:val="008D62EA"/>
    <w:rsid w:val="008F3F9E"/>
    <w:rsid w:val="009432A3"/>
    <w:rsid w:val="009B2C0D"/>
    <w:rsid w:val="009D4ABA"/>
    <w:rsid w:val="009E0F17"/>
    <w:rsid w:val="00A12887"/>
    <w:rsid w:val="00A55E03"/>
    <w:rsid w:val="00A956C6"/>
    <w:rsid w:val="00AC364B"/>
    <w:rsid w:val="00AF7EA9"/>
    <w:rsid w:val="00B572D9"/>
    <w:rsid w:val="00B863DC"/>
    <w:rsid w:val="00BA0AFE"/>
    <w:rsid w:val="00CA3EFB"/>
    <w:rsid w:val="00CE366B"/>
    <w:rsid w:val="00CF11AF"/>
    <w:rsid w:val="00D32C0B"/>
    <w:rsid w:val="00DF3624"/>
    <w:rsid w:val="00EC0020"/>
    <w:rsid w:val="00EC244C"/>
    <w:rsid w:val="00F26694"/>
    <w:rsid w:val="00F7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1741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17</cp:revision>
  <dcterms:created xsi:type="dcterms:W3CDTF">2022-11-24T05:47:00Z</dcterms:created>
  <dcterms:modified xsi:type="dcterms:W3CDTF">2024-11-07T05:56:00Z</dcterms:modified>
</cp:coreProperties>
</file>