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438" w14:textId="77777777" w:rsidR="009E7720" w:rsidRPr="00F809D6" w:rsidRDefault="00576207" w:rsidP="009E7720">
      <w:pPr>
        <w:jc w:val="center"/>
      </w:pPr>
      <w:bookmarkStart w:id="0" w:name="_Hlk195206652"/>
      <w:r w:rsidRPr="00F809D6">
        <w:t>ТЕХНИЧЕСКОЕ ЗАДАНИЕ</w:t>
      </w:r>
    </w:p>
    <w:p w14:paraId="10051F45" w14:textId="671341C9" w:rsidR="00260719" w:rsidRPr="00F809D6" w:rsidRDefault="002F36F0" w:rsidP="009E7720">
      <w:pPr>
        <w:jc w:val="center"/>
        <w:rPr>
          <w:u w:val="single"/>
        </w:rPr>
      </w:pPr>
      <w:r w:rsidRPr="00F809D6">
        <w:rPr>
          <w:u w:val="single"/>
        </w:rPr>
        <w:t>Источник бесперебойного питания</w:t>
      </w:r>
    </w:p>
    <w:p w14:paraId="2F8D5303" w14:textId="77777777" w:rsidR="009E7720" w:rsidRPr="00F809D6" w:rsidRDefault="009E7720" w:rsidP="00260719">
      <w:pPr>
        <w:jc w:val="center"/>
        <w:rPr>
          <w:vertAlign w:val="superscript"/>
        </w:rPr>
      </w:pPr>
      <w:r w:rsidRPr="00F809D6">
        <w:rPr>
          <w:vertAlign w:val="superscript"/>
        </w:rPr>
        <w:t>наименование товаров (работ, услуг)</w:t>
      </w:r>
    </w:p>
    <w:p w14:paraId="5BB675BA" w14:textId="77777777" w:rsidR="009E7720" w:rsidRPr="00F809D6" w:rsidRDefault="009E7720" w:rsidP="009E7720">
      <w:pPr>
        <w:ind w:left="1418" w:firstLine="709"/>
        <w:jc w:val="center"/>
      </w:pPr>
    </w:p>
    <w:p w14:paraId="01CF4008" w14:textId="77777777" w:rsidR="009E7720" w:rsidRPr="00F809D6" w:rsidRDefault="00260719" w:rsidP="00260719">
      <w:pPr>
        <w:jc w:val="center"/>
      </w:pPr>
      <w:r w:rsidRPr="00F809D6">
        <w:t>Технические и потребительские показатели (характеристики) закупаемых товаров (работ, услуг)</w:t>
      </w:r>
    </w:p>
    <w:p w14:paraId="06D8361F" w14:textId="77777777" w:rsidR="00260719" w:rsidRPr="00F809D6" w:rsidRDefault="00260719" w:rsidP="00260719">
      <w:pPr>
        <w:jc w:val="center"/>
      </w:pPr>
    </w:p>
    <w:p w14:paraId="2FA0F41E" w14:textId="77777777" w:rsidR="00260719" w:rsidRPr="00F809D6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r w:rsidRPr="00F809D6"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4CC1FDDA" w14:textId="156BE087" w:rsidR="00260719" w:rsidRPr="00F809D6" w:rsidRDefault="00260719" w:rsidP="00922F52">
      <w:pPr>
        <w:pStyle w:val="a6"/>
        <w:numPr>
          <w:ilvl w:val="1"/>
          <w:numId w:val="10"/>
        </w:numPr>
        <w:ind w:hanging="83"/>
        <w:jc w:val="both"/>
      </w:pPr>
      <w:r w:rsidRPr="00F809D6">
        <w:t xml:space="preserve">Наименование: </w:t>
      </w:r>
      <w:bookmarkStart w:id="1" w:name="_Hlk195262675"/>
      <w:r w:rsidR="00A50E8E" w:rsidRPr="00F809D6">
        <w:rPr>
          <w:color w:val="000000"/>
          <w:u w:val="single"/>
        </w:rPr>
        <w:t>и</w:t>
      </w:r>
      <w:r w:rsidR="002F36F0" w:rsidRPr="00F809D6">
        <w:rPr>
          <w:color w:val="000000"/>
          <w:u w:val="single"/>
          <w:lang w:val="en-US"/>
        </w:rPr>
        <w:t>сточник бесперебойного питания</w:t>
      </w:r>
      <w:bookmarkEnd w:id="1"/>
      <w:r w:rsidR="0058496A" w:rsidRPr="00F809D6">
        <w:rPr>
          <w:u w:val="single"/>
        </w:rPr>
        <w:t>.</w:t>
      </w:r>
    </w:p>
    <w:p w14:paraId="4934726B" w14:textId="04A95BB6" w:rsidR="00CC7599" w:rsidRPr="00F809D6" w:rsidRDefault="00C42397" w:rsidP="00922F52">
      <w:pPr>
        <w:pStyle w:val="a6"/>
        <w:numPr>
          <w:ilvl w:val="1"/>
          <w:numId w:val="10"/>
        </w:numPr>
        <w:ind w:hanging="83"/>
        <w:jc w:val="both"/>
      </w:pPr>
      <w:r w:rsidRPr="00F809D6">
        <w:t>Количество (объём):</w:t>
      </w:r>
      <w:r w:rsidR="00CC7599" w:rsidRPr="00F809D6">
        <w:t xml:space="preserve"> </w:t>
      </w:r>
      <w:r w:rsidR="00D37458" w:rsidRPr="00F809D6">
        <w:rPr>
          <w:u w:val="single"/>
        </w:rPr>
        <w:t>2</w:t>
      </w:r>
      <w:r w:rsidR="00EA3388" w:rsidRPr="00F809D6">
        <w:rPr>
          <w:u w:val="single"/>
        </w:rPr>
        <w:t xml:space="preserve"> </w:t>
      </w:r>
      <w:r w:rsidR="003D1E1F" w:rsidRPr="00F809D6">
        <w:rPr>
          <w:u w:val="single"/>
        </w:rPr>
        <w:t>комплект</w:t>
      </w:r>
      <w:r w:rsidR="00D37458" w:rsidRPr="00F809D6">
        <w:rPr>
          <w:u w:val="single"/>
        </w:rPr>
        <w:t>а</w:t>
      </w:r>
      <w:r w:rsidR="00CC7599" w:rsidRPr="00F809D6">
        <w:t>.</w:t>
      </w:r>
    </w:p>
    <w:p w14:paraId="7C164956" w14:textId="77777777" w:rsidR="00C42397" w:rsidRPr="00F809D6" w:rsidRDefault="002376AE" w:rsidP="00922F52">
      <w:pPr>
        <w:pStyle w:val="a6"/>
        <w:numPr>
          <w:ilvl w:val="1"/>
          <w:numId w:val="10"/>
        </w:numPr>
        <w:ind w:hanging="83"/>
        <w:jc w:val="both"/>
      </w:pPr>
      <w:r w:rsidRPr="00F809D6">
        <w:t>Технические характеристики:</w:t>
      </w:r>
    </w:p>
    <w:p w14:paraId="52E3D72A" w14:textId="190C769A" w:rsidR="00DB275D" w:rsidRPr="00F809D6" w:rsidRDefault="002F36F0" w:rsidP="00DB275D">
      <w:pPr>
        <w:pStyle w:val="a6"/>
        <w:numPr>
          <w:ilvl w:val="2"/>
          <w:numId w:val="11"/>
        </w:numPr>
        <w:jc w:val="both"/>
      </w:pPr>
      <w:r w:rsidRPr="00F809D6">
        <w:t xml:space="preserve">Вид </w:t>
      </w:r>
      <w:r w:rsidRPr="00F809D6">
        <w:rPr>
          <w:color w:val="000000"/>
        </w:rPr>
        <w:t>источника бесперебойного питания</w:t>
      </w:r>
      <w:r w:rsidR="00DB275D" w:rsidRPr="00F809D6">
        <w:t xml:space="preserve">: </w:t>
      </w:r>
      <w:r w:rsidR="00D37458" w:rsidRPr="00F809D6">
        <w:rPr>
          <w:u w:val="single"/>
        </w:rPr>
        <w:t>онлайн двойное</w:t>
      </w:r>
      <w:r w:rsidRPr="00F809D6">
        <w:rPr>
          <w:u w:val="single"/>
        </w:rPr>
        <w:t xml:space="preserve"> преобразование</w:t>
      </w:r>
      <w:r w:rsidR="00DB275D" w:rsidRPr="00F809D6">
        <w:rPr>
          <w:u w:val="single"/>
        </w:rPr>
        <w:t>;</w:t>
      </w:r>
    </w:p>
    <w:p w14:paraId="27E8D8E6" w14:textId="3D7B95E1" w:rsidR="00DB275D" w:rsidRPr="00F809D6" w:rsidRDefault="00C860D9" w:rsidP="00DB275D">
      <w:pPr>
        <w:pStyle w:val="a6"/>
        <w:numPr>
          <w:ilvl w:val="2"/>
          <w:numId w:val="11"/>
        </w:numPr>
        <w:jc w:val="both"/>
      </w:pPr>
      <w:r w:rsidRPr="00F809D6">
        <w:t>Диапазон входного напряжения сети</w:t>
      </w:r>
      <w:r w:rsidR="00DB275D" w:rsidRPr="00F809D6">
        <w:t xml:space="preserve">: </w:t>
      </w:r>
      <w:r w:rsidRPr="00F809D6">
        <w:rPr>
          <w:u w:val="single"/>
        </w:rPr>
        <w:t>190-</w:t>
      </w:r>
      <w:r w:rsidR="00D37458" w:rsidRPr="00F809D6">
        <w:rPr>
          <w:u w:val="single"/>
        </w:rPr>
        <w:t>300</w:t>
      </w:r>
      <w:r w:rsidR="00DB275D" w:rsidRPr="00F809D6">
        <w:rPr>
          <w:u w:val="single"/>
        </w:rPr>
        <w:t>;</w:t>
      </w:r>
    </w:p>
    <w:p w14:paraId="02466BE9" w14:textId="387A9E43" w:rsidR="004116D7" w:rsidRPr="00F809D6" w:rsidRDefault="004116D7" w:rsidP="00DB275D">
      <w:pPr>
        <w:pStyle w:val="a6"/>
        <w:numPr>
          <w:ilvl w:val="2"/>
          <w:numId w:val="11"/>
        </w:numPr>
        <w:jc w:val="both"/>
      </w:pPr>
      <w:r w:rsidRPr="00F809D6">
        <w:t>Определение входной частоты:</w:t>
      </w:r>
      <w:r w:rsidRPr="00F809D6">
        <w:rPr>
          <w:u w:val="single"/>
        </w:rPr>
        <w:t xml:space="preserve"> Автоопределение;</w:t>
      </w:r>
    </w:p>
    <w:p w14:paraId="742D7BB3" w14:textId="46001BD1" w:rsidR="00C860D9" w:rsidRPr="00F809D6" w:rsidRDefault="00C860D9" w:rsidP="00DB275D">
      <w:pPr>
        <w:pStyle w:val="a6"/>
        <w:numPr>
          <w:ilvl w:val="2"/>
          <w:numId w:val="11"/>
        </w:numPr>
        <w:jc w:val="both"/>
      </w:pPr>
      <w:r w:rsidRPr="00F809D6">
        <w:t xml:space="preserve">Входная частота: </w:t>
      </w:r>
      <w:r w:rsidR="00D37458" w:rsidRPr="00F809D6">
        <w:rPr>
          <w:u w:val="single"/>
        </w:rPr>
        <w:t>47</w:t>
      </w:r>
      <w:r w:rsidRPr="00F809D6">
        <w:rPr>
          <w:u w:val="single"/>
        </w:rPr>
        <w:t>…</w:t>
      </w:r>
      <w:r w:rsidR="004116D7" w:rsidRPr="00F809D6">
        <w:rPr>
          <w:u w:val="single"/>
        </w:rPr>
        <w:t>6</w:t>
      </w:r>
      <w:r w:rsidR="00D37458" w:rsidRPr="00F809D6">
        <w:rPr>
          <w:u w:val="single"/>
        </w:rPr>
        <w:t>3</w:t>
      </w:r>
      <w:r w:rsidR="004116D7" w:rsidRPr="00F809D6">
        <w:rPr>
          <w:u w:val="single"/>
        </w:rPr>
        <w:t xml:space="preserve"> </w:t>
      </w:r>
      <w:r w:rsidRPr="00F809D6">
        <w:rPr>
          <w:u w:val="single"/>
        </w:rPr>
        <w:t>Гц</w:t>
      </w:r>
    </w:p>
    <w:p w14:paraId="0F67931D" w14:textId="2B5E8416" w:rsidR="00C860D9" w:rsidRPr="00F809D6" w:rsidRDefault="00C860D9" w:rsidP="00DB275D">
      <w:pPr>
        <w:pStyle w:val="a6"/>
        <w:numPr>
          <w:ilvl w:val="2"/>
          <w:numId w:val="11"/>
        </w:numPr>
        <w:jc w:val="both"/>
      </w:pPr>
      <w:r w:rsidRPr="00F809D6">
        <w:t xml:space="preserve">Номинальный входной ток: </w:t>
      </w:r>
      <w:r w:rsidR="00D37458" w:rsidRPr="00F809D6">
        <w:rPr>
          <w:u w:val="single"/>
        </w:rPr>
        <w:t>13</w:t>
      </w:r>
      <w:r w:rsidR="004116D7" w:rsidRPr="00F809D6">
        <w:rPr>
          <w:u w:val="single"/>
        </w:rPr>
        <w:t xml:space="preserve"> </w:t>
      </w:r>
      <w:r w:rsidRPr="00F809D6">
        <w:rPr>
          <w:u w:val="single"/>
        </w:rPr>
        <w:t>A</w:t>
      </w:r>
    </w:p>
    <w:p w14:paraId="14B22CCA" w14:textId="12503579" w:rsidR="00C860D9" w:rsidRPr="00F809D6" w:rsidRDefault="00C860D9" w:rsidP="00DB275D">
      <w:pPr>
        <w:pStyle w:val="a6"/>
        <w:numPr>
          <w:ilvl w:val="2"/>
          <w:numId w:val="11"/>
        </w:numPr>
        <w:jc w:val="both"/>
      </w:pPr>
      <w:r w:rsidRPr="00F809D6">
        <w:t xml:space="preserve">Тип входного разъема: </w:t>
      </w:r>
      <w:r w:rsidR="00D37458" w:rsidRPr="00F809D6">
        <w:rPr>
          <w:u w:val="single"/>
        </w:rPr>
        <w:t>IEC C20, Schuko x 1</w:t>
      </w:r>
    </w:p>
    <w:p w14:paraId="6C231C8E" w14:textId="07528D2D" w:rsidR="00C860D9" w:rsidRPr="00F809D6" w:rsidRDefault="00C860D9" w:rsidP="00DB275D">
      <w:pPr>
        <w:pStyle w:val="a6"/>
        <w:numPr>
          <w:ilvl w:val="2"/>
          <w:numId w:val="11"/>
        </w:numPr>
        <w:jc w:val="both"/>
      </w:pPr>
      <w:r w:rsidRPr="00F809D6">
        <w:t xml:space="preserve">Выходная мощность: </w:t>
      </w:r>
      <w:r w:rsidR="00D37458" w:rsidRPr="00F809D6">
        <w:rPr>
          <w:u w:val="single"/>
        </w:rPr>
        <w:t>2700</w:t>
      </w:r>
      <w:r w:rsidR="003F4728" w:rsidRPr="00F809D6">
        <w:rPr>
          <w:u w:val="single"/>
        </w:rPr>
        <w:t xml:space="preserve"> </w:t>
      </w:r>
      <w:r w:rsidRPr="00F809D6">
        <w:rPr>
          <w:u w:val="single"/>
        </w:rPr>
        <w:t>Вт</w:t>
      </w:r>
      <w:r w:rsidR="003F4728" w:rsidRPr="00F809D6">
        <w:rPr>
          <w:u w:val="single"/>
        </w:rPr>
        <w:t>;</w:t>
      </w:r>
    </w:p>
    <w:p w14:paraId="6E2ED2B9" w14:textId="6BE48851" w:rsidR="00C860D9" w:rsidRPr="00F809D6" w:rsidRDefault="00C860D9" w:rsidP="00C860D9">
      <w:pPr>
        <w:pStyle w:val="a6"/>
        <w:numPr>
          <w:ilvl w:val="2"/>
          <w:numId w:val="11"/>
        </w:numPr>
        <w:jc w:val="both"/>
      </w:pPr>
      <w:r w:rsidRPr="00F809D6">
        <w:t xml:space="preserve">Диапазон выходного напряжения: </w:t>
      </w:r>
      <w:r w:rsidR="003F4728" w:rsidRPr="00F809D6">
        <w:rPr>
          <w:u w:val="single"/>
        </w:rPr>
        <w:t>220</w:t>
      </w:r>
      <w:r w:rsidRPr="00F809D6">
        <w:rPr>
          <w:u w:val="single"/>
        </w:rPr>
        <w:t>-2</w:t>
      </w:r>
      <w:r w:rsidR="003F4728" w:rsidRPr="00F809D6">
        <w:rPr>
          <w:u w:val="single"/>
        </w:rPr>
        <w:t>4</w:t>
      </w:r>
      <w:r w:rsidRPr="00F809D6">
        <w:rPr>
          <w:u w:val="single"/>
        </w:rPr>
        <w:t>0;</w:t>
      </w:r>
    </w:p>
    <w:p w14:paraId="22F441A7" w14:textId="52C8D122" w:rsidR="00F4156E" w:rsidRPr="00F809D6" w:rsidRDefault="004116D7" w:rsidP="00DB275D">
      <w:pPr>
        <w:pStyle w:val="a6"/>
        <w:numPr>
          <w:ilvl w:val="2"/>
          <w:numId w:val="11"/>
        </w:numPr>
        <w:jc w:val="both"/>
      </w:pPr>
      <w:r w:rsidRPr="00F809D6">
        <w:t xml:space="preserve">Настройка выходной частоты: </w:t>
      </w:r>
      <w:r w:rsidRPr="00F809D6">
        <w:rPr>
          <w:u w:val="single"/>
        </w:rPr>
        <w:t>Настраиваемый;</w:t>
      </w:r>
    </w:p>
    <w:p w14:paraId="217A43C7" w14:textId="5AC6EACA" w:rsidR="00F4156E" w:rsidRPr="00F809D6" w:rsidRDefault="00F4156E" w:rsidP="00DB275D">
      <w:pPr>
        <w:pStyle w:val="a6"/>
        <w:numPr>
          <w:ilvl w:val="2"/>
          <w:numId w:val="11"/>
        </w:numPr>
        <w:jc w:val="both"/>
      </w:pPr>
      <w:r w:rsidRPr="00F809D6">
        <w:t xml:space="preserve">Тип формы выходного напряжения: </w:t>
      </w:r>
      <w:r w:rsidR="004116D7" w:rsidRPr="00F809D6">
        <w:rPr>
          <w:u w:val="single"/>
        </w:rPr>
        <w:t>Чистый синусоидальный сигнал</w:t>
      </w:r>
      <w:r w:rsidR="004116D7" w:rsidRPr="00F809D6">
        <w:t>;</w:t>
      </w:r>
    </w:p>
    <w:p w14:paraId="58B60A41" w14:textId="172C9AAD" w:rsidR="00C860D9" w:rsidRPr="00F809D6" w:rsidRDefault="00F4156E" w:rsidP="00DB275D">
      <w:pPr>
        <w:pStyle w:val="a6"/>
        <w:numPr>
          <w:ilvl w:val="2"/>
          <w:numId w:val="11"/>
        </w:numPr>
        <w:jc w:val="both"/>
      </w:pPr>
      <w:bookmarkStart w:id="2" w:name="_Hlk196052227"/>
      <w:r w:rsidRPr="00F809D6">
        <w:t xml:space="preserve">Время работы при половинной нагрузке: </w:t>
      </w:r>
      <w:r w:rsidR="004116D7" w:rsidRPr="00F809D6">
        <w:rPr>
          <w:u w:val="single"/>
        </w:rPr>
        <w:t>1</w:t>
      </w:r>
      <w:r w:rsidRPr="00F809D6">
        <w:rPr>
          <w:u w:val="single"/>
        </w:rPr>
        <w:t>5</w:t>
      </w:r>
      <w:r w:rsidR="004116D7" w:rsidRPr="00F809D6">
        <w:rPr>
          <w:u w:val="single"/>
        </w:rPr>
        <w:t xml:space="preserve"> </w:t>
      </w:r>
      <w:r w:rsidRPr="00F809D6">
        <w:rPr>
          <w:u w:val="single"/>
        </w:rPr>
        <w:t>мин.</w:t>
      </w:r>
      <w:r w:rsidR="00C860D9" w:rsidRPr="00F809D6">
        <w:t xml:space="preserve"> </w:t>
      </w:r>
    </w:p>
    <w:bookmarkEnd w:id="2"/>
    <w:p w14:paraId="39F447B0" w14:textId="6C0F4248" w:rsidR="004116D7" w:rsidRPr="00F809D6" w:rsidRDefault="004116D7" w:rsidP="00DB275D">
      <w:pPr>
        <w:pStyle w:val="a6"/>
        <w:numPr>
          <w:ilvl w:val="2"/>
          <w:numId w:val="11"/>
        </w:numPr>
        <w:jc w:val="both"/>
      </w:pPr>
      <w:r w:rsidRPr="00F809D6">
        <w:t xml:space="preserve">Встроенный байпас: </w:t>
      </w:r>
      <w:r w:rsidRPr="00F809D6">
        <w:rPr>
          <w:u w:val="single"/>
        </w:rPr>
        <w:t>Автоматический, ручной;</w:t>
      </w:r>
    </w:p>
    <w:p w14:paraId="53DA55E5" w14:textId="3A33E395" w:rsidR="004116D7" w:rsidRPr="00F809D6" w:rsidRDefault="004116D7" w:rsidP="00DB275D">
      <w:pPr>
        <w:pStyle w:val="a6"/>
        <w:numPr>
          <w:ilvl w:val="2"/>
          <w:numId w:val="11"/>
        </w:numPr>
        <w:jc w:val="both"/>
      </w:pPr>
      <w:r w:rsidRPr="00F809D6">
        <w:t xml:space="preserve">Количество выходов: </w:t>
      </w:r>
      <w:r w:rsidR="00D37458" w:rsidRPr="00F809D6">
        <w:rPr>
          <w:u w:val="single"/>
        </w:rPr>
        <w:t>9</w:t>
      </w:r>
      <w:r w:rsidRPr="00F809D6">
        <w:rPr>
          <w:u w:val="single"/>
        </w:rPr>
        <w:t>;</w:t>
      </w:r>
    </w:p>
    <w:p w14:paraId="07C3B7A7" w14:textId="320B2B6D" w:rsidR="004116D7" w:rsidRPr="00F809D6" w:rsidRDefault="004116D7" w:rsidP="00DB275D">
      <w:pPr>
        <w:pStyle w:val="a6"/>
        <w:numPr>
          <w:ilvl w:val="2"/>
          <w:numId w:val="11"/>
        </w:numPr>
        <w:jc w:val="both"/>
      </w:pPr>
      <w:r w:rsidRPr="00F809D6">
        <w:t xml:space="preserve">Тип выхода: </w:t>
      </w:r>
      <w:r w:rsidR="00D37458" w:rsidRPr="00F809D6">
        <w:rPr>
          <w:u w:val="single"/>
        </w:rPr>
        <w:t>IEC C19 x 1; IEC C13 x 8</w:t>
      </w:r>
      <w:r w:rsidRPr="00F809D6">
        <w:t>;</w:t>
      </w:r>
    </w:p>
    <w:p w14:paraId="7EF70C6B" w14:textId="3A024C7B" w:rsidR="00D37458" w:rsidRPr="00F809D6" w:rsidRDefault="00D37458" w:rsidP="00DB275D">
      <w:pPr>
        <w:pStyle w:val="a6"/>
        <w:numPr>
          <w:ilvl w:val="2"/>
          <w:numId w:val="11"/>
        </w:numPr>
        <w:jc w:val="both"/>
      </w:pPr>
      <w:r w:rsidRPr="00F809D6">
        <w:t>Типовое время переключения: 0 мс;</w:t>
      </w:r>
    </w:p>
    <w:p w14:paraId="4552DFC0" w14:textId="241A80FD" w:rsidR="004116D7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</w:t>
      </w:r>
      <w:r w:rsidR="004116D7" w:rsidRPr="00F809D6">
        <w:t>Аккумуляторы</w:t>
      </w:r>
    </w:p>
    <w:p w14:paraId="26180376" w14:textId="42D69022" w:rsidR="00696DC5" w:rsidRPr="00F809D6" w:rsidRDefault="00696DC5" w:rsidP="00696DC5">
      <w:pPr>
        <w:pStyle w:val="a6"/>
        <w:numPr>
          <w:ilvl w:val="3"/>
          <w:numId w:val="11"/>
        </w:numPr>
      </w:pPr>
      <w:r w:rsidRPr="00F809D6">
        <w:t xml:space="preserve">   Время работы при половинной нагрузке: </w:t>
      </w:r>
      <w:r w:rsidRPr="00F809D6">
        <w:rPr>
          <w:u w:val="single"/>
        </w:rPr>
        <w:t>14 мин.</w:t>
      </w:r>
      <w:r w:rsidRPr="00F809D6">
        <w:t xml:space="preserve"> </w:t>
      </w:r>
    </w:p>
    <w:p w14:paraId="4C8C8E93" w14:textId="7E174B59" w:rsidR="004116D7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Время работы при полной нагрузке: </w:t>
      </w:r>
      <w:r w:rsidRPr="00F809D6">
        <w:rPr>
          <w:u w:val="single"/>
        </w:rPr>
        <w:t>4 мин.;</w:t>
      </w:r>
    </w:p>
    <w:p w14:paraId="0295AC50" w14:textId="0ACA0926" w:rsidR="00696DC5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Типовое время перезарядки: </w:t>
      </w:r>
      <w:r w:rsidRPr="00F809D6">
        <w:rPr>
          <w:u w:val="single"/>
        </w:rPr>
        <w:t>5 ч;</w:t>
      </w:r>
    </w:p>
    <w:p w14:paraId="066042EF" w14:textId="5D712E0A" w:rsidR="00696DC5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Холодный старт: </w:t>
      </w:r>
      <w:r w:rsidRPr="00F809D6">
        <w:rPr>
          <w:u w:val="single"/>
        </w:rPr>
        <w:t>да;</w:t>
      </w:r>
    </w:p>
    <w:p w14:paraId="539FD59D" w14:textId="4C968A62" w:rsidR="00696DC5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Заменяемые пользователем: </w:t>
      </w:r>
      <w:r w:rsidRPr="00F809D6">
        <w:rPr>
          <w:u w:val="single"/>
        </w:rPr>
        <w:t>да;</w:t>
      </w:r>
    </w:p>
    <w:p w14:paraId="49F59847" w14:textId="24BA2140" w:rsidR="00696DC5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Возможность горячей замены: </w:t>
      </w:r>
      <w:r w:rsidRPr="00F809D6">
        <w:rPr>
          <w:u w:val="single"/>
        </w:rPr>
        <w:t>да;</w:t>
      </w:r>
    </w:p>
    <w:p w14:paraId="20CFBB78" w14:textId="542D5793" w:rsidR="00696DC5" w:rsidRPr="00F809D6" w:rsidRDefault="00696DC5" w:rsidP="004116D7">
      <w:pPr>
        <w:pStyle w:val="a6"/>
        <w:numPr>
          <w:ilvl w:val="3"/>
          <w:numId w:val="11"/>
        </w:numPr>
        <w:jc w:val="both"/>
      </w:pPr>
      <w:r w:rsidRPr="00F809D6">
        <w:t xml:space="preserve">   Тип батареи: </w:t>
      </w:r>
      <w:r w:rsidRPr="00F809D6">
        <w:rPr>
          <w:u w:val="single"/>
        </w:rPr>
        <w:t>Герметичная свинцово-кислотная;</w:t>
      </w:r>
    </w:p>
    <w:p w14:paraId="7BC48F94" w14:textId="09155D04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   Параметры АКБ: </w:t>
      </w:r>
      <w:r w:rsidRPr="00F809D6">
        <w:rPr>
          <w:u w:val="single"/>
        </w:rPr>
        <w:t xml:space="preserve">12 В, 9 Ач, </w:t>
      </w:r>
      <w:r w:rsidR="00D37458" w:rsidRPr="00F809D6">
        <w:rPr>
          <w:u w:val="single"/>
        </w:rPr>
        <w:t>6</w:t>
      </w:r>
      <w:r w:rsidRPr="00F809D6">
        <w:rPr>
          <w:u w:val="single"/>
        </w:rPr>
        <w:t xml:space="preserve"> шт.</w:t>
      </w:r>
    </w:p>
    <w:p w14:paraId="1EA4AF64" w14:textId="3A0EFC27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Работа с внешними батарейными модулями: </w:t>
      </w:r>
      <w:r w:rsidRPr="00F809D6">
        <w:rPr>
          <w:u w:val="single"/>
        </w:rPr>
        <w:t>да;</w:t>
      </w:r>
    </w:p>
    <w:p w14:paraId="6297B2F0" w14:textId="33A5D8D0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>Максимальное количество внешних батарейных модулей:</w:t>
      </w:r>
      <w:r w:rsidRPr="00F809D6">
        <w:rPr>
          <w:u w:val="single"/>
        </w:rPr>
        <w:t xml:space="preserve"> 3;</w:t>
      </w:r>
    </w:p>
    <w:p w14:paraId="40FA77CC" w14:textId="178EBC77" w:rsidR="00BF42F0" w:rsidRPr="00F809D6" w:rsidRDefault="00BF42F0" w:rsidP="00DB275D">
      <w:pPr>
        <w:pStyle w:val="a6"/>
        <w:numPr>
          <w:ilvl w:val="2"/>
          <w:numId w:val="11"/>
        </w:numPr>
        <w:jc w:val="both"/>
      </w:pPr>
      <w:r w:rsidRPr="00F809D6">
        <w:t xml:space="preserve">Виды защиты: </w:t>
      </w:r>
    </w:p>
    <w:p w14:paraId="47630899" w14:textId="266352BA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   EMI/RFI фильтрация: </w:t>
      </w:r>
      <w:r w:rsidRPr="00F809D6">
        <w:rPr>
          <w:u w:val="single"/>
        </w:rPr>
        <w:t>да;</w:t>
      </w:r>
    </w:p>
    <w:p w14:paraId="5D8AD97D" w14:textId="6C20D1E9" w:rsidR="00696DC5" w:rsidRPr="00F809D6" w:rsidRDefault="00696DC5" w:rsidP="00696DC5">
      <w:pPr>
        <w:pStyle w:val="a6"/>
        <w:numPr>
          <w:ilvl w:val="2"/>
          <w:numId w:val="11"/>
        </w:numPr>
        <w:jc w:val="both"/>
      </w:pPr>
      <w:r w:rsidRPr="00F809D6">
        <w:t>Управление и связь</w:t>
      </w:r>
    </w:p>
    <w:p w14:paraId="3585E14B" w14:textId="40125DE5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Информационный ЖК дисплей: </w:t>
      </w:r>
      <w:r w:rsidRPr="00F809D6">
        <w:rPr>
          <w:u w:val="single"/>
        </w:rPr>
        <w:t>Тип операции, состояние питания, состояние батареи, состояние нагрузки, неисправности и предупреждения, другая информация, журнал и события;</w:t>
      </w:r>
    </w:p>
    <w:p w14:paraId="1D4D7872" w14:textId="10643F47" w:rsidR="00696DC5" w:rsidRPr="00F809D6" w:rsidRDefault="00696DC5" w:rsidP="00696DC5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t xml:space="preserve">ЖК настройка и контроль: </w:t>
      </w:r>
      <w:r w:rsidRPr="00F809D6">
        <w:rPr>
          <w:u w:val="single"/>
        </w:rPr>
        <w:t>Настройка режима, настройка звуковых сигналов, вход и выход, настройки батареи;</w:t>
      </w:r>
    </w:p>
    <w:p w14:paraId="4F1853AE" w14:textId="217B737B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USB-порт(ы), совместимый(ые) с СВЧ: </w:t>
      </w:r>
      <w:r w:rsidRPr="00F809D6">
        <w:rPr>
          <w:u w:val="single"/>
        </w:rPr>
        <w:t>да;</w:t>
      </w:r>
    </w:p>
    <w:p w14:paraId="7CA19C73" w14:textId="1809F274" w:rsidR="00696DC5" w:rsidRPr="00F809D6" w:rsidRDefault="00696DC5" w:rsidP="00696DC5">
      <w:pPr>
        <w:pStyle w:val="a6"/>
        <w:numPr>
          <w:ilvl w:val="3"/>
          <w:numId w:val="11"/>
        </w:numPr>
        <w:jc w:val="both"/>
      </w:pPr>
      <w:r w:rsidRPr="00F809D6">
        <w:t xml:space="preserve">Порт аварийного отключения (EPO): </w:t>
      </w:r>
      <w:r w:rsidRPr="00F809D6">
        <w:rPr>
          <w:u w:val="single"/>
        </w:rPr>
        <w:t>да;</w:t>
      </w:r>
    </w:p>
    <w:p w14:paraId="31746BE1" w14:textId="09EDF8C1" w:rsidR="00D37458" w:rsidRPr="00F809D6" w:rsidRDefault="00696DC5" w:rsidP="00D37458">
      <w:pPr>
        <w:pStyle w:val="a6"/>
        <w:numPr>
          <w:ilvl w:val="3"/>
          <w:numId w:val="11"/>
        </w:numPr>
        <w:jc w:val="both"/>
      </w:pPr>
      <w:r w:rsidRPr="00F809D6">
        <w:t>Звуковые сигналы:</w:t>
      </w:r>
      <w:r w:rsidRPr="00F809D6">
        <w:rPr>
          <w:rFonts w:ascii="Arial" w:hAnsi="Arial" w:cs="Arial"/>
          <w:color w:val="3F3F3F"/>
        </w:rPr>
        <w:t xml:space="preserve"> </w:t>
      </w:r>
      <w:r w:rsidRPr="00F809D6">
        <w:rPr>
          <w:u w:val="single"/>
        </w:rPr>
        <w:t>Режим работы от батареи, низкий уровень заряда, перегрузка, перезаряд, перегрев, ошибка ИБП, заменяемые батареи;</w:t>
      </w:r>
    </w:p>
    <w:p w14:paraId="273A029B" w14:textId="5A9851E3" w:rsidR="00696DC5" w:rsidRPr="00F809D6" w:rsidRDefault="00696DC5" w:rsidP="00696DC5">
      <w:pPr>
        <w:pStyle w:val="a6"/>
        <w:numPr>
          <w:ilvl w:val="2"/>
          <w:numId w:val="11"/>
        </w:numPr>
        <w:jc w:val="both"/>
      </w:pPr>
      <w:r w:rsidRPr="00F809D6">
        <w:t>Размеры ИБП</w:t>
      </w:r>
    </w:p>
    <w:p w14:paraId="10A30F8D" w14:textId="16F915AE" w:rsidR="00696DC5" w:rsidRPr="00F809D6" w:rsidRDefault="00696DC5" w:rsidP="003D2F0B">
      <w:pPr>
        <w:pStyle w:val="a6"/>
        <w:numPr>
          <w:ilvl w:val="3"/>
          <w:numId w:val="11"/>
        </w:numPr>
        <w:jc w:val="both"/>
      </w:pPr>
      <w:r w:rsidRPr="00F809D6">
        <w:t>Размеры (Ш</w:t>
      </w:r>
      <w:r w:rsidR="003D2F0B" w:rsidRPr="00F809D6">
        <w:t xml:space="preserve"> </w:t>
      </w:r>
      <w:r w:rsidRPr="00F809D6">
        <w:t>х</w:t>
      </w:r>
      <w:r w:rsidR="003D2F0B" w:rsidRPr="00F809D6">
        <w:t xml:space="preserve"> </w:t>
      </w:r>
      <w:r w:rsidRPr="00F809D6">
        <w:t>В</w:t>
      </w:r>
      <w:r w:rsidR="003D2F0B" w:rsidRPr="00F809D6">
        <w:t xml:space="preserve"> </w:t>
      </w:r>
      <w:r w:rsidRPr="00F809D6">
        <w:t>х</w:t>
      </w:r>
      <w:r w:rsidR="003D2F0B" w:rsidRPr="00F809D6">
        <w:t xml:space="preserve"> </w:t>
      </w:r>
      <w:r w:rsidRPr="00F809D6">
        <w:t>Г)</w:t>
      </w:r>
      <w:r w:rsidR="003D2F0B" w:rsidRPr="00F809D6">
        <w:t xml:space="preserve">: </w:t>
      </w:r>
      <w:r w:rsidR="003D2F0B" w:rsidRPr="00F809D6">
        <w:rPr>
          <w:u w:val="single"/>
        </w:rPr>
        <w:t xml:space="preserve">438 х 88 х </w:t>
      </w:r>
      <w:r w:rsidR="00D37458" w:rsidRPr="00F809D6">
        <w:rPr>
          <w:u w:val="single"/>
        </w:rPr>
        <w:t>610</w:t>
      </w:r>
      <w:r w:rsidR="003D2F0B" w:rsidRPr="00F809D6">
        <w:rPr>
          <w:u w:val="single"/>
        </w:rPr>
        <w:t xml:space="preserve"> мм;</w:t>
      </w:r>
    </w:p>
    <w:p w14:paraId="58E5E1BE" w14:textId="54CAE9F9" w:rsidR="003D2F0B" w:rsidRPr="00F809D6" w:rsidRDefault="003D2F0B" w:rsidP="003D2F0B">
      <w:pPr>
        <w:pStyle w:val="a6"/>
        <w:numPr>
          <w:ilvl w:val="3"/>
          <w:numId w:val="11"/>
        </w:numPr>
        <w:jc w:val="both"/>
      </w:pPr>
      <w:r w:rsidRPr="00F809D6">
        <w:t xml:space="preserve">Вес: </w:t>
      </w:r>
      <w:r w:rsidR="00D37458" w:rsidRPr="00F809D6">
        <w:rPr>
          <w:u w:val="single"/>
        </w:rPr>
        <w:t>27,6</w:t>
      </w:r>
      <w:r w:rsidRPr="00F809D6">
        <w:rPr>
          <w:u w:val="single"/>
        </w:rPr>
        <w:t xml:space="preserve"> кг;</w:t>
      </w:r>
    </w:p>
    <w:p w14:paraId="3E9522FF" w14:textId="1B742C86" w:rsidR="003D2F0B" w:rsidRPr="00F809D6" w:rsidRDefault="003D2F0B" w:rsidP="003D2F0B">
      <w:pPr>
        <w:pStyle w:val="a6"/>
        <w:numPr>
          <w:ilvl w:val="3"/>
          <w:numId w:val="11"/>
        </w:numPr>
        <w:jc w:val="both"/>
      </w:pPr>
      <w:r w:rsidRPr="00F809D6">
        <w:t xml:space="preserve">Высота установки в стойку: </w:t>
      </w:r>
      <w:r w:rsidRPr="00F809D6">
        <w:rPr>
          <w:u w:val="single"/>
        </w:rPr>
        <w:t xml:space="preserve">2 </w:t>
      </w:r>
      <w:r w:rsidRPr="00F809D6">
        <w:rPr>
          <w:u w:val="single"/>
          <w:lang w:val="en-US"/>
        </w:rPr>
        <w:t>U</w:t>
      </w:r>
      <w:r w:rsidRPr="00F809D6">
        <w:rPr>
          <w:u w:val="single"/>
        </w:rPr>
        <w:t>;</w:t>
      </w:r>
    </w:p>
    <w:p w14:paraId="7BB302A0" w14:textId="3BB79571" w:rsidR="00673F99" w:rsidRPr="00F809D6" w:rsidRDefault="00673F99" w:rsidP="00DB275D">
      <w:pPr>
        <w:pStyle w:val="a6"/>
        <w:numPr>
          <w:ilvl w:val="1"/>
          <w:numId w:val="11"/>
        </w:numPr>
        <w:ind w:left="851" w:hanging="142"/>
        <w:jc w:val="both"/>
      </w:pPr>
      <w:r w:rsidRPr="00F809D6">
        <w:lastRenderedPageBreak/>
        <w:t>Состав поставки:</w:t>
      </w:r>
    </w:p>
    <w:p w14:paraId="0490C703" w14:textId="45F61E4E" w:rsidR="000856E7" w:rsidRPr="00F809D6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rPr>
          <w:u w:val="single"/>
        </w:rPr>
        <w:t>Направляющие для монтажа ИБП в стойку;</w:t>
      </w:r>
    </w:p>
    <w:p w14:paraId="582E5C6F" w14:textId="0DF579B2" w:rsidR="003D2F0B" w:rsidRPr="00F809D6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rPr>
          <w:u w:val="single"/>
        </w:rPr>
        <w:t>Комплект болтов;</w:t>
      </w:r>
    </w:p>
    <w:p w14:paraId="080CD5FA" w14:textId="1D4A4F99" w:rsidR="003D2F0B" w:rsidRPr="00F809D6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rPr>
          <w:u w:val="single"/>
        </w:rPr>
        <w:t>Кабель питания;</w:t>
      </w:r>
    </w:p>
    <w:p w14:paraId="36B3E1C7" w14:textId="46DC6152" w:rsidR="003D2F0B" w:rsidRPr="00F809D6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rPr>
          <w:u w:val="single"/>
          <w:lang w:val="en-US"/>
        </w:rPr>
        <w:t>USB</w:t>
      </w:r>
      <w:r w:rsidRPr="00F809D6">
        <w:rPr>
          <w:u w:val="single"/>
        </w:rPr>
        <w:t xml:space="preserve"> соединение;</w:t>
      </w:r>
    </w:p>
    <w:p w14:paraId="10F8D681" w14:textId="0F8E5E3C" w:rsidR="003D2F0B" w:rsidRPr="00F809D6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F809D6">
        <w:rPr>
          <w:u w:val="single"/>
        </w:rPr>
        <w:t>Руководство пользователя;</w:t>
      </w:r>
    </w:p>
    <w:p w14:paraId="79E9C4DA" w14:textId="301F7055" w:rsidR="004F29C4" w:rsidRPr="00F809D6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>Потребительские характеристики:</w:t>
      </w:r>
    </w:p>
    <w:p w14:paraId="1831DE6D" w14:textId="4E951379" w:rsidR="00425B23" w:rsidRPr="00F809D6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F809D6">
        <w:rPr>
          <w:u w:val="single"/>
        </w:rPr>
        <w:t>Изделие новое, не бывшее в эксплуатации</w:t>
      </w:r>
      <w:r w:rsidR="00F67EF7" w:rsidRPr="00F809D6">
        <w:rPr>
          <w:u w:val="single"/>
        </w:rPr>
        <w:t>, год выпуска позднее 202</w:t>
      </w:r>
      <w:r w:rsidR="00F95AF7" w:rsidRPr="00F809D6">
        <w:rPr>
          <w:u w:val="single"/>
        </w:rPr>
        <w:t>4</w:t>
      </w:r>
      <w:r w:rsidRPr="00F809D6">
        <w:rPr>
          <w:u w:val="single"/>
        </w:rPr>
        <w:t>.</w:t>
      </w:r>
    </w:p>
    <w:p w14:paraId="4C2EBF8F" w14:textId="560C3F5B" w:rsidR="00896E02" w:rsidRPr="00F809D6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F809D6">
        <w:t xml:space="preserve">Комплект документов (обязательных к предоставлению): </w:t>
      </w:r>
      <w:r w:rsidRPr="00F809D6">
        <w:rPr>
          <w:u w:val="single"/>
        </w:rPr>
        <w:t>паспорт (формуляр</w:t>
      </w:r>
      <w:r w:rsidR="005A3E81" w:rsidRPr="00F809D6">
        <w:rPr>
          <w:u w:val="single"/>
        </w:rPr>
        <w:t>, этикетка</w:t>
      </w:r>
      <w:r w:rsidRPr="00F809D6">
        <w:rPr>
          <w:u w:val="single"/>
        </w:rPr>
        <w:t>) в оригинале,</w:t>
      </w:r>
      <w:r w:rsidR="00ED263F" w:rsidRPr="00F809D6">
        <w:rPr>
          <w:u w:val="single"/>
        </w:rPr>
        <w:t xml:space="preserve"> </w:t>
      </w:r>
      <w:r w:rsidR="00922F52" w:rsidRPr="00F809D6">
        <w:rPr>
          <w:u w:val="single"/>
        </w:rPr>
        <w:t xml:space="preserve">руководство по монтажу и эксплуатации, </w:t>
      </w:r>
      <w:r w:rsidR="00450798" w:rsidRPr="00F809D6">
        <w:rPr>
          <w:u w:val="single"/>
        </w:rPr>
        <w:t>копия разрешения</w:t>
      </w:r>
      <w:r w:rsidR="00ED263F" w:rsidRPr="00F809D6">
        <w:rPr>
          <w:u w:val="single"/>
        </w:rPr>
        <w:t xml:space="preserve"> на применение на </w:t>
      </w:r>
      <w:r w:rsidR="00450798" w:rsidRPr="00F809D6">
        <w:rPr>
          <w:u w:val="single"/>
        </w:rPr>
        <w:t xml:space="preserve">территории РФ, </w:t>
      </w:r>
      <w:r w:rsidR="00ED263F" w:rsidRPr="00F809D6">
        <w:rPr>
          <w:u w:val="single"/>
        </w:rPr>
        <w:t>руководство по эксплуатации</w:t>
      </w:r>
      <w:r w:rsidR="00922F52" w:rsidRPr="00F809D6">
        <w:rPr>
          <w:u w:val="single"/>
        </w:rPr>
        <w:t>, сертификаты соответствия на монтажный комплект</w:t>
      </w:r>
      <w:r w:rsidR="002C5CED" w:rsidRPr="00F809D6">
        <w:t>.</w:t>
      </w:r>
    </w:p>
    <w:p w14:paraId="3877A120" w14:textId="61CF5BFB" w:rsidR="004F29C4" w:rsidRPr="00F809D6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>Обязательные требования к участникам и закупаемым товарам (работам, услугам):</w:t>
      </w:r>
      <w:r w:rsidR="00541988">
        <w:t xml:space="preserve"> </w:t>
      </w:r>
      <w:r w:rsidR="00541988" w:rsidRPr="00541988">
        <w:rPr>
          <w:u w:val="single"/>
        </w:rPr>
        <w:t>нет;</w:t>
      </w:r>
    </w:p>
    <w:p w14:paraId="57472F1C" w14:textId="77777777" w:rsidR="00085369" w:rsidRPr="00F809D6" w:rsidRDefault="00085369" w:rsidP="00DB275D">
      <w:pPr>
        <w:pStyle w:val="a6"/>
        <w:numPr>
          <w:ilvl w:val="0"/>
          <w:numId w:val="11"/>
        </w:numPr>
        <w:ind w:left="0" w:firstLine="709"/>
        <w:jc w:val="both"/>
      </w:pPr>
      <w:r w:rsidRPr="00F809D6">
        <w:t xml:space="preserve">Перечень дополнительных </w:t>
      </w:r>
      <w:r w:rsidR="00BC5EC9" w:rsidRPr="00F809D6">
        <w:t>технических и потребительских показателей (характеристик)</w:t>
      </w:r>
      <w:r w:rsidRPr="00F809D6">
        <w:t xml:space="preserve"> закупаемых товар</w:t>
      </w:r>
      <w:r w:rsidR="00BC5EC9" w:rsidRPr="00F809D6">
        <w:t>ов</w:t>
      </w:r>
      <w:r w:rsidRPr="00F809D6">
        <w:t xml:space="preserve"> (работ, услуг):</w:t>
      </w:r>
    </w:p>
    <w:p w14:paraId="60E71AD0" w14:textId="77777777" w:rsidR="001203B2" w:rsidRPr="00F809D6" w:rsidRDefault="001203B2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 xml:space="preserve">Место поставки товара (выполнения работ, оказания услуг): </w:t>
      </w:r>
      <w:r w:rsidR="004A0886" w:rsidRPr="00F809D6">
        <w:rPr>
          <w:u w:val="single"/>
        </w:rPr>
        <w:t xml:space="preserve">ЯНАО, </w:t>
      </w:r>
      <w:r w:rsidR="00BE35A3" w:rsidRPr="00F809D6">
        <w:rPr>
          <w:u w:val="single"/>
        </w:rPr>
        <w:t>г. Губкинский, промзона, панель 8, производственная база № 0010</w:t>
      </w:r>
      <w:r w:rsidRPr="00F809D6">
        <w:t>;</w:t>
      </w:r>
    </w:p>
    <w:p w14:paraId="1CFC8F02" w14:textId="11AD4837" w:rsidR="009E7720" w:rsidRPr="00F809D6" w:rsidRDefault="00576207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>С</w:t>
      </w:r>
      <w:r w:rsidR="001203B2" w:rsidRPr="00F809D6">
        <w:t>рок</w:t>
      </w:r>
      <w:r w:rsidRPr="00F809D6">
        <w:t xml:space="preserve"> </w:t>
      </w:r>
      <w:r w:rsidR="001203B2" w:rsidRPr="00F809D6">
        <w:t>(график) поставки товара (выполнения работ, оказания услуг)</w:t>
      </w:r>
      <w:r w:rsidR="00BA63A3" w:rsidRPr="00F809D6">
        <w:t xml:space="preserve">: </w:t>
      </w:r>
      <w:r w:rsidR="00412352">
        <w:rPr>
          <w:u w:val="single"/>
        </w:rPr>
        <w:t>август</w:t>
      </w:r>
    </w:p>
    <w:p w14:paraId="2006F35B" w14:textId="77777777" w:rsidR="00922F52" w:rsidRPr="00F809D6" w:rsidRDefault="00922F52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 xml:space="preserve">Требования по гарантии и обслуживанию товара, работ, услуг: </w:t>
      </w:r>
      <w:r w:rsidRPr="00F809D6">
        <w:rPr>
          <w:u w:val="single"/>
        </w:rPr>
        <w:t>гарантия на продукцию не менее 1 года с даты ввода в эк</w:t>
      </w:r>
      <w:r w:rsidR="00EB1605" w:rsidRPr="00F809D6">
        <w:rPr>
          <w:u w:val="single"/>
        </w:rPr>
        <w:t>с</w:t>
      </w:r>
      <w:r w:rsidRPr="00F809D6">
        <w:rPr>
          <w:u w:val="single"/>
        </w:rPr>
        <w:t>плуатацию</w:t>
      </w:r>
      <w:r w:rsidRPr="00F809D6">
        <w:t>;</w:t>
      </w:r>
    </w:p>
    <w:p w14:paraId="45B2A34E" w14:textId="77777777" w:rsidR="00BA63A3" w:rsidRPr="00F809D6" w:rsidRDefault="00BA63A3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 xml:space="preserve">Основания приобретения товара только определённого производителя (поставляемого только определённым поставщиком): </w:t>
      </w:r>
      <w:r w:rsidR="00922F52" w:rsidRPr="00F809D6">
        <w:rPr>
          <w:u w:val="single"/>
        </w:rPr>
        <w:t>нет</w:t>
      </w:r>
      <w:r w:rsidRPr="00F809D6">
        <w:t>;</w:t>
      </w:r>
    </w:p>
    <w:p w14:paraId="712FB87B" w14:textId="77777777" w:rsidR="009201A6" w:rsidRPr="00F809D6" w:rsidRDefault="009201A6" w:rsidP="00DB275D">
      <w:pPr>
        <w:pStyle w:val="a6"/>
        <w:numPr>
          <w:ilvl w:val="1"/>
          <w:numId w:val="11"/>
        </w:numPr>
        <w:ind w:hanging="83"/>
        <w:jc w:val="both"/>
      </w:pPr>
      <w:r w:rsidRPr="00F809D6">
        <w:t xml:space="preserve">Иные </w:t>
      </w:r>
      <w:r w:rsidR="00576207" w:rsidRPr="00F809D6">
        <w:t>характеристики (требования)</w:t>
      </w:r>
      <w:r w:rsidRPr="00F809D6">
        <w:t>:</w:t>
      </w:r>
      <w:r w:rsidR="00A03E5F" w:rsidRPr="00F809D6">
        <w:t xml:space="preserve"> </w:t>
      </w:r>
      <w:r w:rsidR="001467FA" w:rsidRPr="00F809D6">
        <w:rPr>
          <w:u w:val="single"/>
        </w:rPr>
        <w:t>нет</w:t>
      </w:r>
      <w:r w:rsidR="000109B1" w:rsidRPr="00F809D6">
        <w:t>.</w:t>
      </w:r>
    </w:p>
    <w:p w14:paraId="3730204A" w14:textId="28A2FD25" w:rsidR="00801962" w:rsidRPr="00F809D6" w:rsidRDefault="009201A6" w:rsidP="00AB743B">
      <w:pPr>
        <w:pStyle w:val="a6"/>
        <w:numPr>
          <w:ilvl w:val="0"/>
          <w:numId w:val="11"/>
        </w:numPr>
        <w:ind w:firstLine="229"/>
        <w:rPr>
          <w:u w:val="single"/>
        </w:rPr>
      </w:pPr>
      <w:r w:rsidRPr="00F809D6">
        <w:t>Техни</w:t>
      </w:r>
      <w:r w:rsidR="00BC5EC9" w:rsidRPr="00F809D6">
        <w:t>ческое</w:t>
      </w:r>
      <w:r w:rsidR="00576207" w:rsidRPr="00F809D6">
        <w:t xml:space="preserve"> и </w:t>
      </w:r>
      <w:r w:rsidRPr="00F809D6">
        <w:t>экономическое обоснование закупки:</w:t>
      </w:r>
      <w:r w:rsidR="000109B1" w:rsidRPr="00F809D6">
        <w:t xml:space="preserve"> </w:t>
      </w:r>
      <w:r w:rsidR="00621450" w:rsidRPr="00F809D6">
        <w:rPr>
          <w:u w:val="single"/>
        </w:rPr>
        <w:t>Обеспечение УППН-2 возможностью бесперебойной передачи данных, УПГ Губкинского м/р возможностью непрерывного контроля параметров технологического процесса.</w:t>
      </w:r>
    </w:p>
    <w:p w14:paraId="0ED55C91" w14:textId="77777777" w:rsidR="00BC5EC9" w:rsidRPr="00F809D6" w:rsidRDefault="00BC5EC9" w:rsidP="009E7720"/>
    <w:p w14:paraId="6339E63E" w14:textId="577A6D43" w:rsidR="00BC5EC9" w:rsidRPr="00F809D6" w:rsidRDefault="00EA3388" w:rsidP="00BC5EC9">
      <w:r w:rsidRPr="00F809D6">
        <w:t>Мастер КИПиА №2</w:t>
      </w:r>
      <w:r w:rsidRPr="00F809D6">
        <w:tab/>
      </w:r>
      <w:r w:rsidRPr="00F809D6">
        <w:tab/>
      </w:r>
      <w:r w:rsidRPr="00F809D6">
        <w:tab/>
      </w:r>
      <w:r w:rsidR="00321E68" w:rsidRPr="00F809D6">
        <w:t xml:space="preserve">    </w:t>
      </w:r>
      <w:r w:rsidR="00BC5EC9" w:rsidRPr="00F809D6">
        <w:rPr>
          <w:u w:val="single"/>
        </w:rPr>
        <w:tab/>
      </w:r>
      <w:r w:rsidR="00BC5EC9" w:rsidRPr="00F809D6">
        <w:rPr>
          <w:u w:val="single"/>
        </w:rPr>
        <w:tab/>
      </w:r>
      <w:r w:rsidR="00BC5EC9" w:rsidRPr="00F809D6">
        <w:rPr>
          <w:u w:val="single"/>
        </w:rPr>
        <w:tab/>
      </w:r>
      <w:r w:rsidR="00BC5EC9" w:rsidRPr="00F809D6">
        <w:rPr>
          <w:u w:val="single"/>
        </w:rPr>
        <w:tab/>
      </w:r>
      <w:r w:rsidR="00BC5EC9" w:rsidRPr="00F809D6">
        <w:tab/>
      </w:r>
      <w:r w:rsidR="00B85AC5" w:rsidRPr="00F809D6">
        <w:t xml:space="preserve">         </w:t>
      </w:r>
      <w:r w:rsidR="003F4728" w:rsidRPr="00F809D6">
        <w:rPr>
          <w:u w:val="single"/>
        </w:rPr>
        <w:t>П.А. Рыжиков</w:t>
      </w:r>
    </w:p>
    <w:p w14:paraId="3F42B43C" w14:textId="3E592DED" w:rsidR="00BC5EC9" w:rsidRPr="00F809D6" w:rsidRDefault="00321E68" w:rsidP="00BC5EC9">
      <w:pPr>
        <w:ind w:left="3540" w:firstLine="708"/>
        <w:rPr>
          <w:vertAlign w:val="superscript"/>
        </w:rPr>
      </w:pPr>
      <w:r w:rsidRPr="00F809D6">
        <w:rPr>
          <w:vertAlign w:val="superscript"/>
        </w:rPr>
        <w:t xml:space="preserve">         </w:t>
      </w:r>
      <w:r w:rsidR="00BC5EC9" w:rsidRPr="00F809D6">
        <w:rPr>
          <w:vertAlign w:val="superscript"/>
        </w:rPr>
        <w:t>(подпись)</w:t>
      </w:r>
      <w:r w:rsidR="00BC5EC9" w:rsidRPr="00F809D6">
        <w:rPr>
          <w:vertAlign w:val="superscript"/>
        </w:rPr>
        <w:tab/>
      </w:r>
      <w:r w:rsidR="00BC5EC9" w:rsidRPr="00F809D6">
        <w:rPr>
          <w:vertAlign w:val="superscript"/>
        </w:rPr>
        <w:tab/>
      </w:r>
      <w:r w:rsidR="00BC5EC9" w:rsidRPr="00F809D6">
        <w:rPr>
          <w:vertAlign w:val="superscript"/>
        </w:rPr>
        <w:tab/>
      </w:r>
      <w:r w:rsidR="00EA3388" w:rsidRPr="00F809D6">
        <w:rPr>
          <w:vertAlign w:val="superscript"/>
        </w:rPr>
        <w:t xml:space="preserve">               (инициалы</w:t>
      </w:r>
      <w:r w:rsidR="00BC5EC9" w:rsidRPr="00F809D6">
        <w:rPr>
          <w:vertAlign w:val="superscript"/>
        </w:rPr>
        <w:t>, фамилия)</w:t>
      </w:r>
    </w:p>
    <w:p w14:paraId="7D094838" w14:textId="77777777" w:rsidR="002376AE" w:rsidRPr="00F809D6" w:rsidRDefault="002376AE" w:rsidP="002376AE"/>
    <w:p w14:paraId="4A426C7C" w14:textId="58D7C8D4" w:rsidR="009E7720" w:rsidRPr="00F809D6" w:rsidRDefault="002376AE" w:rsidP="002376AE">
      <w:r w:rsidRPr="00F809D6">
        <w:t xml:space="preserve"> </w:t>
      </w:r>
      <w:r w:rsidR="009E7720" w:rsidRPr="00F809D6">
        <w:t>«</w:t>
      </w:r>
      <w:r w:rsidR="003F4728" w:rsidRPr="00F809D6">
        <w:t>21</w:t>
      </w:r>
      <w:r w:rsidR="009E7720" w:rsidRPr="00F809D6">
        <w:t xml:space="preserve">» </w:t>
      </w:r>
      <w:r w:rsidR="009D753E" w:rsidRPr="00F809D6">
        <w:t>апреля</w:t>
      </w:r>
      <w:r w:rsidR="00B85AC5" w:rsidRPr="00F809D6">
        <w:t xml:space="preserve"> </w:t>
      </w:r>
      <w:r w:rsidR="009E7720" w:rsidRPr="00F809D6">
        <w:t>20</w:t>
      </w:r>
      <w:r w:rsidR="00BC5EC9" w:rsidRPr="00F809D6">
        <w:t>2</w:t>
      </w:r>
      <w:r w:rsidR="009D753E" w:rsidRPr="00F809D6">
        <w:t>5</w:t>
      </w:r>
      <w:r w:rsidR="006729AE" w:rsidRPr="00F809D6">
        <w:t xml:space="preserve"> г</w:t>
      </w:r>
      <w:r w:rsidR="009E7720" w:rsidRPr="00F809D6">
        <w:t>.</w:t>
      </w:r>
      <w:bookmarkEnd w:id="0"/>
    </w:p>
    <w:sectPr w:rsidR="009E7720" w:rsidRPr="00F809D6" w:rsidSect="00D9575B">
      <w:footerReference w:type="default" r:id="rId7"/>
      <w:pgSz w:w="11906" w:h="16838" w:code="9"/>
      <w:pgMar w:top="567" w:right="567" w:bottom="340" w:left="73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E6F7" w14:textId="77777777" w:rsidR="006F5771" w:rsidRDefault="006F5771" w:rsidP="00450798">
      <w:r>
        <w:separator/>
      </w:r>
    </w:p>
  </w:endnote>
  <w:endnote w:type="continuationSeparator" w:id="0">
    <w:p w14:paraId="1EB6CFD9" w14:textId="77777777" w:rsidR="006F5771" w:rsidRDefault="006F5771" w:rsidP="004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A068" w14:textId="77777777" w:rsidR="00450798" w:rsidRDefault="00450798" w:rsidP="00450798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F809D6">
      <w:rPr>
        <w:noProof/>
      </w:rPr>
      <w:t>2</w:t>
    </w:r>
    <w:r>
      <w:fldChar w:fldCharType="end"/>
    </w:r>
    <w:r>
      <w:t xml:space="preserve"> из </w:t>
    </w:r>
    <w:fldSimple w:instr=" NUMPAGES   \* MERGEFORMAT ">
      <w:r w:rsidR="00F809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E5967" w14:textId="77777777" w:rsidR="006F5771" w:rsidRDefault="006F5771" w:rsidP="00450798">
      <w:r>
        <w:separator/>
      </w:r>
    </w:p>
  </w:footnote>
  <w:footnote w:type="continuationSeparator" w:id="0">
    <w:p w14:paraId="3D88AED8" w14:textId="77777777" w:rsidR="006F5771" w:rsidRDefault="006F5771" w:rsidP="004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B44F6"/>
    <w:multiLevelType w:val="multilevel"/>
    <w:tmpl w:val="936C4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 w16cid:durableId="853881835">
    <w:abstractNumId w:val="0"/>
  </w:num>
  <w:num w:numId="2" w16cid:durableId="1431507794">
    <w:abstractNumId w:val="0"/>
  </w:num>
  <w:num w:numId="3" w16cid:durableId="1565094966">
    <w:abstractNumId w:val="0"/>
  </w:num>
  <w:num w:numId="4" w16cid:durableId="805507205">
    <w:abstractNumId w:val="0"/>
  </w:num>
  <w:num w:numId="5" w16cid:durableId="1551574350">
    <w:abstractNumId w:val="0"/>
  </w:num>
  <w:num w:numId="6" w16cid:durableId="1382436342">
    <w:abstractNumId w:val="0"/>
  </w:num>
  <w:num w:numId="7" w16cid:durableId="91904082">
    <w:abstractNumId w:val="0"/>
  </w:num>
  <w:num w:numId="8" w16cid:durableId="170032731">
    <w:abstractNumId w:val="0"/>
  </w:num>
  <w:num w:numId="9" w16cid:durableId="1096942527">
    <w:abstractNumId w:val="0"/>
  </w:num>
  <w:num w:numId="10" w16cid:durableId="1234704786">
    <w:abstractNumId w:val="1"/>
  </w:num>
  <w:num w:numId="11" w16cid:durableId="35812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20"/>
    <w:rsid w:val="000109B1"/>
    <w:rsid w:val="00010B50"/>
    <w:rsid w:val="000156E7"/>
    <w:rsid w:val="000265D3"/>
    <w:rsid w:val="00033454"/>
    <w:rsid w:val="00034715"/>
    <w:rsid w:val="00034F77"/>
    <w:rsid w:val="000545DA"/>
    <w:rsid w:val="00085369"/>
    <w:rsid w:val="000856E7"/>
    <w:rsid w:val="0009441E"/>
    <w:rsid w:val="000A70BB"/>
    <w:rsid w:val="000A7198"/>
    <w:rsid w:val="000B318E"/>
    <w:rsid w:val="000C626E"/>
    <w:rsid w:val="000D3D1D"/>
    <w:rsid w:val="000E207C"/>
    <w:rsid w:val="000E2096"/>
    <w:rsid w:val="000E4527"/>
    <w:rsid w:val="00110142"/>
    <w:rsid w:val="00111C3C"/>
    <w:rsid w:val="0011535D"/>
    <w:rsid w:val="001203B2"/>
    <w:rsid w:val="00127DE9"/>
    <w:rsid w:val="00140A84"/>
    <w:rsid w:val="0014645F"/>
    <w:rsid w:val="001467FA"/>
    <w:rsid w:val="00146A87"/>
    <w:rsid w:val="001475EC"/>
    <w:rsid w:val="001477AD"/>
    <w:rsid w:val="0015188B"/>
    <w:rsid w:val="00157F3C"/>
    <w:rsid w:val="00167128"/>
    <w:rsid w:val="001769CB"/>
    <w:rsid w:val="00196350"/>
    <w:rsid w:val="001A27F9"/>
    <w:rsid w:val="001A364A"/>
    <w:rsid w:val="001D0ED6"/>
    <w:rsid w:val="001D2A7C"/>
    <w:rsid w:val="00206169"/>
    <w:rsid w:val="00213EA0"/>
    <w:rsid w:val="00222295"/>
    <w:rsid w:val="0022687D"/>
    <w:rsid w:val="002376AE"/>
    <w:rsid w:val="002440CB"/>
    <w:rsid w:val="0024510A"/>
    <w:rsid w:val="0025330F"/>
    <w:rsid w:val="0025528F"/>
    <w:rsid w:val="00260719"/>
    <w:rsid w:val="00266188"/>
    <w:rsid w:val="00277D33"/>
    <w:rsid w:val="0028386E"/>
    <w:rsid w:val="002858A2"/>
    <w:rsid w:val="00292244"/>
    <w:rsid w:val="00297E5D"/>
    <w:rsid w:val="002B267A"/>
    <w:rsid w:val="002C356D"/>
    <w:rsid w:val="002C5CED"/>
    <w:rsid w:val="002F36F0"/>
    <w:rsid w:val="002F4736"/>
    <w:rsid w:val="00300E3E"/>
    <w:rsid w:val="00302C05"/>
    <w:rsid w:val="00303DB5"/>
    <w:rsid w:val="00321E68"/>
    <w:rsid w:val="0033434D"/>
    <w:rsid w:val="00344297"/>
    <w:rsid w:val="003665B7"/>
    <w:rsid w:val="00371B2F"/>
    <w:rsid w:val="003726F7"/>
    <w:rsid w:val="003857DF"/>
    <w:rsid w:val="003937D6"/>
    <w:rsid w:val="00395787"/>
    <w:rsid w:val="003A4663"/>
    <w:rsid w:val="003A5A35"/>
    <w:rsid w:val="003A6DED"/>
    <w:rsid w:val="003D1E1F"/>
    <w:rsid w:val="003D2F0B"/>
    <w:rsid w:val="003D386D"/>
    <w:rsid w:val="003F4728"/>
    <w:rsid w:val="00402336"/>
    <w:rsid w:val="00403290"/>
    <w:rsid w:val="0040695D"/>
    <w:rsid w:val="004116D7"/>
    <w:rsid w:val="00412352"/>
    <w:rsid w:val="00415D91"/>
    <w:rsid w:val="00425B23"/>
    <w:rsid w:val="00437F13"/>
    <w:rsid w:val="00447C6A"/>
    <w:rsid w:val="00450798"/>
    <w:rsid w:val="004515F2"/>
    <w:rsid w:val="0045685F"/>
    <w:rsid w:val="00476A6B"/>
    <w:rsid w:val="00480166"/>
    <w:rsid w:val="00492818"/>
    <w:rsid w:val="004935B2"/>
    <w:rsid w:val="004A0886"/>
    <w:rsid w:val="004A2522"/>
    <w:rsid w:val="004B3EB5"/>
    <w:rsid w:val="004C6F83"/>
    <w:rsid w:val="004D3815"/>
    <w:rsid w:val="004D6D79"/>
    <w:rsid w:val="004E0984"/>
    <w:rsid w:val="004E5986"/>
    <w:rsid w:val="004F29C4"/>
    <w:rsid w:val="00500A4E"/>
    <w:rsid w:val="005208C6"/>
    <w:rsid w:val="00541988"/>
    <w:rsid w:val="00541D07"/>
    <w:rsid w:val="00543C9E"/>
    <w:rsid w:val="00563598"/>
    <w:rsid w:val="00576207"/>
    <w:rsid w:val="00576CBF"/>
    <w:rsid w:val="00582F13"/>
    <w:rsid w:val="0058496A"/>
    <w:rsid w:val="00586166"/>
    <w:rsid w:val="00593DAE"/>
    <w:rsid w:val="005A3E81"/>
    <w:rsid w:val="005C43E7"/>
    <w:rsid w:val="005D2FE2"/>
    <w:rsid w:val="005E000A"/>
    <w:rsid w:val="005E5957"/>
    <w:rsid w:val="006031CC"/>
    <w:rsid w:val="00604B1D"/>
    <w:rsid w:val="006119F4"/>
    <w:rsid w:val="00621450"/>
    <w:rsid w:val="00630056"/>
    <w:rsid w:val="006366C6"/>
    <w:rsid w:val="00642F5F"/>
    <w:rsid w:val="0065035D"/>
    <w:rsid w:val="00653665"/>
    <w:rsid w:val="00654F07"/>
    <w:rsid w:val="00657A2B"/>
    <w:rsid w:val="0066068D"/>
    <w:rsid w:val="0066175F"/>
    <w:rsid w:val="0066659B"/>
    <w:rsid w:val="00670F86"/>
    <w:rsid w:val="006729AE"/>
    <w:rsid w:val="00673F99"/>
    <w:rsid w:val="00674BA3"/>
    <w:rsid w:val="00681DA4"/>
    <w:rsid w:val="00696DC5"/>
    <w:rsid w:val="006B5490"/>
    <w:rsid w:val="006C1104"/>
    <w:rsid w:val="006C5D63"/>
    <w:rsid w:val="006D0EF0"/>
    <w:rsid w:val="006D5146"/>
    <w:rsid w:val="006F5771"/>
    <w:rsid w:val="007062C3"/>
    <w:rsid w:val="007241A6"/>
    <w:rsid w:val="00732110"/>
    <w:rsid w:val="0073281A"/>
    <w:rsid w:val="007404C9"/>
    <w:rsid w:val="0075444B"/>
    <w:rsid w:val="00754A0B"/>
    <w:rsid w:val="00777B91"/>
    <w:rsid w:val="007974A3"/>
    <w:rsid w:val="007F26B7"/>
    <w:rsid w:val="00801962"/>
    <w:rsid w:val="008104CB"/>
    <w:rsid w:val="00814FDE"/>
    <w:rsid w:val="00830D7B"/>
    <w:rsid w:val="0083329F"/>
    <w:rsid w:val="0083563B"/>
    <w:rsid w:val="0083688C"/>
    <w:rsid w:val="00846DD2"/>
    <w:rsid w:val="0085790A"/>
    <w:rsid w:val="00857FE3"/>
    <w:rsid w:val="00860478"/>
    <w:rsid w:val="008663E1"/>
    <w:rsid w:val="0086762D"/>
    <w:rsid w:val="00876805"/>
    <w:rsid w:val="00881BD4"/>
    <w:rsid w:val="00884B05"/>
    <w:rsid w:val="00896E02"/>
    <w:rsid w:val="008A1752"/>
    <w:rsid w:val="008B7DC3"/>
    <w:rsid w:val="008E2DB8"/>
    <w:rsid w:val="008E492E"/>
    <w:rsid w:val="009053B4"/>
    <w:rsid w:val="009200B5"/>
    <w:rsid w:val="009201A6"/>
    <w:rsid w:val="00922F52"/>
    <w:rsid w:val="00924E45"/>
    <w:rsid w:val="00931C3A"/>
    <w:rsid w:val="009328E7"/>
    <w:rsid w:val="00940258"/>
    <w:rsid w:val="00952F75"/>
    <w:rsid w:val="009629BD"/>
    <w:rsid w:val="00976759"/>
    <w:rsid w:val="009B3F97"/>
    <w:rsid w:val="009B7249"/>
    <w:rsid w:val="009D753E"/>
    <w:rsid w:val="009E54FD"/>
    <w:rsid w:val="009E7720"/>
    <w:rsid w:val="009F5AE7"/>
    <w:rsid w:val="00A03E5F"/>
    <w:rsid w:val="00A06EAC"/>
    <w:rsid w:val="00A11899"/>
    <w:rsid w:val="00A2103D"/>
    <w:rsid w:val="00A50E8E"/>
    <w:rsid w:val="00A57E90"/>
    <w:rsid w:val="00A614C5"/>
    <w:rsid w:val="00A86533"/>
    <w:rsid w:val="00A92EAE"/>
    <w:rsid w:val="00AA686E"/>
    <w:rsid w:val="00AB0480"/>
    <w:rsid w:val="00AB38D8"/>
    <w:rsid w:val="00AB743B"/>
    <w:rsid w:val="00AC37FC"/>
    <w:rsid w:val="00AC7B27"/>
    <w:rsid w:val="00AD500E"/>
    <w:rsid w:val="00AF07EE"/>
    <w:rsid w:val="00B06BD5"/>
    <w:rsid w:val="00B20BA4"/>
    <w:rsid w:val="00B276C1"/>
    <w:rsid w:val="00B30C90"/>
    <w:rsid w:val="00B42E69"/>
    <w:rsid w:val="00B85AC5"/>
    <w:rsid w:val="00B9393E"/>
    <w:rsid w:val="00B9576B"/>
    <w:rsid w:val="00BA2DB0"/>
    <w:rsid w:val="00BA617F"/>
    <w:rsid w:val="00BA63A3"/>
    <w:rsid w:val="00BB295F"/>
    <w:rsid w:val="00BC5EC9"/>
    <w:rsid w:val="00BD2863"/>
    <w:rsid w:val="00BD4695"/>
    <w:rsid w:val="00BE35A3"/>
    <w:rsid w:val="00BF2B3C"/>
    <w:rsid w:val="00BF42F0"/>
    <w:rsid w:val="00C01BF5"/>
    <w:rsid w:val="00C12C52"/>
    <w:rsid w:val="00C20017"/>
    <w:rsid w:val="00C20109"/>
    <w:rsid w:val="00C24B90"/>
    <w:rsid w:val="00C24EDD"/>
    <w:rsid w:val="00C3453E"/>
    <w:rsid w:val="00C42397"/>
    <w:rsid w:val="00C44287"/>
    <w:rsid w:val="00C52D30"/>
    <w:rsid w:val="00C579EF"/>
    <w:rsid w:val="00C64C13"/>
    <w:rsid w:val="00C723CA"/>
    <w:rsid w:val="00C82D59"/>
    <w:rsid w:val="00C85178"/>
    <w:rsid w:val="00C860D9"/>
    <w:rsid w:val="00C95046"/>
    <w:rsid w:val="00CA08B6"/>
    <w:rsid w:val="00CB02DD"/>
    <w:rsid w:val="00CC7599"/>
    <w:rsid w:val="00CD30C4"/>
    <w:rsid w:val="00CD344F"/>
    <w:rsid w:val="00CF6371"/>
    <w:rsid w:val="00D24483"/>
    <w:rsid w:val="00D26B4B"/>
    <w:rsid w:val="00D26E18"/>
    <w:rsid w:val="00D3107B"/>
    <w:rsid w:val="00D36363"/>
    <w:rsid w:val="00D37458"/>
    <w:rsid w:val="00D4272F"/>
    <w:rsid w:val="00D433D0"/>
    <w:rsid w:val="00D652DF"/>
    <w:rsid w:val="00D80416"/>
    <w:rsid w:val="00D82BF4"/>
    <w:rsid w:val="00D94E6F"/>
    <w:rsid w:val="00D9575B"/>
    <w:rsid w:val="00DB275D"/>
    <w:rsid w:val="00DB7067"/>
    <w:rsid w:val="00DC16A0"/>
    <w:rsid w:val="00DC728A"/>
    <w:rsid w:val="00DD6F6B"/>
    <w:rsid w:val="00DE11DD"/>
    <w:rsid w:val="00DF5E71"/>
    <w:rsid w:val="00DF6E7E"/>
    <w:rsid w:val="00E1426F"/>
    <w:rsid w:val="00E14596"/>
    <w:rsid w:val="00E16223"/>
    <w:rsid w:val="00E2437D"/>
    <w:rsid w:val="00E25910"/>
    <w:rsid w:val="00E312FF"/>
    <w:rsid w:val="00E373C2"/>
    <w:rsid w:val="00E43D1D"/>
    <w:rsid w:val="00E65BEF"/>
    <w:rsid w:val="00E7106F"/>
    <w:rsid w:val="00E973D6"/>
    <w:rsid w:val="00EA0B5E"/>
    <w:rsid w:val="00EA3388"/>
    <w:rsid w:val="00EB0AFA"/>
    <w:rsid w:val="00EB0E16"/>
    <w:rsid w:val="00EB13B7"/>
    <w:rsid w:val="00EB1605"/>
    <w:rsid w:val="00EB7ED7"/>
    <w:rsid w:val="00ED263F"/>
    <w:rsid w:val="00ED28D3"/>
    <w:rsid w:val="00ED4015"/>
    <w:rsid w:val="00EE6E5C"/>
    <w:rsid w:val="00EE747C"/>
    <w:rsid w:val="00EF0EB0"/>
    <w:rsid w:val="00F03DFE"/>
    <w:rsid w:val="00F06DAD"/>
    <w:rsid w:val="00F23A06"/>
    <w:rsid w:val="00F24CE5"/>
    <w:rsid w:val="00F30AB6"/>
    <w:rsid w:val="00F4156E"/>
    <w:rsid w:val="00F416D9"/>
    <w:rsid w:val="00F61FD2"/>
    <w:rsid w:val="00F67EF7"/>
    <w:rsid w:val="00F77D4C"/>
    <w:rsid w:val="00F809D6"/>
    <w:rsid w:val="00F8548D"/>
    <w:rsid w:val="00F95AF7"/>
    <w:rsid w:val="00FA2EBA"/>
    <w:rsid w:val="00FA71E0"/>
    <w:rsid w:val="00FB4E2D"/>
    <w:rsid w:val="00FC2D43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65F5"/>
  <w15:docId w15:val="{452F865B-8AC8-4291-BF66-35A091A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79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79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метролог - начальник службы МАС</dc:creator>
  <cp:lastModifiedBy>Попова Юлия Викторовна</cp:lastModifiedBy>
  <cp:revision>12</cp:revision>
  <cp:lastPrinted>2019-09-24T06:02:00Z</cp:lastPrinted>
  <dcterms:created xsi:type="dcterms:W3CDTF">2025-04-11T10:45:00Z</dcterms:created>
  <dcterms:modified xsi:type="dcterms:W3CDTF">2025-05-21T03:47:00Z</dcterms:modified>
</cp:coreProperties>
</file>